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ad6d1585db41c4" /></Relationships>
</file>

<file path=word/document.xml><?xml version="1.0" encoding="utf-8"?>
<w:document xmlns:w="http://schemas.openxmlformats.org/wordprocessingml/2006/main">
  <w:body>
    <w:p>
      <w:r>
        <w:t>S-5994.2</w:t>
      </w:r>
    </w:p>
    <w:p>
      <w:pPr>
        <w:jc w:val="center"/>
      </w:pPr>
      <w:r>
        <w:t>_______________________________________________</w:t>
      </w:r>
    </w:p>
    <w:p/>
    <w:p>
      <w:pPr>
        <w:jc w:val="center"/>
      </w:pPr>
      <w:r>
        <w:rPr>
          <w:b/>
        </w:rPr>
        <w:t>SUBSTITUTE SENATE BILL 6620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Ranker, Kuderer, Dhingra, Carlyle, Darneille, McCoy, Keiser, Billig, Hunt, Saldaña, and Pedersen)</w:t>
      </w:r>
    </w:p>
    <w:p/>
    <w:p>
      <w:r>
        <w:rPr>
          <w:t xml:space="preserve">READ FIRST TIME 03/01/18.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security in schools and the safety of students by: Implementing school emergency response systems and notifications; creating a program to provide students and the community with the means to report unsafe or violent activities; establishing regional school safety centers; facilitating school resources officers; addressing participation and topics for the annual school safety summit; requiring the same background check process to purchase certain rifles as is currently required for pistols; prohibiting persons under the age of twenty-one from purchasing certain rifles; and generating funds; amending RCW 28A.320.125, 36.28A.080, 28A.300.273, 9.41.090, 9.41.094, 9.41.097, 9.41.0975, 9.41.110, 9.41.113, 9.41.124, and 9.41.240; reenacting and amending RCW 9.41.010; adding new sections to chapter 36.28A RCW; adding a new section to chapter 28A.630 RCW; adding new sections to chapter 28A.300 RCW; adding a new section to chapter 28A.320 RCW; adding a new section to chapter 28A.150 RCW; adding a new section to chapter 28A.310 RCW; creating a new section; repealing RCW 28A.310.505;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increase the safety and well-being of our children and schools through the provisions of this act.</w:t>
      </w:r>
    </w:p>
    <w:p>
      <w:pPr>
        <w:spacing w:before="0" w:after="0" w:line="408" w:lineRule="exact"/>
        <w:ind w:left="0" w:right="0" w:firstLine="576"/>
        <w:jc w:val="left"/>
      </w:pPr>
      <w:r>
        <w:rPr/>
        <w:t xml:space="preserve">According to one analysis, more than one hundred fifty thousand students attending at least one hundred seventy schools have experienced a shooting on campus since the Columbine massacre in 1999, including shootings at both Marysville Pilchuck High School and Freeman High School in Spokane in the past three years. In 2016, a nineteen year old legally purchased a semiautomatic rifle in Washington and used it to murder three former classmates from Kamiak High School. In early 2018, an eighteen year old in Everett, Washington purchased a semiautomatic rifle that, according to charging documents, he intended to use in a school shooting at a high school in the area. According to news reports, he noted in his journal that it was "too (expletive) easy" to get a gun. Mass shootings involving the use of semiautomatic rifles across the United States, from Columbine in Colorado, to Sandy Hook Elementary School in Newton, Connecticut to Marjory Stoneman Douglas High School in Parkland, Florida are tragedies that have resulted in dozens of lives lost, including scores of children, as well as lasting impacts like PTSD on those who were injured or witness to these horrific events.</w:t>
      </w:r>
    </w:p>
    <w:p>
      <w:pPr>
        <w:spacing w:before="0" w:after="0" w:line="408" w:lineRule="exact"/>
        <w:ind w:left="0" w:right="0" w:firstLine="576"/>
        <w:jc w:val="left"/>
      </w:pPr>
      <w:r>
        <w:rPr/>
        <w:t xml:space="preserve">The legislature finds that frequently, mass shootings at schools involve individuals who show warning signs. Programs that allow anonymous reporting of potentially unsafe or violent activities will help prevent school shootings before they occur. Providing funds to schools to implement emergency response systems will, in the unfortunate event a mass shooting at a school begins, provide for a more rapid and effective response.</w:t>
      </w:r>
    </w:p>
    <w:p>
      <w:pPr>
        <w:spacing w:before="0" w:after="0" w:line="408" w:lineRule="exact"/>
        <w:ind w:left="0" w:right="0" w:firstLine="576"/>
        <w:jc w:val="left"/>
      </w:pPr>
      <w:r>
        <w:rPr/>
        <w:t xml:space="preserve">The legislature also finds that according to research, eighteen to twenty year olds commit a disproportionate number of firearm homicides in the United States and are more likely to use firearms in violent crime. Federal law prohibits the sale of pistols to individuals under twenty-one and at least a dozen states further restrict the ownership or possession of firearms by individuals under the age of twenty-one. Studies show that shootings where semiautomatic rifles are used result in one hundred thirty-five percent more people shot and fifty-seven percent more people killed, compared with other mass shootings. Ensuring that purchasers of semiautomatic rifles are subject to the same purchase and background check requirements as handguns will help reduce the ability of potential mass shooters to inflict significant injury and death among innocent victims.</w:t>
      </w:r>
    </w:p>
    <w:p>
      <w:pPr>
        <w:spacing w:before="240" w:after="0" w:line="408" w:lineRule="exact"/>
        <w:ind w:left="0" w:right="0" w:firstLine="576"/>
        <w:jc w:val="center"/>
      </w:pPr>
      <w:r>
        <w:rPr>
          <w:b/>
        </w:rPr>
        <w:t xml:space="preserve">Part I - School Emergency Response Systems and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must develop and implement emergency response systems using evolving technology to expedite the response and arrival of law enforcement in the event of a threat or emergency at a school. Such a system must be consistent with the requirements of RCW 28A.335.010. To the extent practicable, the system should be incorporated into, or interoperable with, the statewide first responder building mapping information system established in RCW 36.28A.060 and the students protecting students program established in section 6 of this act.</w:t>
      </w:r>
    </w:p>
    <w:p>
      <w:pPr>
        <w:spacing w:before="0" w:after="0" w:line="408" w:lineRule="exact"/>
        <w:ind w:left="0" w:right="0" w:firstLine="576"/>
        <w:jc w:val="left"/>
      </w:pPr>
      <w:r>
        <w:rPr/>
        <w:t xml:space="preserve">(2) Information and records prepared, owned, used, or retained by the Washington association of sheriffs and police chiefs pursuant to this section are exempt from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2017 c 165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 and</w:t>
      </w:r>
    </w:p>
    <w:p>
      <w:pPr>
        <w:spacing w:before="0" w:after="0" w:line="408" w:lineRule="exact"/>
        <w:ind w:left="0" w:right="0" w:firstLine="576"/>
        <w:jc w:val="left"/>
      </w:pPr>
      <w:r>
        <w:rPr/>
        <w:t xml:space="preserve">(ii) A pedestrian evacuation drill for schools in mapped tsunami hazard zones.</w:t>
      </w:r>
    </w:p>
    <w:p>
      <w:pPr>
        <w:spacing w:before="0" w:after="0" w:line="408" w:lineRule="exact"/>
        <w:ind w:left="0" w:right="0" w:firstLine="576"/>
        <w:jc w:val="left"/>
      </w:pPr>
      <w:r>
        <w:rPr/>
        <w:t xml:space="preserve">(d) The drills described in (b) of this subsection may incorporate an earthquake drill using the state-approved earthquake safety technique "drop, cover, and hold."</w:t>
      </w:r>
    </w:p>
    <w:p>
      <w:pPr>
        <w:spacing w:before="0" w:after="0" w:line="408" w:lineRule="exact"/>
        <w:ind w:left="0" w:right="0" w:firstLine="576"/>
        <w:jc w:val="left"/>
      </w:pPr>
      <w:r>
        <w:rPr/>
        <w:t xml:space="preserve">(e)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rPr/>
        <w:t xml:space="preserve">(f) This subsection (6)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rPr>
          <w:u w:val="single"/>
        </w:rPr>
        <w:t xml:space="preserve">(9)(a) Whenever a first responder agency notifies a school of a situation which may necessitate an evacuation or lockdown, the agency must also determine if other schools in the vicinity are similarly threatened and must notify every other school in the vicinity for which an evacuation or lockdown appears reasonably necessary. For purposes of this subsection, "school" includes a private school under chapter 28A.195 RCW.</w:t>
      </w:r>
    </w:p>
    <w:p>
      <w:pPr>
        <w:spacing w:before="0" w:after="0" w:line="408" w:lineRule="exact"/>
        <w:ind w:left="0" w:right="0" w:firstLine="576"/>
        <w:jc w:val="left"/>
      </w:pPr>
      <w:r>
        <w:rPr>
          <w:u w:val="single"/>
        </w:rPr>
        <w:t xml:space="preserve">(b) A first responder agency and its officers, agents, and employees are not liable for any act, or failure to act, under this subsection unless a first responder agency and its officers, agents, and employees acted with willful disregard.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080</w:t>
      </w:r>
      <w:r>
        <w:rPr/>
        <w:t xml:space="preserve"> and 2003 c 102 s 4 are each amended to read as follows:</w:t>
      </w:r>
    </w:p>
    <w:p>
      <w:pPr>
        <w:spacing w:before="0" w:after="0" w:line="408" w:lineRule="exact"/>
        <w:ind w:left="0" w:right="0" w:firstLine="576"/>
        <w:jc w:val="left"/>
      </w:pPr>
      <w:r>
        <w:rPr/>
        <w:t xml:space="preserve">Units of local government and their employees, as provided in RCW 36.28A.010, are immune from civil liability for damages arising out of the creation and use of the statewide first responder building mapping information system </w:t>
      </w:r>
      <w:r>
        <w:rPr>
          <w:u w:val="single"/>
        </w:rPr>
        <w:t xml:space="preserve">as provided in RCW 36.28A.060 or the emergency response system as provided in section 2 of this act</w:t>
      </w:r>
      <w:r>
        <w:rPr/>
        <w:t xml:space="preserve">, unless it is shown that an employee acted with gross negligence or bad faith.</w:t>
      </w:r>
    </w:p>
    <w:p>
      <w:pPr>
        <w:spacing w:before="240" w:after="0" w:line="408" w:lineRule="exact"/>
        <w:ind w:left="0" w:right="0" w:firstLine="576"/>
        <w:jc w:val="center"/>
      </w:pPr>
      <w:r>
        <w:rPr>
          <w:b/>
        </w:rPr>
        <w:t xml:space="preserve">Part II – Students Protecting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By May 1, 2018, school districts must report the following information to the office of the superintendent of public instruction:</w:t>
      </w:r>
    </w:p>
    <w:p>
      <w:pPr>
        <w:spacing w:before="0" w:after="0" w:line="408" w:lineRule="exact"/>
        <w:ind w:left="0" w:right="0" w:firstLine="576"/>
        <w:jc w:val="left"/>
      </w:pPr>
      <w:r>
        <w:rPr/>
        <w:t xml:space="preserve">(a) Any incident alert and reporting system in use by the district; and</w:t>
      </w:r>
    </w:p>
    <w:p>
      <w:pPr>
        <w:spacing w:before="0" w:after="0" w:line="408" w:lineRule="exact"/>
        <w:ind w:left="0" w:right="0" w:firstLine="576"/>
        <w:jc w:val="left"/>
      </w:pPr>
      <w:r>
        <w:rPr/>
        <w:t xml:space="preserve">(b) If the district is not using an incident alert and reporting system as of the effective date of this section, the barriers that the district faces in implementing an incident alert and reporting system. Barriers may include lack of support, training, availability, awareness, or financial resources. </w:t>
      </w:r>
    </w:p>
    <w:p>
      <w:pPr>
        <w:spacing w:before="0" w:after="0" w:line="408" w:lineRule="exact"/>
        <w:ind w:left="0" w:right="0" w:firstLine="576"/>
        <w:jc w:val="left"/>
      </w:pPr>
      <w:r>
        <w:rPr/>
        <w:t xml:space="preserve">(2) The office of the superintendent of public instruction must compile the district information required under this section and report it to the appropriate committees of the legislature by June 1, 2018, and in compliance with RCW 43.01.036.</w:t>
      </w:r>
    </w:p>
    <w:p>
      <w:pPr>
        <w:spacing w:before="0" w:after="0" w:line="408" w:lineRule="exact"/>
        <w:ind w:left="0" w:right="0" w:firstLine="576"/>
        <w:jc w:val="left"/>
      </w:pPr>
      <w:r>
        <w:rPr/>
        <w:t xml:space="preserve">(3) This section expires August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contract with a vendor to make available to public schools an incident alert and reporting system, by the 2019-20 school year. The incident alert and reporting system, named the students protecting students program, must have, at a minimum, the following features:</w:t>
      </w:r>
    </w:p>
    <w:p>
      <w:pPr>
        <w:spacing w:before="0" w:after="0" w:line="408" w:lineRule="exact"/>
        <w:ind w:left="0" w:right="0" w:firstLine="576"/>
        <w:jc w:val="left"/>
      </w:pPr>
      <w:r>
        <w:rPr/>
        <w:t xml:space="preserve">(a) Availability as a mobile application;</w:t>
      </w:r>
    </w:p>
    <w:p>
      <w:pPr>
        <w:spacing w:before="0" w:after="0" w:line="408" w:lineRule="exact"/>
        <w:ind w:left="0" w:right="0" w:firstLine="576"/>
        <w:jc w:val="left"/>
      </w:pPr>
      <w:r>
        <w:rPr/>
        <w:t xml:space="preserve">(b) Fast, secure, and anonymous reporting by students to school administrators of activities or the threat of activities that are inappropriate, unsafe, harmful, dangerous, unethical, or illegal;</w:t>
      </w:r>
    </w:p>
    <w:p>
      <w:pPr>
        <w:spacing w:before="0" w:after="0" w:line="408" w:lineRule="exact"/>
        <w:ind w:left="0" w:right="0" w:firstLine="576"/>
        <w:jc w:val="left"/>
      </w:pPr>
      <w:r>
        <w:rPr/>
        <w:t xml:space="preserve">(c) Two-way messaging;</w:t>
      </w:r>
    </w:p>
    <w:p>
      <w:pPr>
        <w:spacing w:before="0" w:after="0" w:line="408" w:lineRule="exact"/>
        <w:ind w:left="0" w:right="0" w:firstLine="576"/>
        <w:jc w:val="left"/>
      </w:pPr>
      <w:r>
        <w:rPr/>
        <w:t xml:space="preserve">(d) The ability to include text, image, and video in reports and messages;</w:t>
      </w:r>
    </w:p>
    <w:p>
      <w:pPr>
        <w:spacing w:before="0" w:after="0" w:line="408" w:lineRule="exact"/>
        <w:ind w:left="0" w:right="0" w:firstLine="576"/>
        <w:jc w:val="left"/>
      </w:pPr>
      <w:r>
        <w:rPr/>
        <w:t xml:space="preserve">(e) The ability to designate school administrators to receive and respond to reports; and</w:t>
      </w:r>
    </w:p>
    <w:p>
      <w:pPr>
        <w:spacing w:before="0" w:after="0" w:line="408" w:lineRule="exact"/>
        <w:ind w:left="0" w:right="0" w:firstLine="576"/>
        <w:jc w:val="left"/>
      </w:pPr>
      <w:r>
        <w:rPr/>
        <w:t xml:space="preserve">(f) Protection of the privacy of student data, consistent with federal and state laws.</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must contract for updates to the students protecting students program as new technology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beginning in the 2019-20 school year, and except as provided in subsection (2) of this section, school districts must implement the students protecting students program, created under section 6 of this act, in middle or junior high schools, and high schools.</w:t>
      </w:r>
    </w:p>
    <w:p>
      <w:pPr>
        <w:spacing w:before="0" w:after="0" w:line="408" w:lineRule="exact"/>
        <w:ind w:left="0" w:right="0" w:firstLine="576"/>
        <w:jc w:val="left"/>
      </w:pPr>
      <w:r>
        <w:rPr/>
        <w:t xml:space="preserve">(2) A school district that will be unable to implement the students protecting students program that is created in section 6 of this act, during the 2019-20 school year must submit a students protecting students implementation plan to the office of the superintendent of public instruction by the start of the 2019-20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An appointed or elected public official, public employee, or public agency as defined in RCW 4.24.470, or units of local government and its employees, as provided in RCW 36.28A.010, are immune from civil liability for damages resulting from the creation and use of the incident alert and reporting system provided in sections 5 and 6 of this act, unless it is shown that the official, employee, or agency acted with gross negligence or in bad faith.</w:t>
      </w:r>
    </w:p>
    <w:p>
      <w:pPr>
        <w:spacing w:before="240" w:after="0" w:line="408" w:lineRule="exact"/>
        <w:ind w:left="0" w:right="0" w:firstLine="576"/>
        <w:jc w:val="center"/>
      </w:pPr>
      <w:r>
        <w:rPr>
          <w:b/>
        </w:rPr>
        <w:t xml:space="preserve">Part III - Regional School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two educational service districts, selected by the office of the superintendent of public instruction in coordination with the nine educational service districts, must establish regional school safety centers as part of a statewide network, and as required under this section. One of the regional school safety centers must be located east of the crest of the Cascade mountains, and one of the regional school safety centers must be located west of the crest of the Cascade mountains.</w:t>
      </w:r>
    </w:p>
    <w:p>
      <w:pPr>
        <w:spacing w:before="0" w:after="0" w:line="408" w:lineRule="exact"/>
        <w:ind w:left="0" w:right="0" w:firstLine="576"/>
        <w:jc w:val="left"/>
      </w:pPr>
      <w:r>
        <w:rPr/>
        <w:t xml:space="preserve">(2) The purpose of this statewide network is to provide regional coordination of school safety efforts related to behavioral health threat assessment and suicide prevention across the state and to provide school safety resources related to behavioral health threat assessment and suicide prevention to the school districts in the region.</w:t>
      </w:r>
    </w:p>
    <w:p>
      <w:pPr>
        <w:spacing w:before="0" w:after="0" w:line="408" w:lineRule="exact"/>
        <w:ind w:left="0" w:right="0" w:firstLine="576"/>
        <w:jc w:val="left"/>
      </w:pPr>
      <w:r>
        <w:rPr/>
        <w:t xml:space="preserve">(3) The regional school safety centers must consult with the state school safety center within the office of the superintendent of public instruction in order to unify discussions around safety across the state.</w:t>
      </w:r>
    </w:p>
    <w:p>
      <w:pPr>
        <w:spacing w:before="0" w:after="0" w:line="408" w:lineRule="exact"/>
        <w:ind w:left="0" w:right="0" w:firstLine="576"/>
        <w:jc w:val="left"/>
      </w:pPr>
      <w:r>
        <w:rPr/>
        <w:t xml:space="preserve">(4) For the purpose of implementing regional school safety centers, the two selected educational service districts must employ a behavioral health threat assessment coordinator.</w:t>
      </w:r>
    </w:p>
    <w:p>
      <w:pPr>
        <w:spacing w:before="0" w:after="0" w:line="408" w:lineRule="exact"/>
        <w:ind w:left="0" w:right="0" w:firstLine="576"/>
        <w:jc w:val="left"/>
      </w:pPr>
      <w:r>
        <w:rPr/>
        <w:t xml:space="preserve">(5) Private schools under chapter 28A.195 RCW may contract with regional school safety centers for school safety resources and services.</w:t>
      </w:r>
    </w:p>
    <w:p>
      <w:pPr>
        <w:spacing w:before="0" w:after="0" w:line="408" w:lineRule="exact"/>
        <w:ind w:left="0" w:right="0" w:firstLine="576"/>
        <w:jc w:val="left"/>
      </w:pPr>
      <w:r>
        <w:rPr/>
        <w:t xml:space="preserve">(6) The regional school safety centers must provide technical assistance to school districts seeking funding for first aid, health, and safety and security resources including defibrillators and saws with automatic braking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8A.</w:t>
      </w:r>
      <w:r>
        <w:t xml:space="preserve">310</w:t>
      </w:r>
      <w:r>
        <w:rPr/>
        <w:t xml:space="preserve">.</w:t>
      </w:r>
      <w:r>
        <w:t xml:space="preserve">505</w:t>
      </w:r>
      <w:r>
        <w:rPr/>
        <w:t xml:space="preserve"> (Regional school safety and security programs) and 2016 c 240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coordination with educational service districts will review safe schools plans for all school districts and educational service districts, and assess and document school district and regional school safety assets and needs.</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must provide grants to educational service districts and school districts to develop or expand regional safety programs to address student safety.</w:t>
      </w:r>
    </w:p>
    <w:p>
      <w:pPr>
        <w:spacing w:before="0" w:after="0" w:line="408" w:lineRule="exact"/>
        <w:ind w:left="0" w:right="0" w:firstLine="576"/>
        <w:jc w:val="left"/>
      </w:pPr>
      <w:r>
        <w:rPr/>
        <w:t xml:space="preserve">(3) At a minimum, grant recipients must address development and documentation of comprehensive safe schools plans for districts and schools within their region which build on multitiered systems of support; incorporate best practices in threat assessment; include a process for notifying schools, including private schools, of safety emergencies; and make recommendations for appropriate safety technologies consistent with regional needs.</w:t>
      </w:r>
    </w:p>
    <w:p>
      <w:pPr>
        <w:spacing w:before="0" w:after="0" w:line="408" w:lineRule="exact"/>
        <w:ind w:left="0" w:right="0" w:firstLine="576"/>
        <w:jc w:val="left"/>
      </w:pPr>
      <w:r>
        <w:rPr/>
        <w:t xml:space="preserve">(4) By November 1, 2019, and in compliance with RCW 43.01.036, the office of the superintendent of public instruction shall report to the education and fiscal committees of the legislature on the results of the statewide review of safe schools plans and on the activities, progress, and recommendations of the grant recipients.</w:t>
      </w:r>
    </w:p>
    <w:p>
      <w:pPr>
        <w:spacing w:before="240" w:after="0" w:line="408" w:lineRule="exact"/>
        <w:ind w:left="0" w:right="0" w:firstLine="576"/>
        <w:jc w:val="center"/>
      </w:pPr>
      <w:r>
        <w:rPr>
          <w:b/>
        </w:rPr>
        <w:t xml:space="preserve">Part IV - Facilitating School Resource Officers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must establish and implement a grant program to fund school resource officers. Grants must be awarded to proposals submitted jointly between local law enforcement agencies and public school entities. Grant applications must be reviewed using peer review panels. The Washington association of sheriffs and police chiefs may prioritize grant applications that include local matching funds.</w:t>
      </w:r>
    </w:p>
    <w:p>
      <w:pPr>
        <w:spacing w:before="0" w:after="0" w:line="408" w:lineRule="exact"/>
        <w:ind w:left="0" w:right="0" w:firstLine="576"/>
        <w:jc w:val="left"/>
      </w:pPr>
      <w:r>
        <w:rPr/>
        <w:t xml:space="preserve">(2) The Washington association of sheriffs and police chiefs must submit an annual report to the governor and appropriate committees of the legislature on the program. The report must include information on grant recipients, use of grant funds, and feedback from grant recipients by December 1st of each year the program is funded.</w:t>
      </w:r>
    </w:p>
    <w:p>
      <w:pPr>
        <w:spacing w:before="0" w:after="0" w:line="408" w:lineRule="exact"/>
        <w:ind w:left="0" w:right="0" w:firstLine="576"/>
        <w:jc w:val="left"/>
      </w:pPr>
      <w:r>
        <w:rPr/>
        <w:t xml:space="preserve">(3) Nothing in this section prohibits the Washington association of sheriffs and police chiefs from soliciting or accepting private funds to support the purposes of the program created in this section.</w:t>
      </w:r>
    </w:p>
    <w:p>
      <w:pPr>
        <w:spacing w:before="240" w:after="0" w:line="408" w:lineRule="exact"/>
        <w:ind w:left="0" w:right="0" w:firstLine="576"/>
        <w:jc w:val="center"/>
      </w:pPr>
      <w:r>
        <w:rPr>
          <w:b/>
        </w:rPr>
        <w:t xml:space="preserve">Part V – Annual School Safety Summit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273</w:t>
      </w:r>
      <w:r>
        <w:rPr/>
        <w:t xml:space="preserve"> and 2016 c 240 s 3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and the school safety advisory committee shall hold annual school safety summits. Each annual summit must focus on establishing and monitoring the progress of a statewide plan for funding cost-effective methods for school safety that meet local needs </w:t>
      </w:r>
      <w:r>
        <w:rPr>
          <w:u w:val="single"/>
        </w:rPr>
        <w:t xml:space="preserve">and takes into account the discrete challenges of nonrural and rural schools</w:t>
      </w:r>
      <w:r>
        <w:rPr/>
        <w:t xml:space="preserve">. Other areas of focus may include planning and implementation of school safety planning efforts, training of school safety professionals, and integrating mental health and security measures. </w:t>
      </w:r>
      <w:r>
        <w:rPr>
          <w:u w:val="single"/>
        </w:rPr>
        <w:t xml:space="preserve">Summit participants must review Sandy Hook promise programs and make recommendations for the prevention of mass shootings in schools.</w:t>
      </w:r>
    </w:p>
    <w:p>
      <w:pPr>
        <w:spacing w:before="0" w:after="0" w:line="408" w:lineRule="exact"/>
        <w:ind w:left="0" w:right="0" w:firstLine="576"/>
        <w:jc w:val="left"/>
      </w:pPr>
      <w:r>
        <w:rPr/>
        <w:t xml:space="preserve">(2) Summit participants must be appointed no later than August 1, 2016.</w:t>
      </w:r>
    </w:p>
    <w:p>
      <w:pPr>
        <w:spacing w:before="0" w:after="0" w:line="408" w:lineRule="exact"/>
        <w:ind w:left="0" w:right="0" w:firstLine="576"/>
        <w:jc w:val="left"/>
      </w:pPr>
      <w:r>
        <w:rPr/>
        <w:t xml:space="preserve">(a) The majority and minority leaders of the senate shall appoint two members from each of the relevant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representative.</w:t>
      </w:r>
    </w:p>
    <w:p>
      <w:pPr>
        <w:spacing w:before="0" w:after="0" w:line="408" w:lineRule="exact"/>
        <w:ind w:left="0" w:right="0" w:firstLine="576"/>
        <w:jc w:val="left"/>
      </w:pPr>
      <w:r>
        <w:rPr/>
        <w:t xml:space="preserve">(3) Other summit participants may include representatives from the office of the superintendent of public instruction, </w:t>
      </w:r>
      <w:r>
        <w:rPr>
          <w:u w:val="single"/>
        </w:rPr>
        <w:t xml:space="preserve">the criminal justice training commission,</w:t>
      </w:r>
      <w:r>
        <w:rPr/>
        <w:t xml:space="preserve"> the department of health, educational service districts, educational associations, </w:t>
      </w:r>
      <w:r>
        <w:rPr>
          <w:u w:val="single"/>
        </w:rPr>
        <w:t xml:space="preserve">private schools,</w:t>
      </w:r>
      <w:r>
        <w:rPr/>
        <w:t xml:space="preserve"> emergency management, law enforcement, fire departments, parent organizations, and student organizations.</w:t>
      </w:r>
    </w:p>
    <w:p>
      <w:pPr>
        <w:spacing w:before="0" w:after="0" w:line="408" w:lineRule="exact"/>
        <w:ind w:left="0" w:right="0" w:firstLine="576"/>
        <w:jc w:val="left"/>
      </w:pPr>
      <w:r>
        <w:rPr/>
        <w:t xml:space="preserve">(4) Staff support for the annual summit shall be provided by the office of the superintendent of public instruction and the school safety advisory committee.</w:t>
      </w:r>
    </w:p>
    <w:p>
      <w:pPr>
        <w:spacing w:before="0" w:after="0" w:line="408" w:lineRule="exact"/>
        <w:ind w:left="0" w:right="0" w:firstLine="576"/>
        <w:jc w:val="left"/>
      </w:pPr>
      <w:r>
        <w:rPr/>
        <w:t xml:space="preserve">(5) Legislative members of the summit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240" w:after="0" w:line="408" w:lineRule="exact"/>
        <w:ind w:left="0" w:right="0" w:firstLine="576"/>
        <w:jc w:val="center"/>
      </w:pPr>
      <w:r>
        <w:rPr>
          <w:b/>
        </w:rPr>
        <w:t xml:space="preserve">Part VI – Semiautomatic Rifles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2017 c 264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"Curio or relic" has the same meaning as provided in 27 C.F.R. Sec. 478.11.</w:t>
      </w:r>
    </w:p>
    <w:p>
      <w:pPr>
        <w:spacing w:before="0" w:after="0" w:line="408" w:lineRule="exact"/>
        <w:ind w:left="0" w:right="0" w:firstLine="576"/>
        <w:jc w:val="left"/>
      </w:pPr>
      <w:r>
        <w:rPr/>
        <w:t xml:space="preserve">(5)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(6) "Family or household member" means "family" or "household member" as used in RCW 10.99.020.</w:t>
      </w:r>
    </w:p>
    <w:p>
      <w:pPr>
        <w:spacing w:before="0" w:after="0" w:line="408" w:lineRule="exact"/>
        <w:ind w:left="0" w:right="0" w:firstLine="576"/>
        <w:jc w:val="left"/>
      </w:pPr>
      <w:r>
        <w:rPr/>
        <w:t xml:space="preserve">(7)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(10)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(11) "Gun" has the same meaning as firearm.</w:t>
      </w:r>
    </w:p>
    <w:p>
      <w:pPr>
        <w:spacing w:before="0" w:after="0" w:line="408" w:lineRule="exact"/>
        <w:ind w:left="0" w:right="0" w:firstLine="576"/>
        <w:jc w:val="left"/>
      </w:pPr>
      <w:r>
        <w:rPr/>
        <w:t xml:space="preserve">(12)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(13) "Lawful permanent resident" has the same meaning afforded a person "lawfully admitted for permanent residence" in 8 U.S.C. Sec. 1101(a)(20).</w:t>
      </w:r>
    </w:p>
    <w:p>
      <w:pPr>
        <w:spacing w:before="0" w:after="0" w:line="408" w:lineRule="exact"/>
        <w:ind w:left="0" w:right="0" w:firstLine="576"/>
        <w:jc w:val="left"/>
      </w:pPr>
      <w:r>
        <w:rPr/>
        <w:t xml:space="preserve">(14) "Licensed collector" means a person who is federally licensed under 18 U.S.C. Sec. 923(b).</w:t>
      </w:r>
    </w:p>
    <w:p>
      <w:pPr>
        <w:spacing w:before="0" w:after="0" w:line="408" w:lineRule="exact"/>
        <w:ind w:left="0" w:right="0" w:firstLine="576"/>
        <w:jc w:val="left"/>
      </w:pPr>
      <w:r>
        <w:rPr/>
        <w:t xml:space="preserve">(15) "Licensed dealer" means a person who is federally licensed under 18 U.S.C. Sec. 923(a).</w:t>
      </w:r>
    </w:p>
    <w:p>
      <w:pPr>
        <w:spacing w:before="0" w:after="0" w:line="408" w:lineRule="exact"/>
        <w:ind w:left="0" w:right="0" w:firstLine="576"/>
        <w:jc w:val="left"/>
      </w:pPr>
      <w:r>
        <w:rPr/>
        <w:t xml:space="preserve">(16)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(18) "Nonimmigrant alien" means a person defined as such in 8 U.S.C. Sec. 1101(a)(15).</w:t>
      </w:r>
    </w:p>
    <w:p>
      <w:pPr>
        <w:spacing w:before="0" w:after="0" w:line="408" w:lineRule="exact"/>
        <w:ind w:left="0" w:right="0" w:firstLine="576"/>
        <w:jc w:val="left"/>
      </w:pPr>
      <w:r>
        <w:rPr/>
        <w:t xml:space="preserve">(19)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(20)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(21)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(22) "Sale" and "sell" mean the actual approval of the delivery of a firearm in consideration of payment or promise of payment.</w:t>
      </w:r>
    </w:p>
    <w:p>
      <w:pPr>
        <w:spacing w:before="0" w:after="0" w:line="408" w:lineRule="exact"/>
        <w:ind w:left="0" w:right="0" w:firstLine="576"/>
        <w:jc w:val="left"/>
      </w:pPr>
      <w:r>
        <w:rPr/>
        <w:t xml:space="preserve">(23)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(24)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(25)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(27)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(28) "Unlicensed person" means any person who is not a licensed dealer under this chapter.</w:t>
      </w:r>
    </w:p>
    <w:p>
      <w:pPr>
        <w:spacing w:before="0" w:after="0" w:line="408" w:lineRule="exact"/>
        <w:ind w:left="0" w:right="0" w:firstLine="576"/>
        <w:jc w:val="left"/>
      </w:pPr>
      <w:r>
        <w:rPr>
          <w:u w:val="single"/>
        </w:rPr>
        <w:t xml:space="preserve">(29) "Semiautomatic rifle" means a rifle which utilizes a portion of the energy of a firing cartridge to extract the fired cartridge case and chamber the next round, and which requires a separate pull of the trigger to fire each cartridge.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are each amended to read as follows:</w:t>
      </w:r>
    </w:p>
    <w:p>
      <w:pPr>
        <w:spacing w:before="0" w:after="0" w:line="408" w:lineRule="exact"/>
        <w:ind w:left="0" w:right="0" w:firstLine="576"/>
        <w:jc w:val="left"/>
      </w:pPr>
      <w:r>
        <w:rPr/>
        <w:t xml:space="preserve">(1) In addition to the other requirements of this chapter, no dealer may deliver a pistol </w:t>
      </w:r>
      <w:r>
        <w:rPr>
          <w:u w:val="single"/>
        </w:rPr>
        <w:t xml:space="preserve">or semiautomatic rifle</w:t>
      </w:r>
      <w:r>
        <w:rPr/>
        <w:t xml:space="preserve"> to the purchaser thereof until:</w:t>
      </w:r>
    </w:p>
    <w:p>
      <w:pPr>
        <w:spacing w:before="0" w:after="0" w:line="408" w:lineRule="exact"/>
        <w:ind w:left="0" w:right="0" w:firstLine="576"/>
        <w:jc w:val="left"/>
      </w:pPr>
      <w:r>
        <w:rPr/>
        <w:t xml:space="preserve">(a) The purchaser produces a valid concealed pistol license and the dealer has recorded the purchaser's name, license number, and issuing agency,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w:t>
      </w:r>
      <w:r>
        <w:rPr>
          <w:u w:val="single"/>
        </w:rPr>
        <w:t xml:space="preserve">or semiautomatic rifle</w:t>
      </w:r>
      <w:r>
        <w:rPr/>
        <w:t xml:space="preserve">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9.41.092 have been satisfied.</w:t>
      </w:r>
    </w:p>
    <w:p>
      <w:pPr>
        <w:spacing w:before="0" w:after="0" w:line="408" w:lineRule="exact"/>
        <w:ind w:left="0" w:right="0" w:firstLine="576"/>
        <w:jc w:val="left"/>
      </w:pPr>
      <w:r>
        <w:rPr/>
        <w:t xml:space="preserve">(2)(a) Except as provided in (b) of this subsection, in determining whether the purchaser meets the requirements of RCW 9.41.040, the chief of police or sheriff, or the designee of either, shall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department of social and health services'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w:t>
      </w:r>
      <w:r>
        <w:rPr>
          <w:u w:val="single"/>
        </w:rPr>
        <w:t xml:space="preserve">or semiautomatic rifle</w:t>
      </w:r>
      <w:r>
        <w:rPr/>
        <w:t xml:space="preserve"> until the warrant for arrest is served and satisfied by appropriate court appearance. The local jurisdiction for purposes of the sale shall confirm the existence of outstanding warrants within seventy-two hours after notification of the application to purchase a pistol </w:t>
      </w:r>
      <w:r>
        <w:rPr>
          <w:u w:val="single"/>
        </w:rPr>
        <w:t xml:space="preserve">or semiautomatic rifle</w:t>
      </w:r>
      <w:r>
        <w:rPr/>
        <w:t xml:space="preserve"> is received. The local jurisdiction shall also immediately confirm the satisfaction of the warrant on request of the dealer so that the hold may be released if the warrant was for an offense other than an offense making a person ineligible under RCW 9.41.040 to possess a </w:t>
      </w:r>
      <w:r>
        <w:t>((</w:t>
      </w:r>
      <w:r>
        <w:rPr>
          <w:strike/>
        </w:rPr>
        <w:t xml:space="preserve">pistol</w:t>
      </w:r>
      <w:r>
        <w:t>))</w:t>
      </w:r>
      <w:r>
        <w:rPr/>
        <w:t xml:space="preserve"> </w:t>
      </w:r>
      <w:r>
        <w:rPr>
          <w:u w:val="single"/>
        </w:rPr>
        <w:t xml:space="preserve">firearm</w:t>
      </w:r>
      <w:r>
        <w:rPr/>
        <w:t xml:space="preserve">.</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w:t>
      </w:r>
      <w:r>
        <w:t>((</w:t>
      </w:r>
      <w:r>
        <w:rPr>
          <w:strike/>
        </w:rPr>
        <w:t xml:space="preserve">pistol</w:t>
      </w:r>
      <w:r>
        <w:t>))</w:t>
      </w:r>
      <w:r>
        <w:rPr/>
        <w:t xml:space="preserve"> </w:t>
      </w:r>
      <w:r>
        <w:rPr>
          <w:u w:val="single"/>
        </w:rPr>
        <w:t xml:space="preserve">firearm</w:t>
      </w:r>
      <w:r>
        <w:rPr/>
        <w:t xml:space="preserve">, or (e) an arrest for an offense making a person ineligible under RCW 9.41.040 to possess a </w:t>
      </w:r>
      <w:r>
        <w:t>((</w:t>
      </w:r>
      <w:r>
        <w:rPr>
          <w:strike/>
        </w:rPr>
        <w:t xml:space="preserve">pistol</w:t>
      </w:r>
      <w:r>
        <w:t>))</w:t>
      </w:r>
      <w:r>
        <w:rPr/>
        <w:t xml:space="preserve"> </w:t>
      </w:r>
      <w:r>
        <w:rPr>
          <w:u w:val="single"/>
        </w:rPr>
        <w:t xml:space="preserve">firearm</w:t>
      </w:r>
      <w:r>
        <w:rPr/>
        <w:t xml:space="preserve">, if the records of disposition have not yet been reported or entered sufficiently to determine eligibility to purchase a </w:t>
      </w:r>
      <w:r>
        <w:t>((</w:t>
      </w:r>
      <w:r>
        <w:rPr>
          <w:strike/>
        </w:rPr>
        <w:t xml:space="preserve">pistol</w:t>
      </w:r>
      <w:r>
        <w:t>))</w:t>
      </w:r>
      <w:r>
        <w:rPr/>
        <w:t xml:space="preserve"> </w:t>
      </w:r>
      <w:r>
        <w:rPr>
          <w:u w:val="single"/>
        </w:rPr>
        <w:t xml:space="preserve">firearm</w:t>
      </w:r>
      <w:r>
        <w:rPr/>
        <w:t xml:space="preserve">, the local jurisdiction may hold the sale and delivery of the pistol </w:t>
      </w:r>
      <w:r>
        <w:rPr>
          <w:u w:val="single"/>
        </w:rPr>
        <w:t xml:space="preserve">or semiautomatic rifle</w:t>
      </w:r>
      <w:r>
        <w:rPr/>
        <w:t xml:space="preserve">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w:t>
      </w:r>
      <w:r>
        <w:rPr>
          <w:u w:val="single"/>
        </w:rPr>
        <w:t xml:space="preserve">(a)</w:t>
      </w:r>
      <w:r>
        <w:rPr/>
        <w:t xml:space="preserve"> At the time of applying for the purchase of a pistol </w:t>
      </w:r>
      <w:r>
        <w:rPr>
          <w:u w:val="single"/>
        </w:rPr>
        <w:t xml:space="preserve">or semiautomatic rifle</w:t>
      </w:r>
      <w:r>
        <w:rPr/>
        <w:t xml:space="preserve">, the purchaser shall sign in triplicate and deliver to the dealer an application containing</w:t>
      </w:r>
      <w:r>
        <w:rPr>
          <w:u w:val="single"/>
        </w:rPr>
        <w:t xml:space="preserve">:</w:t>
      </w:r>
    </w:p>
    <w:p>
      <w:pPr>
        <w:spacing w:before="0" w:after="0" w:line="408" w:lineRule="exact"/>
        <w:ind w:left="0" w:right="0" w:firstLine="576"/>
        <w:jc w:val="left"/>
      </w:pPr>
      <w:r>
        <w:rPr>
          <w:u w:val="single"/>
        </w:rPr>
        <w:t xml:space="preserve">(i) H</w:t>
      </w:r>
      <w:r>
        <w:rPr/>
        <w:t xml:space="preserve">is or her full name, residential address, date and place of birth, race, and gender;</w:t>
      </w:r>
    </w:p>
    <w:p>
      <w:pPr>
        <w:spacing w:before="0" w:after="0" w:line="408" w:lineRule="exact"/>
        <w:ind w:left="0" w:right="0" w:firstLine="576"/>
        <w:jc w:val="left"/>
      </w:pPr>
      <w:r>
        <w:rPr>
          <w:u w:val="single"/>
        </w:rPr>
        <w:t xml:space="preserve">(ii) T</w:t>
      </w:r>
      <w:r>
        <w:rPr/>
        <w:t xml:space="preserve">he date and hour of the application;</w:t>
      </w:r>
    </w:p>
    <w:p>
      <w:pPr>
        <w:spacing w:before="0" w:after="0" w:line="408" w:lineRule="exact"/>
        <w:ind w:left="0" w:right="0" w:firstLine="576"/>
        <w:jc w:val="left"/>
      </w:pPr>
      <w:r>
        <w:rPr>
          <w:u w:val="single"/>
        </w:rPr>
        <w:t xml:space="preserve">(iii) T</w:t>
      </w:r>
      <w:r>
        <w:rPr/>
        <w:t xml:space="preserve">he applicant's driver's license number or state identification card number;</w:t>
      </w:r>
    </w:p>
    <w:p>
      <w:pPr>
        <w:spacing w:before="0" w:after="0" w:line="408" w:lineRule="exact"/>
        <w:ind w:left="0" w:right="0" w:firstLine="576"/>
        <w:jc w:val="left"/>
      </w:pPr>
      <w:r>
        <w:rPr>
          <w:u w:val="single"/>
        </w:rPr>
        <w:t xml:space="preserve">(iv) If purchasing a pistol or semiautomatic rifle,</w:t>
      </w:r>
      <w:r>
        <w:rPr/>
        <w:t xml:space="preserve"> a description of the pistol </w:t>
      </w:r>
      <w:r>
        <w:rPr>
          <w:u w:val="single"/>
        </w:rPr>
        <w:t xml:space="preserve">or semiautomatic rifle</w:t>
      </w:r>
      <w:r>
        <w:rPr/>
        <w:t xml:space="preserve"> including the make, model, caliber and manufacturer's number if available at the time of applying for the purchase of a pistol </w:t>
      </w:r>
      <w:r>
        <w:rPr>
          <w:u w:val="single"/>
        </w:rPr>
        <w:t xml:space="preserve">or semiautomatic rifle</w:t>
      </w:r>
      <w:r>
        <w:rPr/>
        <w:t xml:space="preserve">. If the manufacturer's number is not available </w:t>
      </w:r>
      <w:r>
        <w:rPr>
          <w:u w:val="single"/>
        </w:rPr>
        <w:t xml:space="preserve">at the time of purchase of the pistol or semiautomatic rifle</w:t>
      </w:r>
      <w:r>
        <w:rPr/>
        <w:t xml:space="preserve">, the application may be processed, but delivery of the pistol </w:t>
      </w:r>
      <w:r>
        <w:rPr>
          <w:u w:val="single"/>
        </w:rPr>
        <w:t xml:space="preserve">or semiautomatic rifle</w:t>
      </w:r>
      <w:r>
        <w:rPr/>
        <w:t xml:space="preserve">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w:t>
      </w:r>
      <w:r>
        <w:rPr>
          <w:u w:val="single"/>
        </w:rPr>
        <w:t xml:space="preserve">or semiautomatic rifle</w:t>
      </w:r>
      <w:r>
        <w:rPr/>
        <w:t xml:space="preserve"> under </w:t>
      </w:r>
      <w:r>
        <w:t>((</w:t>
      </w:r>
      <w:r>
        <w:rPr>
          <w:strike/>
        </w:rPr>
        <w:t xml:space="preserve">RCW 9.41.040</w:t>
      </w:r>
      <w:r>
        <w:t>))</w:t>
      </w:r>
      <w:r>
        <w:rPr/>
        <w:t xml:space="preserve"> </w:t>
      </w:r>
      <w:r>
        <w:rPr>
          <w:u w:val="single"/>
        </w:rPr>
        <w:t xml:space="preserve">state and federal law</w:t>
      </w:r>
      <w:r>
        <w:rPr/>
        <w:t xml:space="preserve">.</w:t>
      </w:r>
    </w:p>
    <w:p>
      <w:pPr>
        <w:spacing w:before="0" w:after="0" w:line="408" w:lineRule="exact"/>
        <w:ind w:left="0" w:right="0" w:firstLine="576"/>
        <w:jc w:val="left"/>
      </w:pPr>
      <w:r>
        <w:rPr>
          <w:u w:val="single"/>
        </w:rPr>
        <w:t xml:space="preserve">(b)</w:t>
      </w:r>
      <w:r>
        <w:rPr/>
        <w:t xml:space="preserve"> The application shall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u w:val="single"/>
        </w:rPr>
        <w:t xml:space="preserve">(c)</w:t>
      </w:r>
      <w:r>
        <w:rPr/>
        <w:t xml:space="preserve"> 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shall be retained by the dealer for six years. The dealer shall deliver the pistol </w:t>
      </w:r>
      <w:r>
        <w:rPr>
          <w:u w:val="single"/>
        </w:rPr>
        <w:t xml:space="preserve">or semiautomatic rifle</w:t>
      </w:r>
      <w:r>
        <w:rPr/>
        <w:t xml:space="preserve">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w:t>
      </w:r>
      <w:r>
        <w:rPr>
          <w:u w:val="single"/>
        </w:rPr>
        <w:t xml:space="preserve">or semiautomatic rifle</w:t>
      </w:r>
      <w:r>
        <w:rPr/>
        <w:t xml:space="preserve"> under </w:t>
      </w:r>
      <w:r>
        <w:t>((</w:t>
      </w:r>
      <w:r>
        <w:rPr>
          <w:strike/>
        </w:rPr>
        <w:t xml:space="preserve">RCW 9.41.040 or 9.41.045, or</w:t>
      </w:r>
      <w:r>
        <w:t>))</w:t>
      </w:r>
      <w:r>
        <w:rPr/>
        <w:t xml:space="preserve"> </w:t>
      </w:r>
      <w:r>
        <w:rPr>
          <w:u w:val="single"/>
        </w:rPr>
        <w:t xml:space="preserve">state or</w:t>
      </w:r>
      <w:r>
        <w:rPr/>
        <w:t xml:space="preserve"> federal law.</w:t>
      </w:r>
    </w:p>
    <w:p>
      <w:pPr>
        <w:spacing w:before="0" w:after="0" w:line="408" w:lineRule="exact"/>
        <w:ind w:left="0" w:right="0" w:firstLine="576"/>
        <w:jc w:val="left"/>
      </w:pPr>
      <w:r>
        <w:rPr>
          <w:u w:val="single"/>
        </w:rPr>
        <w:t xml:space="preserve">(d)</w:t>
      </w:r>
      <w:r>
        <w:rPr/>
        <w:t xml:space="preserve"> The chief of police of the municipality or the sheriff of the county shall retain or destroy applications to purchase a pistol </w:t>
      </w:r>
      <w:r>
        <w:rPr>
          <w:u w:val="single"/>
        </w:rPr>
        <w:t xml:space="preserve">or semiautomatic rifle</w:t>
      </w:r>
      <w:r>
        <w:rPr/>
        <w:t xml:space="preserve">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w:t>
      </w:r>
      <w:r>
        <w:t>((</w:t>
      </w:r>
      <w:r>
        <w:rPr>
          <w:strike/>
        </w:rPr>
        <w:t xml:space="preserve">pistol</w:t>
      </w:r>
      <w:r>
        <w:t>))</w:t>
      </w:r>
      <w:r>
        <w:rPr/>
        <w:t xml:space="preserve"> </w:t>
      </w:r>
      <w:r>
        <w:rPr>
          <w:u w:val="single"/>
        </w:rPr>
        <w:t xml:space="preserve">firearm</w:t>
      </w:r>
      <w:r>
        <w:rPr/>
        <w:t xml:space="preserve">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094</w:t>
      </w:r>
      <w:r>
        <w:rPr/>
        <w:t xml:space="preserve"> and 1994 sp.s. c 7 s 411 are each amended to read as follows:</w:t>
      </w:r>
    </w:p>
    <w:p>
      <w:pPr>
        <w:spacing w:before="0" w:after="0" w:line="408" w:lineRule="exact"/>
        <w:ind w:left="0" w:right="0" w:firstLine="576"/>
        <w:jc w:val="left"/>
      </w:pPr>
      <w:r>
        <w:rPr/>
        <w:t xml:space="preserve">A signed application to purchase a pistol </w:t>
      </w:r>
      <w:r>
        <w:rPr>
          <w:u w:val="single"/>
        </w:rPr>
        <w:t xml:space="preserve">or semiautomatic rifle</w:t>
      </w:r>
      <w:r>
        <w:rPr/>
        <w:t xml:space="preserve"> shall constitute a waiver of confidentiality and written request that the department of social and health services, mental health institutions, and other health care facilities release, to an inquiring court or law enforcement agency, information relevant to the applicant's eligibility to purchase a pistol </w:t>
      </w:r>
      <w:r>
        <w:rPr>
          <w:u w:val="single"/>
        </w:rPr>
        <w:t xml:space="preserve">or semiautomatic rifle</w:t>
      </w:r>
      <w:r>
        <w:rPr/>
        <w:t xml:space="preserve"> to an inquiring court or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2009 c 216 s 6 are each amended to read as follows:</w:t>
      </w:r>
    </w:p>
    <w:p>
      <w:pPr>
        <w:spacing w:before="0" w:after="0" w:line="408" w:lineRule="exact"/>
        <w:ind w:left="0" w:right="0" w:firstLine="576"/>
        <w:jc w:val="left"/>
      </w:pPr>
      <w:r>
        <w:rPr/>
        <w:t xml:space="preserve">(1) The department of social and health services, mental health institutions, and other health care facilities shall, upon request of a court or law enforcement agency, supply such relevant information as is necessary to determine the eligibility of a person to possess a pistol </w:t>
      </w:r>
      <w:r>
        <w:rPr>
          <w:u w:val="single"/>
        </w:rPr>
        <w:t xml:space="preserve">or semiautomatic rifle</w:t>
      </w:r>
      <w:r>
        <w:rPr/>
        <w:t xml:space="preserve"> or to be issued a concealed pistol license under RCW 9.41.070 or to purchase a pistol </w:t>
      </w:r>
      <w:r>
        <w:rPr>
          <w:u w:val="single"/>
        </w:rPr>
        <w:t xml:space="preserve">or semiautomatic rifle</w:t>
      </w:r>
      <w:r>
        <w:rPr/>
        <w:t xml:space="preserve"> under RCW 9.41.090. </w:t>
      </w:r>
    </w:p>
    <w:p>
      <w:pPr>
        <w:spacing w:before="0" w:after="0" w:line="408" w:lineRule="exact"/>
        <w:ind w:left="0" w:right="0" w:firstLine="576"/>
        <w:jc w:val="left"/>
      </w:pPr>
      <w:r>
        <w:rPr/>
        <w:t xml:space="preserve">(2) Mental health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0975</w:t>
      </w:r>
      <w:r>
        <w:rPr/>
        <w:t xml:space="preserve"> and 2009 c 216 s 7 are each amended to read as follows:</w:t>
      </w:r>
    </w:p>
    <w:p>
      <w:pPr>
        <w:spacing w:before="0" w:after="0" w:line="408" w:lineRule="exact"/>
        <w:ind w:left="0" w:right="0" w:firstLine="576"/>
        <w:jc w:val="left"/>
      </w:pPr>
      <w:r>
        <w:rPr/>
        <w:t xml:space="preserve">(1) The state, local governmental entities, any public or private agency, and the employees of any state or local governmental entity or public or private agency, acting in good faith, are immune from liability:</w:t>
      </w:r>
    </w:p>
    <w:p>
      <w:pPr>
        <w:spacing w:before="0" w:after="0" w:line="408" w:lineRule="exact"/>
        <w:ind w:left="0" w:right="0" w:firstLine="576"/>
        <w:jc w:val="left"/>
      </w:pPr>
      <w:r>
        <w:rPr/>
        <w:t xml:space="preserve">(a) For failure to prevent the sale or transfer of a firearm to a person whose receipt or possession of the firearm is unlawful;</w:t>
      </w:r>
    </w:p>
    <w:p>
      <w:pPr>
        <w:spacing w:before="0" w:after="0" w:line="408" w:lineRule="exact"/>
        <w:ind w:left="0" w:right="0" w:firstLine="576"/>
        <w:jc w:val="left"/>
      </w:pPr>
      <w:r>
        <w:rPr/>
        <w:t xml:space="preserve">(b) For preventing the sale or transfer of a firearm to a person who may lawfully receive or possess a firearm;</w:t>
      </w:r>
    </w:p>
    <w:p>
      <w:pPr>
        <w:spacing w:before="0" w:after="0" w:line="408" w:lineRule="exact"/>
        <w:ind w:left="0" w:right="0" w:firstLine="576"/>
        <w:jc w:val="left"/>
      </w:pPr>
      <w:r>
        <w:rPr/>
        <w:t xml:space="preserve">(c) For issuing a concealed pistol license or alien firearm license to a person ineligible for such a license;</w:t>
      </w:r>
    </w:p>
    <w:p>
      <w:pPr>
        <w:spacing w:before="0" w:after="0" w:line="408" w:lineRule="exact"/>
        <w:ind w:left="0" w:right="0" w:firstLine="576"/>
        <w:jc w:val="left"/>
      </w:pPr>
      <w:r>
        <w:rPr/>
        <w:t xml:space="preserve">(d) For failing to issue a concealed pistol license or alien firearm license to a person eligible for such a license;</w:t>
      </w:r>
    </w:p>
    <w:p>
      <w:pPr>
        <w:spacing w:before="0" w:after="0" w:line="408" w:lineRule="exact"/>
        <w:ind w:left="0" w:right="0" w:firstLine="576"/>
        <w:jc w:val="left"/>
      </w:pPr>
      <w:r>
        <w:rPr/>
        <w:t xml:space="preserve">(e) For revoking or failing to revoke an issued concealed pistol license or alien firearm license;</w:t>
      </w:r>
    </w:p>
    <w:p>
      <w:pPr>
        <w:spacing w:before="0" w:after="0" w:line="408" w:lineRule="exact"/>
        <w:ind w:left="0" w:right="0" w:firstLine="576"/>
        <w:jc w:val="left"/>
      </w:pPr>
      <w:r>
        <w:rPr/>
        <w:t xml:space="preserve">(f) For errors in preparing or transmitting information as part of determining a person's eligibility to receive or possess a firearm, or eligibility for a concealed pistol license or alien firearm license;</w:t>
      </w:r>
    </w:p>
    <w:p>
      <w:pPr>
        <w:spacing w:before="0" w:after="0" w:line="408" w:lineRule="exact"/>
        <w:ind w:left="0" w:right="0" w:firstLine="576"/>
        <w:jc w:val="left"/>
      </w:pPr>
      <w:r>
        <w:rPr/>
        <w:t xml:space="preserve">(g) For issuing a dealer's license to a person ineligible for such a license; or</w:t>
      </w:r>
    </w:p>
    <w:p>
      <w:pPr>
        <w:spacing w:before="0" w:after="0" w:line="408" w:lineRule="exact"/>
        <w:ind w:left="0" w:right="0" w:firstLine="576"/>
        <w:jc w:val="left"/>
      </w:pPr>
      <w:r>
        <w:rPr/>
        <w:t xml:space="preserve">(h) For failing to issue a dealer's license to a person eligible for such a license.</w:t>
      </w:r>
    </w:p>
    <w:p>
      <w:pPr>
        <w:spacing w:before="0" w:after="0" w:line="408" w:lineRule="exact"/>
        <w:ind w:left="0" w:right="0" w:firstLine="576"/>
        <w:jc w:val="left"/>
      </w:pPr>
      <w:r>
        <w:rPr/>
        <w:t xml:space="preserve">(2) An application may be made to a court of competent jurisdiction for a writ of mandamus:</w:t>
      </w:r>
    </w:p>
    <w:p>
      <w:pPr>
        <w:spacing w:before="0" w:after="0" w:line="408" w:lineRule="exact"/>
        <w:ind w:left="0" w:right="0" w:firstLine="576"/>
        <w:jc w:val="left"/>
      </w:pPr>
      <w:r>
        <w:rPr/>
        <w:t xml:space="preserve">(a) Directing an issuing agency to issue a concealed pistol license or alien firearm license wrongfully refused;</w:t>
      </w:r>
    </w:p>
    <w:p>
      <w:pPr>
        <w:spacing w:before="0" w:after="0" w:line="408" w:lineRule="exact"/>
        <w:ind w:left="0" w:right="0" w:firstLine="576"/>
        <w:jc w:val="left"/>
      </w:pPr>
      <w:r>
        <w:rPr/>
        <w:t xml:space="preserve">(b) Directing a law enforcement agency to approve an application to purchase </w:t>
      </w:r>
      <w:r>
        <w:rPr>
          <w:u w:val="single"/>
        </w:rPr>
        <w:t xml:space="preserve">a pistol or semiautomatic rifle</w:t>
      </w:r>
      <w:r>
        <w:rPr/>
        <w:t xml:space="preserve"> wrongfully denied;</w:t>
      </w:r>
    </w:p>
    <w:p>
      <w:pPr>
        <w:spacing w:before="0" w:after="0" w:line="408" w:lineRule="exact"/>
        <w:ind w:left="0" w:right="0" w:firstLine="576"/>
        <w:jc w:val="left"/>
      </w:pPr>
      <w:r>
        <w:rPr/>
        <w:t xml:space="preserve">(c) Directing that erroneous information resulting either in the wrongful refusal to issue a concealed pistol license or alien firearm license or in the wrongful denial of a purchase application </w:t>
      </w:r>
      <w:r>
        <w:rPr>
          <w:u w:val="single"/>
        </w:rPr>
        <w:t xml:space="preserve">for a pistol or semiautomatic rifle</w:t>
      </w:r>
      <w:r>
        <w:rPr/>
        <w:t xml:space="preserve"> be corrected; or</w:t>
      </w:r>
    </w:p>
    <w:p>
      <w:pPr>
        <w:spacing w:before="0" w:after="0" w:line="408" w:lineRule="exact"/>
        <w:ind w:left="0" w:right="0" w:firstLine="576"/>
        <w:jc w:val="left"/>
      </w:pPr>
      <w:r>
        <w:rPr/>
        <w:t xml:space="preserve">(d) Directing a law enforcement agency to approve a dealer's license wrongfully denied.</w:t>
      </w:r>
    </w:p>
    <w:p>
      <w:pPr>
        <w:spacing w:before="0" w:after="0" w:line="408" w:lineRule="exact"/>
        <w:ind w:left="0" w:right="0" w:firstLine="576"/>
        <w:jc w:val="left"/>
      </w:pPr>
      <w:r>
        <w:rPr/>
        <w:t xml:space="preserve">The application for the writ may be made in the county in which the application for a concealed pistol license or alien firearm license or to purchase a pistol </w:t>
      </w:r>
      <w:r>
        <w:rPr>
          <w:u w:val="single"/>
        </w:rPr>
        <w:t xml:space="preserve">or semiautomatic rifle</w:t>
      </w:r>
      <w:r>
        <w:rPr/>
        <w:t xml:space="preserve"> was made, or in Thurston county, at the discretion of the petitioner. A court shall provide an expedited hearing for an application brought under this subsection (2) for a writ of mandamus. A person granted a writ of mandamus under this subsection (2) shall be awarded reasonable attorneys' fees and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2009 c 479 s 10 are each amended to read as follows:</w:t>
      </w:r>
    </w:p>
    <w:p>
      <w:pPr>
        <w:spacing w:before="0" w:after="0" w:line="408" w:lineRule="exact"/>
        <w:ind w:left="0" w:right="0" w:firstLine="576"/>
        <w:jc w:val="left"/>
      </w:pPr>
      <w:r>
        <w:rPr/>
        <w:t xml:space="preserve">(1) No dealer may sell or otherwise transfer, or expose for sale or transfer, or have in his or her possession with intent to sell, or otherwise transfer, any pistol </w:t>
      </w:r>
      <w:r>
        <w:rPr>
          <w:u w:val="single"/>
        </w:rPr>
        <w:t xml:space="preserve">or semiautomatic rifle</w:t>
      </w:r>
      <w:r>
        <w:rPr/>
        <w:t xml:space="preserve"> without being licensed as provided in this section.</w:t>
      </w:r>
    </w:p>
    <w:p>
      <w:pPr>
        <w:spacing w:before="0" w:after="0" w:line="408" w:lineRule="exact"/>
        <w:ind w:left="0" w:right="0" w:firstLine="576"/>
        <w:jc w:val="left"/>
      </w:pPr>
      <w:r>
        <w:rPr/>
        <w:t xml:space="preserve">(2) No dealer may sell or otherwise transfer, or expose for sale or transfer, or have in his or her possession with intent to sell, or otherwise transfer, any firearm other than a pistol </w:t>
      </w:r>
      <w:r>
        <w:rPr>
          <w:u w:val="single"/>
        </w:rPr>
        <w:t xml:space="preserve">or semiautomatic rifle</w:t>
      </w:r>
      <w:r>
        <w:rPr/>
        <w:t xml:space="preserve"> without being licensed as provided in this section.</w:t>
      </w:r>
    </w:p>
    <w:p>
      <w:pPr>
        <w:spacing w:before="0" w:after="0" w:line="408" w:lineRule="exact"/>
        <w:ind w:left="0" w:right="0" w:firstLine="576"/>
        <w:jc w:val="left"/>
      </w:pPr>
      <w:r>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t xml:space="preserve">(4) The duly constituted licensing authorities of any city, town, or political subdivision of this state shall grant licenses in forms prescribed by the director of licensing effective for not more than one year from the date of issue permitting the licensee to sell firearms within this state subject to the following conditions, for breach of any of which the license shall be forfeited and the licensee subject to punishment as provided in RCW 9.41.010 through 9.41.810. A licensing authority shall forward a copy of each license granted to the department of licensing. The department of licensing shall notify the department of revenue of the name and address of each dealer licensed under this section.</w:t>
      </w:r>
    </w:p>
    <w:p>
      <w:pPr>
        <w:spacing w:before="0" w:after="0" w:line="408" w:lineRule="exact"/>
        <w:ind w:left="0" w:right="0" w:firstLine="576"/>
        <w:jc w:val="left"/>
      </w:pPr>
      <w:r>
        <w:rPr/>
        <w:t xml:space="preserve">(5)(a) A licensing authority shall, within thirty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ninety days, the licensing authority shall have up to sixty days to determine whether to issue a license. No person shall qualify for a license under this section without first receiving a federal firearms license and undergoing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rPr/>
        <w:t xml:space="preserve">(b) A dealer shall require every employee who may sell a firearm in the course of his or her employment to undergo fingerprinting and a background check. An employee must be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pistols </w:t>
      </w:r>
      <w:r>
        <w:rPr>
          <w:u w:val="single"/>
        </w:rPr>
        <w:t xml:space="preserve">or semiautomatic rifles</w:t>
      </w:r>
      <w:r>
        <w:rPr/>
        <w:t xml:space="preserve"> that are applicable to dealers.</w:t>
      </w:r>
    </w:p>
    <w:p>
      <w:pPr>
        <w:spacing w:before="0" w:after="0" w:line="408" w:lineRule="exact"/>
        <w:ind w:left="0" w:right="0" w:firstLine="576"/>
        <w:jc w:val="left"/>
      </w:pPr>
      <w:r>
        <w:rPr/>
        <w:t xml:space="preserve">(6)(a) Except as otherwise provided in (b) of this subsection, the business shall be carried on only in the building designated in the license.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(6)(b)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w:t>
      </w:r>
      <w:r>
        <w:t>((</w:t>
      </w:r>
      <w:r>
        <w:rPr>
          <w:strike/>
        </w:rPr>
        <w:t xml:space="preserve">,</w:t>
      </w:r>
      <w:r>
        <w:t>))</w:t>
      </w:r>
      <w:r>
        <w:rPr/>
        <w:t xml:space="preserve"> </w:t>
      </w:r>
      <w:r>
        <w:rPr>
          <w:u w:val="single"/>
        </w:rPr>
        <w:t xml:space="preserve">and</w:t>
      </w:r>
      <w:r>
        <w:rPr/>
        <w:t xml:space="preserve"> 9.41.100, and </w:t>
      </w:r>
      <w:r>
        <w:t>((</w:t>
      </w:r>
      <w:r>
        <w:rPr>
          <w:strike/>
        </w:rPr>
        <w:t xml:space="preserve">9.41.110</w:t>
      </w:r>
      <w:r>
        <w:t>))</w:t>
      </w:r>
      <w:r>
        <w:rPr/>
        <w:t xml:space="preserve"> </w:t>
      </w:r>
      <w:r>
        <w:rPr>
          <w:u w:val="single"/>
        </w:rPr>
        <w:t xml:space="preserve">this section</w:t>
      </w:r>
      <w:r>
        <w:rPr/>
        <w:t xml:space="preserve">. The license of a dealer who fails to comply with the requirements of RCW 9.41.080 and 9.41.090 and subsection (8) of this section while conducting business at a temporary location shall be revoked, and the dealer shall be permanently ineligible for a dealer's license.</w:t>
      </w:r>
    </w:p>
    <w:p>
      <w:pPr>
        <w:spacing w:before="0" w:after="0" w:line="408" w:lineRule="exact"/>
        <w:ind w:left="0" w:right="0" w:firstLine="576"/>
        <w:jc w:val="left"/>
      </w:pPr>
      <w:r>
        <w:rPr/>
        <w:t xml:space="preserve">(7)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rPr/>
        <w:t xml:space="preserve">(8)(a) No pistol </w:t>
      </w:r>
      <w:r>
        <w:rPr>
          <w:u w:val="single"/>
        </w:rPr>
        <w:t xml:space="preserve">or semiautomatic rifle</w:t>
      </w:r>
      <w:r>
        <w:rPr/>
        <w:t xml:space="preserve"> may be sold: (i) In violation of any provisions of RCW 9.41.010 through 9.41.810; nor (ii) may a pistol </w:t>
      </w:r>
      <w:r>
        <w:rPr>
          <w:u w:val="single"/>
        </w:rPr>
        <w:t xml:space="preserve">or semiautomatic rifle</w:t>
      </w:r>
      <w:r>
        <w:rPr/>
        <w:t xml:space="preserve"> be sold under any circumstances unless the purchaser is personally known to the dealer or shall present clear evidence of his or her identity.</w:t>
      </w:r>
    </w:p>
    <w:p>
      <w:pPr>
        <w:spacing w:before="0" w:after="0" w:line="408" w:lineRule="exact"/>
        <w:ind w:left="0" w:right="0" w:firstLine="576"/>
        <w:jc w:val="left"/>
      </w:pPr>
      <w:r>
        <w:rPr/>
        <w:t xml:space="preserve">(b) A dealer who sells or delivers any firearm in violation of RCW 9.41.080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The license fee for pistols </w:t>
      </w:r>
      <w:r>
        <w:rPr>
          <w:u w:val="single"/>
        </w:rPr>
        <w:t xml:space="preserve">or semiautomatic rifles</w:t>
      </w:r>
      <w:r>
        <w:rPr/>
        <w:t xml:space="preserve"> shall be one hundred </w:t>
      </w:r>
      <w:r>
        <w:t>((</w:t>
      </w:r>
      <w:r>
        <w:rPr>
          <w:strike/>
        </w:rPr>
        <w:t xml:space="preserve">twenty-five</w:t>
      </w:r>
      <w:r>
        <w:t>))</w:t>
      </w:r>
      <w:r>
        <w:rPr/>
        <w:t xml:space="preserve"> </w:t>
      </w:r>
      <w:r>
        <w:rPr>
          <w:u w:val="single"/>
        </w:rPr>
        <w:t xml:space="preserve">fifty</w:t>
      </w:r>
      <w:r>
        <w:rPr/>
        <w:t xml:space="preserve"> dollars. The license fee for firearms other than pistols </w:t>
      </w:r>
      <w:r>
        <w:rPr>
          <w:u w:val="single"/>
        </w:rPr>
        <w:t xml:space="preserve">or semiautomatic rifles</w:t>
      </w:r>
      <w:r>
        <w:rPr/>
        <w:t xml:space="preserve"> shall be one hundred </w:t>
      </w:r>
      <w:r>
        <w:t>((</w:t>
      </w:r>
      <w:r>
        <w:rPr>
          <w:strike/>
        </w:rPr>
        <w:t xml:space="preserve">twenty-five</w:t>
      </w:r>
      <w:r>
        <w:t>))</w:t>
      </w:r>
      <w:r>
        <w:rPr/>
        <w:t xml:space="preserve"> </w:t>
      </w:r>
      <w:r>
        <w:rPr>
          <w:u w:val="single"/>
        </w:rPr>
        <w:t xml:space="preserve">fifty</w:t>
      </w:r>
      <w:r>
        <w:rPr/>
        <w:t xml:space="preserve"> dollars. The license fee for ammunition shall be one hundred </w:t>
      </w:r>
      <w:r>
        <w:t>((</w:t>
      </w:r>
      <w:r>
        <w:rPr>
          <w:strike/>
        </w:rPr>
        <w:t xml:space="preserve">twenty-five</w:t>
      </w:r>
      <w:r>
        <w:t>))</w:t>
      </w:r>
      <w:r>
        <w:rPr/>
        <w:t xml:space="preserve"> </w:t>
      </w:r>
      <w:r>
        <w:rPr>
          <w:u w:val="single"/>
        </w:rPr>
        <w:t xml:space="preserve">fifty</w:t>
      </w:r>
      <w:r>
        <w:rPr/>
        <w:t xml:space="preser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t xml:space="preserve">(9)(a) A true record </w:t>
      </w:r>
      <w:r>
        <w:t>((</w:t>
      </w:r>
      <w:r>
        <w:rPr>
          <w:strike/>
        </w:rPr>
        <w:t xml:space="preserve">in triplicate</w:t>
      </w:r>
      <w:r>
        <w:t>))</w:t>
      </w:r>
      <w:r>
        <w:rPr/>
        <w:t xml:space="preserve"> shall be made of every pistol </w:t>
      </w:r>
      <w:r>
        <w:rPr>
          <w:u w:val="single"/>
        </w:rPr>
        <w:t xml:space="preserve">or semiautomatic rifle</w:t>
      </w:r>
      <w:r>
        <w:rPr/>
        <w:t xml:space="preserve"> sold </w:t>
      </w:r>
      <w:r>
        <w:rPr>
          <w:u w:val="single"/>
        </w:rPr>
        <w:t xml:space="preserve">with sufficient true copies as required by this subsection</w:t>
      </w:r>
      <w:r>
        <w:rPr/>
        <w:t xml:space="preserve">,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w:t>
      </w:r>
      <w:r>
        <w:rPr>
          <w:u w:val="single"/>
        </w:rPr>
        <w:t xml:space="preserve">,</w:t>
      </w:r>
      <w:r>
        <w:rPr/>
        <w:t xml:space="preserve"> and a statement signed by the purchaser</w:t>
      </w:r>
      <w:r>
        <w:rPr>
          <w:u w:val="single"/>
        </w:rPr>
        <w:t xml:space="preserve">,</w:t>
      </w:r>
      <w:r>
        <w:rPr/>
        <w:t xml:space="preserve"> that he or she is not ineligible under RCW 9.41.040 to possess a firearm.</w:t>
      </w:r>
    </w:p>
    <w:p>
      <w:pPr>
        <w:spacing w:before="0" w:after="0" w:line="408" w:lineRule="exact"/>
        <w:ind w:left="0" w:right="0" w:firstLine="576"/>
        <w:jc w:val="left"/>
      </w:pPr>
      <w:r>
        <w:rPr/>
        <w:t xml:space="preserve">(b) </w:t>
      </w:r>
      <w:r>
        <w:rPr>
          <w:u w:val="single"/>
        </w:rPr>
        <w:t xml:space="preserve">For the sale of a pistol, the dealer shall: Send o</w:t>
      </w:r>
      <w:r>
        <w:rPr/>
        <w:t xml:space="preserve">ne copy </w:t>
      </w:r>
      <w:r>
        <w:t>((</w:t>
      </w:r>
      <w:r>
        <w:rPr>
          <w:strike/>
        </w:rPr>
        <w:t xml:space="preserve">shall</w:t>
      </w:r>
      <w:r>
        <w:t>))</w:t>
      </w:r>
      <w:r>
        <w:rPr/>
        <w:t xml:space="preserve"> within six hours </w:t>
      </w:r>
      <w:r>
        <w:t>((</w:t>
      </w:r>
      <w:r>
        <w:rPr>
          <w:strike/>
        </w:rPr>
        <w:t xml:space="preserve">be sent</w:t>
      </w:r>
      <w:r>
        <w:t>))</w:t>
      </w:r>
      <w:r>
        <w:rPr/>
        <w:t xml:space="preserve"> by certified mail to the chief of police of the municipality or the sheriff of the county of which the purchaser is a resident; </w:t>
      </w:r>
      <w:r>
        <w:t>((</w:t>
      </w:r>
      <w:r>
        <w:rPr>
          <w:strike/>
        </w:rPr>
        <w:t xml:space="preserve">the duplicate the dealer shall</w:t>
      </w:r>
      <w:r>
        <w:t>))</w:t>
      </w:r>
      <w:r>
        <w:rPr/>
        <w:t xml:space="preserve"> </w:t>
      </w:r>
      <w:r>
        <w:rPr>
          <w:u w:val="single"/>
        </w:rPr>
        <w:t xml:space="preserve">send a duplicate copy</w:t>
      </w:r>
      <w:r>
        <w:rPr/>
        <w:t xml:space="preserve"> within seven days </w:t>
      </w:r>
      <w:r>
        <w:t>((</w:t>
      </w:r>
      <w:r>
        <w:rPr>
          <w:strike/>
        </w:rPr>
        <w:t xml:space="preserve">send</w:t>
      </w:r>
      <w:r>
        <w:t>))</w:t>
      </w:r>
      <w:r>
        <w:rPr/>
        <w:t xml:space="preserve"> to the director of licensing; </w:t>
      </w:r>
      <w:r>
        <w:t>((</w:t>
      </w:r>
      <w:r>
        <w:rPr>
          <w:strike/>
        </w:rPr>
        <w:t xml:space="preserve">the</w:t>
      </w:r>
      <w:r>
        <w:t>))</w:t>
      </w:r>
      <w:r>
        <w:rPr/>
        <w:t xml:space="preserve"> </w:t>
      </w:r>
      <w:r>
        <w:rPr>
          <w:u w:val="single"/>
        </w:rPr>
        <w:t xml:space="preserve">and retain a</w:t>
      </w:r>
      <w:r>
        <w:rPr/>
        <w:t xml:space="preserve"> triplicate </w:t>
      </w:r>
      <w:r>
        <w:t>((</w:t>
      </w:r>
      <w:r>
        <w:rPr>
          <w:strike/>
        </w:rPr>
        <w:t xml:space="preserve">the dealer shall retain for</w:t>
      </w:r>
      <w:r>
        <w:t>))</w:t>
      </w:r>
      <w:r>
        <w:rPr/>
        <w:t xml:space="preserve"> </w:t>
      </w:r>
      <w:r>
        <w:rPr>
          <w:u w:val="single"/>
        </w:rPr>
        <w:t xml:space="preserve">copy in the dealer's records for a period of</w:t>
      </w:r>
      <w:r>
        <w:rPr/>
        <w:t xml:space="preserve"> six years.</w:t>
      </w:r>
    </w:p>
    <w:p>
      <w:pPr>
        <w:spacing w:before="0" w:after="0" w:line="408" w:lineRule="exact"/>
        <w:ind w:left="0" w:right="0" w:firstLine="576"/>
        <w:jc w:val="left"/>
      </w:pPr>
      <w:r>
        <w:rPr>
          <w:u w:val="single"/>
        </w:rPr>
        <w:t xml:space="preserve">(c) For the sale of a semiautomatic rifle, the dealer shall: Send one copy within six hours by certified mail to the chief of police of the municipality or the sheriff of the county of which the purchaser is a resident; and retain a duplicate copy in the dealer's records for a period of six years.</w:t>
      </w:r>
    </w:p>
    <w:p>
      <w:pPr>
        <w:spacing w:before="0" w:after="0" w:line="408" w:lineRule="exact"/>
        <w:ind w:left="0" w:right="0" w:firstLine="576"/>
        <w:jc w:val="left"/>
      </w:pPr>
      <w:r>
        <w:rPr/>
        <w:t xml:space="preserve">(10) Subsections (2) through (9) of this section shall not apply to sales at wholesale.</w:t>
      </w:r>
    </w:p>
    <w:p>
      <w:pPr>
        <w:spacing w:before="0" w:after="0" w:line="408" w:lineRule="exact"/>
        <w:ind w:left="0" w:right="0" w:firstLine="576"/>
        <w:jc w:val="left"/>
      </w:pPr>
      <w:r>
        <w:rPr/>
        <w:t xml:space="preserve">(11)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(12) Except as provided in RCW 9.41.090,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2017 c 264 s 2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w:t>
      </w:r>
      <w:r>
        <w:rPr>
          <w:u w:val="single"/>
        </w:rPr>
        <w:t xml:space="preserve">No person may sell or transfer a semiautomatic rifle to a person under twenty-one years of age.</w:t>
      </w:r>
    </w:p>
    <w:p>
      <w:pPr>
        <w:spacing w:before="0" w:after="0" w:line="408" w:lineRule="exact"/>
        <w:ind w:left="0" w:right="0" w:firstLine="576"/>
        <w:jc w:val="left"/>
      </w:pPr>
      <w:r>
        <w:rPr>
          <w:u w:val="single"/>
        </w:rPr>
        <w:t xml:space="preserve">(5)</w:t>
      </w:r>
      <w:r>
        <w:rPr/>
        <w:t xml:space="preserve">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parents-in-law, children, siblings, siblings-in-law, grandparents, grandchildren, nieces, nephews, first cousins, aunts, and uncles, that is a bona fide gift or loan;</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t xml:space="preserve">(e)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(f)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(g)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(v) under circumstances in which the transferee and the firearm remain in the presence of the transferor; or (vi)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w:t>
      </w:r>
    </w:p>
    <w:p>
      <w:pPr>
        <w:spacing w:before="0" w:after="0" w:line="408" w:lineRule="exact"/>
        <w:ind w:left="0" w:right="0" w:firstLine="576"/>
        <w:jc w:val="left"/>
      </w:pPr>
      <w:r>
        <w:rPr/>
        <w:t xml:space="preserve">(h)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 or</w:t>
      </w:r>
    </w:p>
    <w:p>
      <w:pPr>
        <w:spacing w:before="0" w:after="0" w:line="408" w:lineRule="exact"/>
        <w:ind w:left="0" w:right="0" w:firstLine="576"/>
        <w:jc w:val="left"/>
      </w:pPr>
      <w:r>
        <w:rPr/>
        <w:t xml:space="preserve">(i) A sale or transfer when the purchaser or transferee is a licensed collector and the firearm being sold or transferred is a curio or relic.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124</w:t>
      </w:r>
      <w:r>
        <w:rPr/>
        <w:t xml:space="preserve"> and 2015 c 1 s 7 are each amended to read as follows:</w:t>
      </w:r>
    </w:p>
    <w:p>
      <w:pPr>
        <w:spacing w:before="0" w:after="0" w:line="408" w:lineRule="exact"/>
        <w:ind w:left="0" w:right="0" w:firstLine="576"/>
        <w:jc w:val="left"/>
      </w:pPr>
      <w:r>
        <w:rPr/>
        <w:t xml:space="preserve">Residents of a state other than Washington may purchase rifles and shotguns</w:t>
      </w:r>
      <w:r>
        <w:rPr>
          <w:u w:val="single"/>
        </w:rPr>
        <w:t xml:space="preserve">, except those firearms defined as semiautomatic rifles,</w:t>
      </w:r>
      <w:r>
        <w:rPr/>
        <w:t xml:space="preserve"> in Washington: PROVIDED, That such residents conform to the applicable provisions of the federal Gun Control Act of 1968, Title IV, Pub. L. 90-351 as administered by the United States secretary of the treasury: AND PROVIDED FURTHER, That such residents are eligible to purchase or possess such weapons in Washington and in the state in which such persons reside: AND PROVIDED FURTHER, That such residents are subject to the procedures and background checks required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240</w:t>
      </w:r>
      <w:r>
        <w:rPr/>
        <w:t xml:space="preserve"> and 1994 sp.s. c 7 s 423 are each amended to read as follows:</w:t>
      </w:r>
    </w:p>
    <w:p>
      <w:pPr>
        <w:spacing w:before="0" w:after="0" w:line="408" w:lineRule="exact"/>
        <w:ind w:left="0" w:right="0" w:firstLine="576"/>
        <w:jc w:val="left"/>
      </w:pPr>
      <w:r>
        <w:rPr>
          <w:u w:val="single"/>
        </w:rPr>
        <w:t xml:space="preserve">(1) A person under twenty-one years of age may not purchase a pistol pursuant to Title 18 U.S.C. Sec. 922(b)(1) or a semiautomatic rifle pursuant to RCW 9.41.113.</w:t>
      </w:r>
    </w:p>
    <w:p>
      <w:pPr>
        <w:spacing w:before="0" w:after="0" w:line="408" w:lineRule="exact"/>
        <w:ind w:left="0" w:right="0" w:firstLine="576"/>
        <w:jc w:val="left"/>
      </w:pPr>
      <w:r>
        <w:rPr>
          <w:u w:val="single"/>
        </w:rPr>
        <w:t xml:space="preserve">(2)</w:t>
      </w:r>
      <w:r>
        <w:rPr/>
        <w:t xml:space="preserve"> Unless an exception under RCW 9.41.042, 9.41.050, or 9.41.060 applies, a person at least eighteen years of age, but less than twenty-one years of age, may possess a pistol only: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In the person's place of abode;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At the person's fixed place of business;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On real property under his or her control.</w:t>
      </w:r>
    </w:p>
    <w:p>
      <w:pPr>
        <w:spacing w:before="0" w:after="0" w:line="408" w:lineRule="exact"/>
        <w:ind w:left="0" w:right="0" w:firstLine="576"/>
        <w:jc w:val="left"/>
      </w:pPr>
      <w:r>
        <w:rPr>
          <w:u w:val="single"/>
        </w:rPr>
        <w:t xml:space="preserve">(3) Nothing in this section or RCW 9.41.113(4) prohibits a person at least eighteen years of age, but less than twenty-one years of age, from possessing a semiautomatic rifle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 grant program to provide financial assistance to local law enforcement agencies conducting background checks for the purchase and sale of pistols and semiautomatic rifles as required by chapter 9.41 RCW.</w:t>
      </w:r>
    </w:p>
    <w:p>
      <w:pPr>
        <w:spacing w:before="0" w:after="0" w:line="408" w:lineRule="exact"/>
        <w:ind w:left="0" w:right="0" w:firstLine="576"/>
        <w:jc w:val="left"/>
      </w:pPr>
      <w:r>
        <w:rPr/>
        <w:t xml:space="preserve">(2) The Washington association of sheriffs and police chiefs may retain up to one hundred thousand dollars per year, or three percent of the amounts provided pursuant to this section, whichever is greater, for the cost of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6, 7, and 8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a6ed8f63b89648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4cedbee0664827" /><Relationship Type="http://schemas.openxmlformats.org/officeDocument/2006/relationships/footer" Target="/word/footer.xml" Id="Ra6ed8f63b89648c8" /></Relationships>
</file>