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3025f99a14a88" /></Relationships>
</file>

<file path=word/document.xml><?xml version="1.0" encoding="utf-8"?>
<w:document xmlns:w="http://schemas.openxmlformats.org/wordprocessingml/2006/main">
  <w:body>
    <w:p>
      <w:r>
        <w:t>S-4514.1</w:t>
      </w:r>
    </w:p>
    <w:p>
      <w:pPr>
        <w:jc w:val="center"/>
      </w:pPr>
      <w:r>
        <w:t>_______________________________________________</w:t>
      </w:r>
    </w:p>
    <w:p/>
    <w:p>
      <w:pPr>
        <w:jc w:val="center"/>
      </w:pPr>
      <w:r>
        <w:rPr>
          <w:b/>
        </w:rPr>
        <w:t>SENATE BILL 6589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Chase, Hasegawa, and Zeiger</w:t>
      </w:r>
    </w:p>
    <w:p/>
    <w:p>
      <w:r>
        <w:rPr>
          <w:t xml:space="preserve">Read first time 01/31/18.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joint legislative task force on the data center industry in Washington;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legislative task force on maintaining and expanding the data center industry in Washington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four members representing local government or private sector interests.</w:t>
      </w:r>
    </w:p>
    <w:p>
      <w:pPr>
        <w:spacing w:before="0" w:after="0" w:line="408" w:lineRule="exact"/>
        <w:ind w:left="0" w:right="0" w:firstLine="576"/>
        <w:jc w:val="left"/>
      </w:pPr>
      <w:r>
        <w:rPr/>
        <w:t xml:space="preserve">(iv) The governor shall appoint one member representing the department of commerce.</w:t>
      </w:r>
    </w:p>
    <w:p>
      <w:pPr>
        <w:spacing w:before="0" w:after="0" w:line="408" w:lineRule="exact"/>
        <w:ind w:left="0" w:right="0" w:firstLine="576"/>
        <w:jc w:val="left"/>
      </w:pPr>
      <w:r>
        <w:rPr/>
        <w:t xml:space="preserve">(b) The legislative members of the task force shall convene the initial meeting of the task force. The task force shall select cochairs from among its legislative members at the initial meeting.</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current state of the data center industry in Washington;</w:t>
      </w:r>
    </w:p>
    <w:p>
      <w:pPr>
        <w:spacing w:before="0" w:after="0" w:line="408" w:lineRule="exact"/>
        <w:ind w:left="0" w:right="0" w:firstLine="576"/>
        <w:jc w:val="left"/>
      </w:pPr>
      <w:r>
        <w:rPr/>
        <w:t xml:space="preserve">(b) Policies and incentives available in Washington and other areas for data centers;</w:t>
      </w:r>
    </w:p>
    <w:p>
      <w:pPr>
        <w:spacing w:before="0" w:after="0" w:line="408" w:lineRule="exact"/>
        <w:ind w:left="0" w:right="0" w:firstLine="576"/>
        <w:jc w:val="left"/>
      </w:pPr>
      <w:r>
        <w:rPr/>
        <w:t xml:space="preserve">(c) Recommendations for changes to state and local policies to maintain and expand data centers and create jobs in Washington.</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governor and appropriate committees of the legislature by December 1, 2018.</w:t>
      </w:r>
    </w:p>
    <w:p>
      <w:pPr>
        <w:spacing w:before="0" w:after="0" w:line="408" w:lineRule="exact"/>
        <w:ind w:left="0" w:right="0" w:firstLine="576"/>
        <w:jc w:val="left"/>
      </w:pPr>
      <w:r>
        <w:rPr/>
        <w:t xml:space="preserve">(7) This section expires December 31, 2018.</w:t>
      </w:r>
    </w:p>
    <w:p/>
    <w:p>
      <w:pPr>
        <w:jc w:val="center"/>
      </w:pPr>
      <w:r>
        <w:rPr>
          <w:b/>
        </w:rPr>
        <w:t>--- END ---</w:t>
      </w:r>
    </w:p>
    <w:sectPr>
      <w:pgNumType w:start="1"/>
      <w:footerReference xmlns:r="http://schemas.openxmlformats.org/officeDocument/2006/relationships" r:id="Rfdc5e6d8d52142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e46325b954b96" /><Relationship Type="http://schemas.openxmlformats.org/officeDocument/2006/relationships/footer" Target="/word/footer.xml" Id="Rfdc5e6d8d52142f0" /></Relationships>
</file>