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5cd5b36c5b4c30" /></Relationships>
</file>

<file path=word/document.xml><?xml version="1.0" encoding="utf-8"?>
<w:document xmlns:w="http://schemas.openxmlformats.org/wordprocessingml/2006/main">
  <w:body>
    <w:p>
      <w:r>
        <w:t>S-4013.1</w:t>
      </w:r>
    </w:p>
    <w:p>
      <w:pPr>
        <w:jc w:val="center"/>
      </w:pPr>
      <w:r>
        <w:t>_______________________________________________</w:t>
      </w:r>
    </w:p>
    <w:p/>
    <w:p>
      <w:pPr>
        <w:jc w:val="center"/>
      </w:pPr>
      <w:r>
        <w:rPr>
          <w:b/>
        </w:rPr>
        <w:t>SENATE BILL 6530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Zeiger, Liias, and Takko</w:t>
      </w:r>
    </w:p>
    <w:p/>
    <w:p>
      <w:r>
        <w:rPr>
          <w:t xml:space="preserve">Read first time 01/22/18.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 of moneys from transportation accounts; amending RCW 46.68.090, 46.68.325, and 46.68.320; adding a new section to chapter 47.66 RCW; adding a new section to chapter 47.04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w:t>
      </w:r>
      <w:r>
        <w:rPr>
          <w:u w:val="single"/>
        </w:rPr>
        <w:t xml:space="preserve">as follows:</w:t>
      </w:r>
    </w:p>
    <w:p>
      <w:pPr>
        <w:spacing w:before="0" w:after="0" w:line="408" w:lineRule="exact"/>
        <w:ind w:left="0" w:right="0" w:firstLine="576"/>
        <w:jc w:val="left"/>
      </w:pPr>
      <w:r>
        <w:rPr>
          <w:u w:val="single"/>
        </w:rPr>
        <w:t xml:space="preserve">(a) 1.180 percent must be distributed to the transportation improvement board in accordance with RCW 47.26.086;</w:t>
      </w:r>
    </w:p>
    <w:p>
      <w:pPr>
        <w:spacing w:before="0" w:after="0" w:line="408" w:lineRule="exact"/>
        <w:ind w:left="0" w:right="0" w:firstLine="576"/>
        <w:jc w:val="left"/>
      </w:pPr>
      <w:r>
        <w:rPr>
          <w:u w:val="single"/>
        </w:rPr>
        <w:t xml:space="preserve">(b) 0.590 percent must be distributed to the county road administration board in accordance with subsection (2)(i) of this section;</w:t>
      </w:r>
    </w:p>
    <w:p>
      <w:pPr>
        <w:spacing w:before="0" w:after="0" w:line="408" w:lineRule="exact"/>
        <w:ind w:left="0" w:right="0" w:firstLine="576"/>
        <w:jc w:val="left"/>
      </w:pPr>
      <w:r>
        <w:rPr>
          <w:u w:val="single"/>
        </w:rPr>
        <w:t xml:space="preserve">(c) 0.590 percent must be distributed to the county road administration board in accordance with RCW 36.79.020;</w:t>
      </w:r>
    </w:p>
    <w:p>
      <w:pPr>
        <w:spacing w:before="0" w:after="0" w:line="408" w:lineRule="exact"/>
        <w:ind w:left="0" w:right="0" w:firstLine="576"/>
        <w:jc w:val="left"/>
      </w:pPr>
      <w:r>
        <w:rPr>
          <w:u w:val="single"/>
        </w:rPr>
        <w:t xml:space="preserve">(d) Eight million five hundred eleven thousand dollars per biennium must be distributed by the state treasurer to the freight mobility investment account created in RCW 46.68.300;</w:t>
      </w:r>
    </w:p>
    <w:p>
      <w:pPr>
        <w:spacing w:before="0" w:after="0" w:line="408" w:lineRule="exact"/>
        <w:ind w:left="0" w:right="0" w:firstLine="576"/>
        <w:jc w:val="left"/>
      </w:pPr>
      <w:r>
        <w:rPr>
          <w:u w:val="single"/>
        </w:rPr>
        <w:t xml:space="preserve">(e) Eight million five hundred eleven thousand dollars per biennium must be distributed by the state treasurer to the freight mobility multimodal account created in RCW 46.68.310; and</w:t>
      </w:r>
    </w:p>
    <w:p>
      <w:pPr>
        <w:spacing w:before="0" w:after="0" w:line="408" w:lineRule="exact"/>
        <w:ind w:left="0" w:right="0" w:firstLine="576"/>
        <w:jc w:val="left"/>
      </w:pPr>
      <w:r>
        <w:rPr>
          <w:u w:val="single"/>
        </w:rPr>
        <w:t xml:space="preserve">(f) The remainder must be distributed</w:t>
      </w:r>
      <w:r>
        <w:rPr/>
        <w:t xml:space="preserve">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2017 c 313 s 710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w:t>
      </w:r>
      <w:r>
        <w:t>((</w:t>
      </w:r>
      <w:r>
        <w:rPr>
          <w:strike/>
        </w:rPr>
        <w:t xml:space="preserve">During the 2015-2017 fiscal biennium, the legislature may transfer from the rural mobility grant program account to the multimodal transportation account such amounts as reflect the excess fund balance of the rural mobility grant program account.</w:t>
      </w:r>
      <w:r>
        <w:t>))</w:t>
      </w:r>
      <w:r>
        <w:rPr/>
        <w:t xml:space="preserve"> </w:t>
      </w:r>
      <w:r>
        <w:rPr>
          <w:u w:val="single"/>
        </w:rPr>
        <w:t xml:space="preserve">Beginning with September 2019, by the last day of September, December, March, and June of each year, the state treasurer shall transfer from the multimodal transportation account to the rural mobility grant program account four million four hundred three thousand dollars.</w:t>
      </w:r>
    </w:p>
    <w:p>
      <w:pPr>
        <w:spacing w:before="0" w:after="0" w:line="408" w:lineRule="exact"/>
        <w:ind w:left="0" w:right="0" w:firstLine="576"/>
        <w:jc w:val="left"/>
      </w:pPr>
      <w:r>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320</w:t>
      </w:r>
      <w:r>
        <w:rPr/>
        <w:t xml:space="preserve"> and 2010 c 247 s 702 are each amended to read as follows:</w:t>
      </w:r>
    </w:p>
    <w:p>
      <w:pPr>
        <w:spacing w:before="0" w:after="0" w:line="408" w:lineRule="exact"/>
        <w:ind w:left="0" w:right="0" w:firstLine="576"/>
        <w:jc w:val="left"/>
      </w:pPr>
      <w:r>
        <w:rPr/>
        <w:t xml:space="preserve">(1) The regional mobility grant program account is hereby created in the state treasury. Moneys in the account may be spent only after appropriation. Expenditures from the account may be used only for the grants provided under RCW 47.66.030.</w:t>
      </w:r>
    </w:p>
    <w:p>
      <w:pPr>
        <w:spacing w:before="0" w:after="0" w:line="408" w:lineRule="exact"/>
        <w:ind w:left="0" w:right="0" w:firstLine="576"/>
        <w:jc w:val="left"/>
      </w:pPr>
      <w:r>
        <w:rPr/>
        <w:t xml:space="preserve">(2) Beginning with September 2007, by the last day of September, December, March, and June of each year, the state treasurer shall transfer from the multimodal transportation account to the regional mobility grant program account five million dollars.</w:t>
      </w:r>
    </w:p>
    <w:p>
      <w:pPr>
        <w:spacing w:before="0" w:after="0" w:line="408" w:lineRule="exact"/>
        <w:ind w:left="0" w:right="0" w:firstLine="576"/>
        <w:jc w:val="left"/>
      </w:pPr>
      <w:r>
        <w:rPr/>
        <w:t xml:space="preserve">(3) Beginning with September 2015, by the last day of September, December, March, and June of each year, the state treasurer shall transfer from the multimodal transportation account to the regional mobility grant program account six million two hundred fifty thousand dollars.</w:t>
      </w:r>
    </w:p>
    <w:p>
      <w:pPr>
        <w:spacing w:before="0" w:after="0" w:line="408" w:lineRule="exact"/>
        <w:ind w:left="0" w:right="0" w:firstLine="576"/>
        <w:jc w:val="left"/>
      </w:pPr>
      <w:r>
        <w:rPr/>
        <w:t xml:space="preserve">(4) </w:t>
      </w:r>
      <w:r>
        <w:t>((</w:t>
      </w:r>
      <w:r>
        <w:rPr>
          <w:strike/>
        </w:rPr>
        <w:t xml:space="preserve">During the 2009-2011 fiscal biennium, the legislature may transfer from the regional mobility grant program account to the multimodal transportation account such amounts as reflect the excess fund balance of the regional mobility grant program account.</w:t>
      </w:r>
      <w:r>
        <w:t>))</w:t>
      </w:r>
      <w:r>
        <w:rPr/>
        <w:t xml:space="preserve"> </w:t>
      </w:r>
      <w:r>
        <w:rPr>
          <w:u w:val="single"/>
        </w:rPr>
        <w:t xml:space="preserve">Beginning with September 2019, by the last day of September, December, March, and June of each year, the state treasurer shall transfer from the multimodal transportation account to the regional mobility grant program account nine million seven hundred ten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MULTIMODAL TRANSPORTATION ACCOUNT</w:t>
      </w:r>
      <w:r>
        <w:rPr>
          <w:rFonts w:ascii="Times New Roman" w:hAnsi="Times New Roman"/>
        </w:rPr>
        <w:t xml:space="preserve">—</w:t>
      </w:r>
      <w:r>
        <w:rPr/>
        <w:t xml:space="preserve">TRANSFERS.</w:t>
      </w:r>
    </w:p>
    <w:p>
      <w:pPr>
        <w:spacing w:before="0" w:after="0" w:line="408" w:lineRule="exact"/>
        <w:ind w:left="0" w:right="0" w:firstLine="576"/>
        <w:jc w:val="left"/>
      </w:pPr>
      <w:r>
        <w:rPr/>
        <w:t xml:space="preserve">(1) On July 1, 2019, and by each July 1st thereafter, the state treasurer shall transfer from the multimodal transportation account created in RCW 47.66.070:</w:t>
      </w:r>
    </w:p>
    <w:p>
      <w:pPr>
        <w:spacing w:before="0" w:after="0" w:line="408" w:lineRule="exact"/>
        <w:ind w:left="0" w:right="0" w:firstLine="576"/>
        <w:jc w:val="left"/>
      </w:pPr>
      <w:r>
        <w:rPr/>
        <w:t xml:space="preserve">(a) Seven million three hundred thirty-five thousand dollars to the complete streets grant program account created in RCW 47.04.325;</w:t>
      </w:r>
    </w:p>
    <w:p>
      <w:pPr>
        <w:spacing w:before="0" w:after="0" w:line="408" w:lineRule="exact"/>
        <w:ind w:left="0" w:right="0" w:firstLine="576"/>
        <w:jc w:val="left"/>
      </w:pPr>
      <w:r>
        <w:rPr/>
        <w:t xml:space="preserve">(b) Five million one hundred ninety thousand dollars to the bicycle and pedestrian grant account created in section 5 of this act.</w:t>
      </w:r>
    </w:p>
    <w:p>
      <w:pPr>
        <w:spacing w:before="0" w:after="0" w:line="408" w:lineRule="exact"/>
        <w:ind w:left="0" w:right="0" w:firstLine="576"/>
        <w:jc w:val="left"/>
      </w:pPr>
      <w:r>
        <w:rPr/>
        <w:t xml:space="preserve">(2)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BICYCLE AND PEDESTRIAN GRANT ACCOUNT.</w:t>
      </w:r>
    </w:p>
    <w:p>
      <w:pPr>
        <w:spacing w:before="0" w:after="0" w:line="408" w:lineRule="exact"/>
        <w:ind w:left="0" w:right="0" w:firstLine="576"/>
        <w:jc w:val="left"/>
      </w:pPr>
      <w:r>
        <w:rPr/>
        <w:t xml:space="preserve">(1) The bicycle and pedestrian grant account is created in the state treasury. Moneys in the account may be spent only after appropriation. Only the department of transportation may authorize expenditures from the account. The department of transportation may use the bicycle and pedestrian grant account funds for making awards to local governments.</w:t>
      </w:r>
    </w:p>
    <w:p>
      <w:pPr>
        <w:spacing w:before="0" w:after="0" w:line="408" w:lineRule="exact"/>
        <w:ind w:left="0" w:right="0" w:firstLine="576"/>
        <w:jc w:val="left"/>
      </w:pPr>
      <w:r>
        <w:rPr/>
        <w:t xml:space="preserve">(2)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expire June 30, 2031.</w:t>
      </w:r>
    </w:p>
    <w:p/>
    <w:p>
      <w:pPr>
        <w:jc w:val="center"/>
      </w:pPr>
      <w:r>
        <w:rPr>
          <w:b/>
        </w:rPr>
        <w:t>--- END ---</w:t>
      </w:r>
    </w:p>
    <w:sectPr>
      <w:pgNumType w:start="1"/>
      <w:footerReference xmlns:r="http://schemas.openxmlformats.org/officeDocument/2006/relationships" r:id="R3610baef84ee43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ff160f4bdb4ebd" /><Relationship Type="http://schemas.openxmlformats.org/officeDocument/2006/relationships/footer" Target="/word/footer.xml" Id="R3610baef84ee439f" /></Relationships>
</file>