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703770b0814a60" /></Relationships>
</file>

<file path=word/document.xml><?xml version="1.0" encoding="utf-8"?>
<w:document xmlns:w="http://schemas.openxmlformats.org/wordprocessingml/2006/main">
  <w:body>
    <w:p>
      <w:r>
        <w:t>S-4402.1</w:t>
      </w:r>
    </w:p>
    <w:p>
      <w:pPr>
        <w:jc w:val="center"/>
      </w:pPr>
      <w:r>
        <w:t>_______________________________________________</w:t>
      </w:r>
    </w:p>
    <w:p/>
    <w:p>
      <w:pPr>
        <w:jc w:val="center"/>
      </w:pPr>
      <w:r>
        <w:rPr>
          <w:b/>
        </w:rPr>
        <w:t>SUBSTITUTE SENATE BILL 6453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Human Services &amp; Corrections (originally sponsored by Senators King, Carlyle, Hobbs, Zeiger, O'Ban, Walsh, Brown, Darneille, Miloscia, Palumbo, and Saldaña)</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support for kinship caregivers; and reenacting and amending RCW 74.13.031.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2017 3rd sp.s. c 20 s 7 and 2017 c 265 s 2 are each reenacted and amended to read as follows:</w:t>
      </w:r>
    </w:p>
    <w:p>
      <w:pPr>
        <w:spacing w:before="0" w:after="0" w:line="408" w:lineRule="exact"/>
        <w:ind w:left="0" w:right="0" w:firstLine="576"/>
        <w:jc w:val="left"/>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or supervising agencies shall offer, on a voluntary basis, family reconciliation services to families who are in conflict.</w:t>
      </w:r>
    </w:p>
    <w:p>
      <w:pPr>
        <w:spacing w:before="0" w:after="0" w:line="408" w:lineRule="exact"/>
        <w:ind w:left="0" w:right="0" w:firstLine="576"/>
        <w:jc w:val="left"/>
      </w:pPr>
      <w:r>
        <w:rPr/>
        <w:t xml:space="preserve">(6)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or supervising agencies shall conduct the monthly visits with children and caregivers to whom it is providing child welfare services.</w:t>
      </w:r>
    </w:p>
    <w:p>
      <w:pPr>
        <w:spacing w:before="0" w:after="0" w:line="408" w:lineRule="exact"/>
        <w:ind w:left="0" w:right="0" w:firstLine="576"/>
        <w:jc w:val="left"/>
      </w:pPr>
      <w:r>
        <w:rPr/>
        <w:t xml:space="preserve">(7)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and supervising agency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and supervising agency shall have authority to purchase care for children.</w:t>
      </w:r>
    </w:p>
    <w:p>
      <w:pPr>
        <w:spacing w:before="0" w:after="0" w:line="408" w:lineRule="exact"/>
        <w:ind w:left="0" w:right="0" w:firstLine="576"/>
        <w:jc w:val="left"/>
      </w:pPr>
      <w:r>
        <w:rPr/>
        <w:t xml:space="preserve">(10) The department shall establish a children's services advisory committee with sufficient members representing supervising agencies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and supervising agencies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 Eligible nonminor dependents may unenroll and reenroll in extended foster care through a voluntary placement agreement once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once through a voluntary placement agreement when he or she meets the eligibility criteria again.</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supervising agency or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and supervising agencies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t xml:space="preserve">(19)</w:t>
      </w:r>
      <w:r>
        <w:rPr>
          <w:u w:val="single"/>
        </w:rPr>
        <w:t xml:space="preserve">(a)</w:t>
      </w:r>
      <w:r>
        <w:rPr/>
        <w:t xml:space="preserve"> The department shall have the authority to purchase legal representation for parents </w:t>
      </w:r>
      <w:r>
        <w:rPr>
          <w:u w:val="single"/>
        </w:rPr>
        <w:t xml:space="preserve">or kinship caregivers, or both,</w:t>
      </w:r>
      <w:r>
        <w:rPr/>
        <w:t xml:space="preserve"> of children who are at risk of being dependent, or who are dependent, to establish or modify a parenting plan under </w:t>
      </w:r>
      <w:r>
        <w:rPr>
          <w:u w:val="single"/>
        </w:rPr>
        <w:t xml:space="preserve">RCW 13.34.155 or</w:t>
      </w:r>
      <w:r>
        <w:rPr/>
        <w:t xml:space="preserve"> chapter 26.09 or 26.26 RCW </w:t>
      </w:r>
      <w:r>
        <w:rPr>
          <w:u w:val="single"/>
        </w:rPr>
        <w:t xml:space="preserve">or secure orders establishing other relevant civil legal relationships authorized by law</w:t>
      </w:r>
      <w:r>
        <w:rPr/>
        <w:t xml:space="preserve">, when it is necessary for the child's safety, permanence, or well-being. This subsection does not create an entitlement to legal representation purchased by the department and does not create judicial authority to order the department to purchase legal representation for a parent </w:t>
      </w:r>
      <w:r>
        <w:rPr>
          <w:u w:val="single"/>
        </w:rPr>
        <w:t xml:space="preserve">or kinship caregiver</w:t>
      </w:r>
      <w:r>
        <w:rPr/>
        <w:t xml:space="preserve">. Such determinations are solely within the department's discretion. </w:t>
      </w:r>
      <w:r>
        <w:rPr>
          <w:u w:val="single"/>
        </w:rPr>
        <w:t xml:space="preserve">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u w:val="single"/>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
      <w:pPr>
        <w:jc w:val="center"/>
      </w:pPr>
      <w:r>
        <w:rPr>
          <w:b/>
        </w:rPr>
        <w:t>--- END ---</w:t>
      </w:r>
    </w:p>
    <w:sectPr>
      <w:pgNumType w:start="1"/>
      <w:footerReference xmlns:r="http://schemas.openxmlformats.org/officeDocument/2006/relationships" r:id="R54ae651bc47345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1cbbb982ed466c" /><Relationship Type="http://schemas.openxmlformats.org/officeDocument/2006/relationships/footer" Target="/word/footer.xml" Id="R54ae651bc4734584" /></Relationships>
</file>