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c19cab7a6d43be" /></Relationships>
</file>

<file path=word/document.xml><?xml version="1.0" encoding="utf-8"?>
<w:document xmlns:w="http://schemas.openxmlformats.org/wordprocessingml/2006/main">
  <w:body>
    <w:p>
      <w:r>
        <w:t>S-3585.1</w:t>
      </w:r>
    </w:p>
    <w:p>
      <w:pPr>
        <w:jc w:val="center"/>
      </w:pPr>
      <w:r>
        <w:t>_______________________________________________</w:t>
      </w:r>
    </w:p>
    <w:p/>
    <w:p>
      <w:pPr>
        <w:jc w:val="center"/>
      </w:pPr>
      <w:r>
        <w:rPr>
          <w:b/>
        </w:rPr>
        <w:t>SENATE BILL 6365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O'Ban, Darneille, Chase, and Kuderer</w:t>
      </w:r>
    </w:p>
    <w:p/>
    <w:p>
      <w:r>
        <w:rPr>
          <w:t xml:space="preserve">Read first time 01/15/18.  </w:t>
        </w:rPr>
      </w:r>
      <w:r>
        <w:rPr>
          <w:t xml:space="preserve">Referred to Committee on Human Services &amp; Corrections.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suspending the evaluation, detention, and commitment of persons with a substance use disorder when secure detoxification facility beds are not available; amending RCW 71.05.750, 71.05.750, and 71.05.755;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2015 c 269 s 3 are each amended to read as follows:</w:t>
      </w:r>
    </w:p>
    <w:p>
      <w:pPr>
        <w:spacing w:before="0" w:after="0" w:line="408" w:lineRule="exact"/>
        <w:ind w:left="0" w:right="0" w:firstLine="576"/>
        <w:jc w:val="left"/>
      </w:pPr>
      <w:r>
        <w:rPr/>
        <w:t xml:space="preserve">(1) A designated mental health professional shall make a report to the department when he or she determines a person meets detention criteria under RCW 71.05.150, 71.05.153, 71.34.700, or 71.34.710 and</w:t>
      </w:r>
      <w:r>
        <w:rPr>
          <w:u w:val="single"/>
        </w:rPr>
        <w:t xml:space="preserve">:</w:t>
      </w:r>
    </w:p>
    <w:p>
      <w:pPr>
        <w:spacing w:before="0" w:after="0" w:line="408" w:lineRule="exact"/>
        <w:ind w:left="0" w:right="0" w:firstLine="576"/>
        <w:jc w:val="left"/>
      </w:pPr>
      <w:r>
        <w:rPr>
          <w:u w:val="single"/>
        </w:rPr>
        <w:t xml:space="preserve">(a) For a person determined to meet detention criteria as the result of a mental disorder,</w:t>
      </w:r>
      <w:r>
        <w:rPr/>
        <w:t xml:space="preserve"> there are not any beds available at an evaluation and treatment facility, the person has not been provisionally accepted for admission by a facility, and the person cannot be served on a single bed certification or less restrictive alternative</w:t>
      </w:r>
      <w:r>
        <w:rPr>
          <w:u w:val="single"/>
        </w:rPr>
        <w:t xml:space="preserve">; or</w:t>
      </w:r>
    </w:p>
    <w:p>
      <w:pPr>
        <w:spacing w:before="0" w:after="0" w:line="408" w:lineRule="exact"/>
        <w:ind w:left="0" w:right="0" w:firstLine="576"/>
        <w:jc w:val="left"/>
      </w:pPr>
      <w:r>
        <w:rPr>
          <w:u w:val="single"/>
        </w:rPr>
        <w:t xml:space="preserve">(b) For a person determined to meet detention criteria as the result of a substance use disorder, there are not any beds available in a secure detoxification facility or approved substance use disorder treatment program and the person cannot be served on a less restrictive alternative</w:t>
      </w:r>
      <w:r>
        <w:rPr/>
        <w:t xml:space="preserve">. Starting at the time when the designated mental health professional determines a person meets detention criteria and the investigation has been completed, the designated mental health professional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w:t>
      </w:r>
      <w:r>
        <w:t>((</w:t>
      </w:r>
      <w:r>
        <w:rPr>
          <w:strike/>
        </w:rPr>
        <w:t xml:space="preserve">and</w:t>
      </w:r>
      <w:r>
        <w:t>))</w:t>
      </w:r>
    </w:p>
    <w:p>
      <w:pPr>
        <w:spacing w:before="0" w:after="0" w:line="408" w:lineRule="exact"/>
        <w:ind w:left="0" w:right="0" w:firstLine="576"/>
        <w:jc w:val="left"/>
      </w:pPr>
      <w:r>
        <w:rPr/>
        <w:t xml:space="preserve">(e) Identifying information for the person, including age or date of birth</w:t>
      </w:r>
      <w:r>
        <w:rPr>
          <w:u w:val="single"/>
        </w:rPr>
        <w:t xml:space="preserve">;</w:t>
      </w:r>
    </w:p>
    <w:p>
      <w:pPr>
        <w:spacing w:before="0" w:after="0" w:line="408" w:lineRule="exact"/>
        <w:ind w:left="0" w:right="0" w:firstLine="576"/>
        <w:jc w:val="left"/>
      </w:pPr>
      <w:r>
        <w:rPr>
          <w:u w:val="single"/>
        </w:rPr>
        <w:t xml:space="preserve">(f) Whether the person met detention criteria as a result of a mental disorder; and</w:t>
      </w:r>
    </w:p>
    <w:p>
      <w:pPr>
        <w:spacing w:before="0" w:after="0" w:line="408" w:lineRule="exact"/>
        <w:ind w:left="0" w:right="0" w:firstLine="576"/>
        <w:jc w:val="left"/>
      </w:pPr>
      <w:r>
        <w:rPr>
          <w:u w:val="single"/>
        </w:rPr>
        <w:t xml:space="preserve">(g) Whether the person met detention criteria as a result of a substance use disorder</w:t>
      </w:r>
      <w:r>
        <w:rPr/>
        <w:t xml:space="preserve">.</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mental health professional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2016 sp.s. c 29 s 253 are each amended to read as follows:</w:t>
      </w:r>
    </w:p>
    <w:p>
      <w:pPr>
        <w:spacing w:before="0" w:after="0" w:line="408" w:lineRule="exact"/>
        <w:ind w:left="0" w:right="0" w:firstLine="576"/>
        <w:jc w:val="left"/>
      </w:pPr>
      <w:r>
        <w:rPr/>
        <w:t xml:space="preserve">(1) A designated crisis responder shall make a report to the department when he or she determines a person meets detention criteria under RCW 71.05.150, 71.05.153, 71.34.700, or 71.34.710 and</w:t>
      </w:r>
      <w:r>
        <w:rPr>
          <w:u w:val="single"/>
        </w:rPr>
        <w:t xml:space="preserve">:</w:t>
      </w:r>
    </w:p>
    <w:p>
      <w:pPr>
        <w:spacing w:before="0" w:after="0" w:line="408" w:lineRule="exact"/>
        <w:ind w:left="0" w:right="0" w:firstLine="576"/>
        <w:jc w:val="left"/>
      </w:pPr>
      <w:r>
        <w:rPr>
          <w:u w:val="single"/>
        </w:rPr>
        <w:t xml:space="preserve">(a) For a person determined to meet detention criteria as the result of a mental disorder,</w:t>
      </w:r>
      <w:r>
        <w:rPr/>
        <w:t xml:space="preserve"> there are not any beds available at an evaluation and treatment facility, the person has not been provisionally accepted for admission by a facility, and the person cannot be served on a single bed certification or less restrictive alternative</w:t>
      </w:r>
      <w:r>
        <w:rPr>
          <w:u w:val="single"/>
        </w:rPr>
        <w:t xml:space="preserve">; or</w:t>
      </w:r>
    </w:p>
    <w:p>
      <w:pPr>
        <w:spacing w:before="0" w:after="0" w:line="408" w:lineRule="exact"/>
        <w:ind w:left="0" w:right="0" w:firstLine="576"/>
        <w:jc w:val="left"/>
      </w:pPr>
      <w:r>
        <w:rPr>
          <w:u w:val="single"/>
        </w:rPr>
        <w:t xml:space="preserve">(b) For a person determined to meet detention criteria as the result of a substance use disorder, there are not any beds available in a secure detoxification facility or approved substance use disorder treatment program and the person cannot be served on a less restrictive alternative</w:t>
      </w:r>
      <w:r>
        <w:rPr/>
        <w:t xml:space="preserve">. Starting at the time when the designated crisis responder determines a person meets detention criteria and the investigation has been completed, the designated crisis responder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w:t>
      </w:r>
      <w:r>
        <w:t>((</w:t>
      </w:r>
      <w:r>
        <w:rPr>
          <w:strike/>
        </w:rPr>
        <w:t xml:space="preserve">and</w:t>
      </w:r>
      <w:r>
        <w:t>))</w:t>
      </w:r>
    </w:p>
    <w:p>
      <w:pPr>
        <w:spacing w:before="0" w:after="0" w:line="408" w:lineRule="exact"/>
        <w:ind w:left="0" w:right="0" w:firstLine="576"/>
        <w:jc w:val="left"/>
      </w:pPr>
      <w:r>
        <w:rPr/>
        <w:t xml:space="preserve">(e) Identifying information for the person, including age or date of birth</w:t>
      </w:r>
      <w:r>
        <w:rPr>
          <w:u w:val="single"/>
        </w:rPr>
        <w:t xml:space="preserve">;</w:t>
      </w:r>
    </w:p>
    <w:p>
      <w:pPr>
        <w:spacing w:before="0" w:after="0" w:line="408" w:lineRule="exact"/>
        <w:ind w:left="0" w:right="0" w:firstLine="576"/>
        <w:jc w:val="left"/>
      </w:pPr>
      <w:r>
        <w:rPr>
          <w:u w:val="single"/>
        </w:rPr>
        <w:t xml:space="preserve">(f) Whether the person met detention criteria as a result of a mental disorder; and</w:t>
      </w:r>
    </w:p>
    <w:p>
      <w:pPr>
        <w:spacing w:before="0" w:after="0" w:line="408" w:lineRule="exact"/>
        <w:ind w:left="0" w:right="0" w:firstLine="576"/>
        <w:jc w:val="left"/>
      </w:pPr>
      <w:r>
        <w:rPr>
          <w:u w:val="single"/>
        </w:rPr>
        <w:t xml:space="preserve">(g) Whether the person met detention criteria as a result of a substance use disorder</w:t>
      </w:r>
      <w:r>
        <w:rPr/>
        <w:t xml:space="preserve">.</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crisis responder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2015 c 269 s 4 are each amended to read as follows:</w:t>
      </w:r>
    </w:p>
    <w:p>
      <w:pPr>
        <w:spacing w:before="0" w:after="0" w:line="408" w:lineRule="exact"/>
        <w:ind w:left="0" w:right="0" w:firstLine="576"/>
        <w:jc w:val="left"/>
      </w:pPr>
      <w:r>
        <w:rPr/>
        <w:t xml:space="preserve">(1) The department shall promptly share reports it receives under RCW 71.05.750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department.</w:t>
      </w:r>
    </w:p>
    <w:p>
      <w:pPr>
        <w:spacing w:before="0" w:after="0" w:line="408" w:lineRule="exact"/>
        <w:ind w:left="0" w:right="0" w:firstLine="576"/>
        <w:jc w:val="left"/>
      </w:pPr>
      <w:r>
        <w:rPr/>
        <w:t xml:space="preserve">(2) The department shall track and analyze reports submitted under RCW 71.05.750. The department must initiate corrective action when appropriate to ensure that each regional support network or behavioral health organization has implemented an adequate plan to provide evaluation and treatment services. Corrective actions may include remedies under RCW 71.24.330 and 43.20A.894,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0" w:after="0" w:line="408" w:lineRule="exact"/>
        <w:ind w:left="0" w:right="0" w:firstLine="576"/>
        <w:jc w:val="left"/>
      </w:pPr>
      <w:r>
        <w:rPr>
          <w:u w:val="single"/>
        </w:rPr>
        <w:t xml:space="preserve">(3)(a) If the department receives a total of sixty reports submitted under RCW 71.05.750(1)(b) within any three-month period, the operation and enforcement of provisions in RCW 71.05.150, 71.05.153, 71.34.700, 71.34.710, and 71.34.720 regarding evaluations, detentions, and commitments for persons with a substance use disorder are suspended.</w:t>
      </w:r>
    </w:p>
    <w:p>
      <w:pPr>
        <w:spacing w:before="0" w:after="0" w:line="408" w:lineRule="exact"/>
        <w:ind w:left="0" w:right="0" w:firstLine="576"/>
        <w:jc w:val="left"/>
      </w:pPr>
      <w:r>
        <w:rPr>
          <w:u w:val="single"/>
        </w:rPr>
        <w:t xml:space="preserve">(b) The suspension provided in (a) of this subsection is effective the tenth business day after the department provides notice to behavioral health organizations, designated crisis responders, secure detoxification facilities, and hospitals, describing the suspension provided in (a) of this subsection and stating that the suspension will be effective ten business days from the date of the notice.</w:t>
      </w:r>
    </w:p>
    <w:p>
      <w:pPr>
        <w:spacing w:before="0" w:after="0" w:line="408" w:lineRule="exact"/>
        <w:ind w:left="0" w:right="0" w:firstLine="576"/>
        <w:jc w:val="left"/>
      </w:pPr>
      <w:r>
        <w:rPr>
          <w:u w:val="single"/>
        </w:rPr>
        <w:t xml:space="preserve">(c) The suspension provided in (a) of this subsection terminates forty-five calendar days after the department issues a notice to behavioral health organizations, designated crisis responders, secure detoxification facilities, and hospitals, stating that the suspension will terminate forty-five calendar days from the date of the notice. The department shall issue a resumption notice under this subsection (3)(c) if, and only if, the department determines forty-eight additional secure detoxification beds, including at least one additional sixteen bed secure detoxification facility located in eastern Washington, are operational.</w:t>
      </w:r>
    </w:p>
    <w:p>
      <w:pPr>
        <w:spacing w:before="0" w:after="0" w:line="408" w:lineRule="exact"/>
        <w:ind w:left="0" w:right="0" w:firstLine="576"/>
        <w:jc w:val="left"/>
      </w:pPr>
      <w:r>
        <w:rPr>
          <w:u w:val="single"/>
        </w:rPr>
        <w:t xml:space="preserve">(d) Nothing in this subsection (3) limits a certified secure detoxification facility or approved substance use disorder treatment program from treating voluntary patients. The department and the health care authority must continue to pay or direct behavioral health organizations and managed care organizations to pay certified secure detoxification facilities and approved substance use disorder treatment programs for services provided to patients receiving voluntary treatment while the suspension provided in (a) of this subsection is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April 1, 2018.</w:t>
      </w:r>
    </w:p>
    <w:p/>
    <w:p>
      <w:pPr>
        <w:jc w:val="center"/>
      </w:pPr>
      <w:r>
        <w:rPr>
          <w:b/>
        </w:rPr>
        <w:t>--- END ---</w:t>
      </w:r>
    </w:p>
    <w:sectPr>
      <w:pgNumType w:start="1"/>
      <w:footerReference xmlns:r="http://schemas.openxmlformats.org/officeDocument/2006/relationships" r:id="R6b339f53e1df41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32bb9543ee48b6" /><Relationship Type="http://schemas.openxmlformats.org/officeDocument/2006/relationships/footer" Target="/word/footer.xml" Id="R6b339f53e1df41e3" /></Relationships>
</file>