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a9bf5fadfb4395" /></Relationships>
</file>

<file path=word/document.xml><?xml version="1.0" encoding="utf-8"?>
<w:document xmlns:w="http://schemas.openxmlformats.org/wordprocessingml/2006/main">
  <w:body>
    <w:p>
      <w:r>
        <w:t>S-4287.3</w:t>
      </w:r>
    </w:p>
    <w:p>
      <w:pPr>
        <w:jc w:val="center"/>
      </w:pPr>
      <w:r>
        <w:t>_______________________________________________</w:t>
      </w:r>
    </w:p>
    <w:p/>
    <w:p>
      <w:pPr>
        <w:jc w:val="center"/>
      </w:pPr>
      <w:r>
        <w:rPr>
          <w:b/>
        </w:rPr>
        <w:t>SUBSTITUTE SENATE BILL 6362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Wellman, Rolfes, and Billig; by request of Superintendent of Public Instruction)</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basic education funding provisions; amending RCW 28A.150.260, 28A.150.276, 28A.150.415, 28A.165.055, 28A.320.330, 28A.400.205, 28A.710.280, 28A.715.040, 41.56.800, 41.59.800, 28A.400.006, 84.52.053, 28A.505.240, 28A.400.200, and 28A.150.390; adding a new section to chapter 28A.150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For the 2018–19 and 2019-20 school years, a school district qualifies for a hold harmless payment if the sum of the school district's state basic education allocations plus its enrichment levy and local effort assistance under chapter 13, Laws of 2017 3rd sp. sess. is less than the sum of state basic education allocations, local maintenance and operation levy, and local effort assistance provided under the law as it existed on January 1, 2017. For the purposes of this subsection, the local levy is limited to the lesser of the voter-approved levy as of January 1, 2017, or the maximum levy allowed under the law as of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w:t>
      </w:r>
      <w:r>
        <w:t>((</w:t>
      </w:r>
      <w:r>
        <w:rPr>
          <w:strike/>
        </w:rPr>
        <w:t xml:space="preserve">in state funding allocations</w:t>
      </w:r>
      <w:r>
        <w:t>))</w:t>
      </w:r>
      <w:r>
        <w:rPr/>
        <w:t xml:space="preserve">, the superintendent of public instruction must report state per-pupil </w:t>
      </w:r>
      <w:r>
        <w:t>((</w:t>
      </w:r>
      <w:r>
        <w:rPr>
          <w:strike/>
        </w:rPr>
        <w:t xml:space="preserve">allocations</w:t>
      </w:r>
      <w:r>
        <w:t>))</w:t>
      </w:r>
      <w:r>
        <w:rPr/>
        <w:t xml:space="preserve"> </w:t>
      </w:r>
      <w:r>
        <w:rPr>
          <w:u w:val="single"/>
        </w:rPr>
        <w:t xml:space="preserve">expenditures</w:t>
      </w:r>
      <w:r>
        <w:rPr/>
        <w:t xml:space="preserve"> for each school district for the general apportionment, special education, learning assistance, transitional bilingual, highly capable, and career and technical education programs. The superintendent must also report state general apportionment </w:t>
      </w:r>
      <w:r>
        <w:t>((</w:t>
      </w:r>
      <w:r>
        <w:rPr>
          <w:strike/>
        </w:rPr>
        <w:t xml:space="preserve">per-pupil allocations by grade</w:t>
      </w:r>
      <w:r>
        <w:t>))</w:t>
      </w:r>
      <w:r>
        <w:rPr/>
        <w:t xml:space="preserve"> </w:t>
      </w:r>
      <w:r>
        <w:rPr>
          <w:u w:val="single"/>
        </w:rPr>
        <w:t xml:space="preserve">expenditures</w:t>
      </w:r>
      <w:r>
        <w:rPr/>
        <w:t xml:space="preserve"> for each school </w:t>
      </w:r>
      <w:r>
        <w:t>((</w:t>
      </w:r>
      <w:r>
        <w:rPr>
          <w:strike/>
        </w:rPr>
        <w:t xml:space="preserve">district</w:t>
      </w:r>
      <w:r>
        <w:t>))</w:t>
      </w:r>
      <w:r>
        <w:rPr/>
        <w:t xml:space="preserve">. The superintendent must report this information in a user-friendly format on the main page of the office's web site and on school district apportionment reports. School districts must include a link to the superintendent's per-pupil </w:t>
      </w:r>
      <w:r>
        <w:t>((</w:t>
      </w:r>
      <w:r>
        <w:rPr>
          <w:strike/>
        </w:rPr>
        <w:t xml:space="preserve">allocations</w:t>
      </w:r>
      <w:r>
        <w:t>))</w:t>
      </w:r>
      <w:r>
        <w:rPr/>
        <w:t xml:space="preserve"> </w:t>
      </w:r>
      <w:r>
        <w:rPr>
          <w:u w:val="single"/>
        </w:rPr>
        <w:t xml:space="preserve">expenditures</w:t>
      </w:r>
      <w:r>
        <w:rPr/>
        <w:t xml:space="preserve"> report on the main page of the school district's web site. </w:t>
      </w:r>
      <w:r>
        <w:t>((</w:t>
      </w:r>
      <w:r>
        <w:rPr>
          <w:strike/>
        </w:rPr>
        <w:t xml:space="preserve">In addition, the budget documents published by the legislature for the enacted omnibus operating appropriations act must report statewide average per-pupil allocations for general apportionment and the categorical programs listed in this subsection.</w:t>
      </w:r>
      <w:r>
        <w:t>))</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w:t>
      </w:r>
      <w:r>
        <w:t>((</w:t>
      </w:r>
      <w:r>
        <w:rPr>
          <w:strike/>
        </w:rPr>
        <w:t xml:space="preserve">September 1, 2018</w:t>
      </w:r>
      <w:r>
        <w:t>))</w:t>
      </w:r>
      <w:r>
        <w:rPr/>
        <w:t xml:space="preserve"> </w:t>
      </w:r>
      <w:r>
        <w:rPr>
          <w:u w:val="single"/>
        </w:rPr>
        <w:t xml:space="preserve">with the 2019-20 school year</w:t>
      </w:r>
      <w:r>
        <w:rPr/>
        <w:t xml:space="preserve">,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and library materials</w:t>
      </w:r>
      <w:r>
        <w:tab/>
      </w:r>
      <w:r>
        <w:rPr/>
        <w:t xml:space="preserve"> $298.05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w:t>
      </w:r>
      <w:r>
        <w:t>((</w:t>
      </w:r>
      <w:r>
        <w:rPr>
          <w:strike/>
        </w:rPr>
        <w:t xml:space="preserve">schools where at least fifty percent of students are eligible for free and reduced-price meals</w:t>
      </w:r>
      <w:r>
        <w:t>))</w:t>
      </w:r>
      <w:r>
        <w:rPr/>
        <w:t xml:space="preserve"> </w:t>
      </w:r>
      <w:r>
        <w:rPr>
          <w:u w:val="single"/>
        </w:rPr>
        <w:t xml:space="preserve">qualifying schools. A qualifying school means a school in which the three-year rolling average of the prior year total annual average enrollment that qualifies for free or reduced-price meals equals or exceeds fifty percent or more of its total annual average enrollment. A school may continue to receive funding for one year after it no longer meets the definition of qualifying school</w:t>
      </w:r>
      <w:r>
        <w:rPr/>
        <w:t xml:space="preserve">.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w:t>
      </w:r>
      <w:r>
        <w:rPr>
          <w:u w:val="single"/>
        </w:rPr>
        <w:t xml:space="preserve">For the 2017-18 and 2018-19 school years, a school district may carry over from one year to the next up to twenty percent of the funds allocated per program under the provisions of subsection (10) of this section. Carryover moneys must be expended solely for the allowable program costs per program as established in subsection (10) of this section.</w:t>
      </w:r>
    </w:p>
    <w:p>
      <w:pPr>
        <w:spacing w:before="0" w:after="0" w:line="408" w:lineRule="exact"/>
        <w:ind w:left="0" w:right="0" w:firstLine="576"/>
        <w:jc w:val="left"/>
      </w:pPr>
      <w:r>
        <w:rPr>
          <w:u w:val="single"/>
        </w:rPr>
        <w:t xml:space="preserve">(12)</w:t>
      </w:r>
      <w:r>
        <w:rPr/>
        <w:t xml:space="preserve">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276</w:t>
      </w:r>
      <w:r>
        <w:rPr/>
        <w:t xml:space="preserve"> and 2017 3rd sp.s. c 13 s 501 are each amended to read as follows:</w:t>
      </w:r>
    </w:p>
    <w:p>
      <w:pPr>
        <w:spacing w:before="0" w:after="0" w:line="408" w:lineRule="exact"/>
        <w:ind w:left="0" w:right="0" w:firstLine="576"/>
        <w:jc w:val="left"/>
      </w:pPr>
      <w:r>
        <w:rPr/>
        <w:t xml:space="preserve">(1)(a) Beginning September 1, 2019, school districts may use local revenues only for documented and demonstrated enrichment of the state's statutory program of basic education as authorized in subsection (2) of this section.</w:t>
      </w:r>
    </w:p>
    <w:p>
      <w:pPr>
        <w:spacing w:before="0" w:after="0" w:line="408" w:lineRule="exact"/>
        <w:ind w:left="0" w:right="0" w:firstLine="576"/>
        <w:jc w:val="left"/>
      </w:pPr>
      <w:r>
        <w:rPr/>
        <w:t xml:space="preserve">(b) Nothing in this section revises the definition of the program of basic education under RCW 28A.150.220 and 28A.150.260.</w:t>
      </w:r>
    </w:p>
    <w:p>
      <w:pPr>
        <w:spacing w:before="0" w:after="0" w:line="408" w:lineRule="exact"/>
        <w:ind w:left="0" w:right="0" w:firstLine="576"/>
        <w:jc w:val="left"/>
      </w:pPr>
      <w:r>
        <w:rPr/>
        <w:t xml:space="preserve">(c) For purposes of this section, "local revenues" means enrichment levies collected under RCW 84.52.053, </w:t>
      </w:r>
      <w:r>
        <w:t>((</w:t>
      </w:r>
      <w:r>
        <w:rPr>
          <w:strike/>
        </w:rPr>
        <w:t xml:space="preserve">transportation vehicle enrichment levies,</w:t>
      </w:r>
      <w:r>
        <w:t>))</w:t>
      </w:r>
      <w:r>
        <w:rPr/>
        <w:t xml:space="preserve"> local effort assistance funding received under chapter 28A.500 RCW, and other school district local revenues including, but not limited to, grants, donations, and state and federal payments in lieu of taxes, except that "local revenues" does not include other federal revenues, or local revenues that operate as an offset to the district's basic education allocation under RCW 28A.150.250.</w:t>
      </w:r>
    </w:p>
    <w:p>
      <w:pPr>
        <w:spacing w:before="0" w:after="0" w:line="408" w:lineRule="exact"/>
        <w:ind w:left="0" w:right="0" w:firstLine="576"/>
        <w:jc w:val="left"/>
      </w:pPr>
      <w:r>
        <w:rPr/>
        <w:t xml:space="preserve">(2)(a) Enrichment activities are permitted under this section if they provide supplementation beyond the state:</w:t>
      </w:r>
    </w:p>
    <w:p>
      <w:pPr>
        <w:spacing w:before="0" w:after="0" w:line="408" w:lineRule="exact"/>
        <w:ind w:left="0" w:right="0" w:firstLine="576"/>
        <w:jc w:val="left"/>
      </w:pPr>
      <w:r>
        <w:rPr/>
        <w:t xml:space="preserve">(i) Minimum instructional offerings of RCW 28A.150.220 or 28A.150.260;</w:t>
      </w:r>
    </w:p>
    <w:p>
      <w:pPr>
        <w:spacing w:before="0" w:after="0" w:line="408" w:lineRule="exact"/>
        <w:ind w:left="0" w:right="0" w:firstLine="576"/>
        <w:jc w:val="left"/>
      </w:pPr>
      <w:r>
        <w:rPr/>
        <w:t xml:space="preserve">(ii) Staffing ratios or program components of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of RCW 28A.150.200, 28A.150.220, or 28A.150.260; or</w:t>
      </w:r>
    </w:p>
    <w:p>
      <w:pPr>
        <w:spacing w:before="0" w:after="0" w:line="408" w:lineRule="exact"/>
        <w:ind w:left="0" w:right="0" w:firstLine="576"/>
        <w:jc w:val="left"/>
      </w:pPr>
      <w:r>
        <w:rPr/>
        <w:t xml:space="preserve">(iv) Program of professional learning as defined by RCW 28A.415.430 beyond that allocated pursuant to RCW 28A.150.415.</w:t>
      </w:r>
    </w:p>
    <w:p>
      <w:pPr>
        <w:spacing w:before="0" w:after="0" w:line="408" w:lineRule="exact"/>
        <w:ind w:left="0" w:right="0" w:firstLine="576"/>
        <w:jc w:val="left"/>
      </w:pPr>
      <w:r>
        <w:rPr/>
        <w:t xml:space="preserve">(b) Permitted enrichment activities consist of:</w:t>
      </w:r>
    </w:p>
    <w:p>
      <w:pPr>
        <w:spacing w:before="0" w:after="0" w:line="408" w:lineRule="exact"/>
        <w:ind w:left="0" w:right="0" w:firstLine="576"/>
        <w:jc w:val="left"/>
      </w:pPr>
      <w:r>
        <w:rPr/>
        <w:t xml:space="preserve">(i) Extracurricular activities, extended school days, or an extended school year;</w:t>
      </w:r>
    </w:p>
    <w:p>
      <w:pPr>
        <w:spacing w:before="0" w:after="0" w:line="408" w:lineRule="exact"/>
        <w:ind w:left="0" w:right="0" w:firstLine="576"/>
        <w:jc w:val="left"/>
      </w:pPr>
      <w:r>
        <w:rPr/>
        <w:t xml:space="preserve">(ii)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(iii) Activities associated with early learning programs;</w:t>
      </w:r>
    </w:p>
    <w:p>
      <w:pPr>
        <w:spacing w:before="0" w:after="0" w:line="408" w:lineRule="exact"/>
        <w:ind w:left="0" w:right="0" w:firstLine="576"/>
        <w:jc w:val="left"/>
      </w:pPr>
      <w:r>
        <w:rPr/>
        <w:t xml:space="preserve">(iv) Any additional salary costs attributable to the provision or administration of the enrichment activities allowed under this subsection; and</w:t>
      </w:r>
    </w:p>
    <w:p>
      <w:pPr>
        <w:spacing w:before="0" w:after="0" w:line="408" w:lineRule="exact"/>
        <w:ind w:left="0" w:right="0" w:firstLine="576"/>
        <w:jc w:val="left"/>
      </w:pPr>
      <w:r>
        <w:rPr/>
        <w:t xml:space="preserve">(v) Additional activities or enhancements that the office of the superintendent of public instruction determines to be a documented and demonstrated enrichment of the state's statutory program of basic education under (a) of this subsection and for which the superintendent approves proposed expenditures during the preballot approval process required by RCW 84.52.053 and 28A.505.240.</w:t>
      </w:r>
    </w:p>
    <w:p>
      <w:pPr>
        <w:spacing w:before="0" w:after="0" w:line="408" w:lineRule="exact"/>
        <w:ind w:left="0" w:right="0" w:firstLine="576"/>
        <w:jc w:val="left"/>
      </w:pPr>
      <w:r>
        <w:rPr/>
        <w:t xml:space="preserve">(3) In addition to the limitations of subsections (1) and (2) of this section and of RCW 28A.400.200, permitted enrichment activities are subject to the following conditions and limitations:</w:t>
      </w:r>
    </w:p>
    <w:p>
      <w:pPr>
        <w:spacing w:before="0" w:after="0" w:line="408" w:lineRule="exact"/>
        <w:ind w:left="0" w:right="0" w:firstLine="576"/>
        <w:jc w:val="left"/>
      </w:pPr>
      <w:r>
        <w:rPr/>
        <w:t xml:space="preserve">(a) If a school district spends local revenues for salary costs attributable to the administration of enrichment programs, the portion of administrator salaries attributable to that purpose may not exceed </w:t>
      </w:r>
      <w:r>
        <w:t>((</w:t>
      </w:r>
      <w:r>
        <w:rPr>
          <w:strike/>
        </w:rPr>
        <w:t xml:space="preserve">the proportion</w:t>
      </w:r>
      <w:r>
        <w:t>))</w:t>
      </w:r>
      <w:r>
        <w:rPr/>
        <w:t xml:space="preserve"> </w:t>
      </w:r>
      <w:r>
        <w:rPr>
          <w:u w:val="single"/>
        </w:rPr>
        <w:t xml:space="preserve">twenty-five percent</w:t>
      </w:r>
      <w:r>
        <w:rPr/>
        <w:t xml:space="preserve"> of the district's local revenues </w:t>
      </w:r>
      <w:r>
        <w:t>((</w:t>
      </w:r>
      <w:r>
        <w:rPr>
          <w:strike/>
        </w:rPr>
        <w:t xml:space="preserve">to its other revenues</w:t>
      </w:r>
      <w:r>
        <w:t>))</w:t>
      </w:r>
      <w:r>
        <w:rPr/>
        <w:t xml:space="preserve">; and</w:t>
      </w:r>
    </w:p>
    <w:p>
      <w:pPr>
        <w:spacing w:before="0" w:after="0" w:line="408" w:lineRule="exact"/>
        <w:ind w:left="0" w:right="0" w:firstLine="576"/>
        <w:jc w:val="left"/>
      </w:pPr>
      <w:r>
        <w:rPr/>
        <w:t xml:space="preserve">(b) Supplemental contracts under RCW 28A.400.200 are subject to the limitations of this section.</w:t>
      </w:r>
    </w:p>
    <w:p>
      <w:pPr>
        <w:spacing w:before="0" w:after="0" w:line="408" w:lineRule="exact"/>
        <w:ind w:left="0" w:right="0" w:firstLine="576"/>
        <w:jc w:val="left"/>
      </w:pPr>
      <w:r>
        <w:rPr/>
        <w:t xml:space="preserve">(4) The superintendent of public instruction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2018-19 school year, the legislature shall begin phasing in funding for professional learning days for certificated instructional staff. At a minimum, the state must allocate funding for:</w:t>
      </w:r>
    </w:p>
    <w:p>
      <w:pPr>
        <w:spacing w:before="0" w:after="0" w:line="408" w:lineRule="exact"/>
        <w:ind w:left="0" w:right="0" w:firstLine="576"/>
        <w:jc w:val="left"/>
      </w:pPr>
      <w:r>
        <w:rPr/>
        <w:t xml:space="preserve">(a) One professional learning day in the 2018-19 school year;</w:t>
      </w:r>
    </w:p>
    <w:p>
      <w:pPr>
        <w:spacing w:before="0" w:after="0" w:line="408" w:lineRule="exact"/>
        <w:ind w:left="0" w:right="0" w:firstLine="576"/>
        <w:jc w:val="left"/>
      </w:pPr>
      <w:r>
        <w:rPr/>
        <w:t xml:space="preserve">(b) Two professional learning days in the 2019-20 school year; and</w:t>
      </w:r>
    </w:p>
    <w:p>
      <w:pPr>
        <w:spacing w:before="0" w:after="0" w:line="408" w:lineRule="exact"/>
        <w:ind w:left="0" w:right="0" w:firstLine="576"/>
        <w:jc w:val="left"/>
      </w:pPr>
      <w:r>
        <w:rPr/>
        <w:t xml:space="preserve">(c) Three professional learning days in the 2020-21 school year.</w:t>
      </w:r>
    </w:p>
    <w:p>
      <w:pPr>
        <w:spacing w:before="0" w:after="0" w:line="408" w:lineRule="exact"/>
        <w:ind w:left="0" w:right="0" w:firstLine="576"/>
        <w:jc w:val="left"/>
      </w:pPr>
      <w:r>
        <w:rPr/>
        <w:t xml:space="preserve">(2) </w:t>
      </w:r>
      <w:r>
        <w:rPr>
          <w:u w:val="single"/>
        </w:rPr>
        <w:t xml:space="preserve">The calculation for the professional development allocation is as follows:</w:t>
      </w:r>
    </w:p>
    <w:p>
      <w:pPr>
        <w:spacing w:before="0" w:after="0" w:line="408" w:lineRule="exact"/>
        <w:ind w:left="0" w:right="0" w:firstLine="576"/>
        <w:jc w:val="left"/>
      </w:pPr>
      <w:r>
        <w:rPr>
          <w:u w:val="single"/>
        </w:rPr>
        <w:t xml:space="preserve">(a) Multiply the number of state allocated certificated instructional staff units by the statewide average salary allocation and the regionalization factor;</w:t>
      </w:r>
    </w:p>
    <w:p>
      <w:pPr>
        <w:spacing w:before="0" w:after="0" w:line="408" w:lineRule="exact"/>
        <w:ind w:left="0" w:right="0" w:firstLine="576"/>
        <w:jc w:val="left"/>
      </w:pPr>
      <w:r>
        <w:rPr>
          <w:u w:val="single"/>
        </w:rPr>
        <w:t xml:space="preserve">(b) Divide the result of (a) of this subsection by one hundred eighty to derive a daily rate; and</w:t>
      </w:r>
    </w:p>
    <w:p>
      <w:pPr>
        <w:spacing w:before="0" w:after="0" w:line="408" w:lineRule="exact"/>
        <w:ind w:left="0" w:right="0" w:firstLine="576"/>
        <w:jc w:val="left"/>
      </w:pPr>
      <w:r>
        <w:rPr>
          <w:u w:val="single"/>
        </w:rPr>
        <w:t xml:space="preserve">(c) Multiply the daily rate resulting from (b) of this subsection by the number of professional development days described in subsection (1) of this section.</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 Nothing in this section requires a school district to provide professional learning days in excess of the days that are funded by this allotment.</w:t>
      </w:r>
    </w:p>
    <w:p>
      <w:pPr>
        <w:spacing w:before="0" w:after="0" w:line="408" w:lineRule="exact"/>
        <w:ind w:left="0" w:right="0" w:firstLine="576"/>
        <w:jc w:val="left"/>
      </w:pPr>
      <w:r>
        <w:rPr>
          <w:u w:val="single"/>
        </w:rPr>
        <w:t xml:space="preserve">(5)</w:t>
      </w:r>
      <w:r>
        <w:rPr/>
        <w:t xml:space="preserve"> The professional learning days must meet the definitions and standards provided in RCW 28A.415.430, 28A.415.432, and 28A.415.434.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2017 3rd sp.s. c 13 s 405 are each amended to read as follows:</w:t>
      </w:r>
    </w:p>
    <w:p>
      <w:pPr>
        <w:spacing w:before="0" w:after="0" w:line="408" w:lineRule="exact"/>
        <w:ind w:left="0" w:right="0" w:firstLine="576"/>
        <w:jc w:val="left"/>
      </w:pPr>
      <w:r>
        <w:rPr/>
        <w:t xml:space="preserve">(1)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w:t>
      </w:r>
    </w:p>
    <w:p>
      <w:pPr>
        <w:spacing w:before="0" w:after="0" w:line="408" w:lineRule="exact"/>
        <w:ind w:left="0" w:right="0" w:firstLine="576"/>
        <w:jc w:val="left"/>
      </w:pPr>
      <w:r>
        <w:rPr/>
        <w:t xml:space="preserve">(2) A district's high poverty-based allocation is generated by its qualifying school buildings and must be expended by the district for those buildings. This funding must supplement and not supplant the district's expenditures under this chapter for those school buildings.</w:t>
      </w:r>
    </w:p>
    <w:p>
      <w:pPr>
        <w:spacing w:before="0" w:after="0" w:line="408" w:lineRule="exact"/>
        <w:ind w:left="0" w:right="0" w:firstLine="576"/>
        <w:jc w:val="left"/>
      </w:pPr>
      <w:r>
        <w:rPr>
          <w:u w:val="single"/>
        </w:rPr>
        <w:t xml:space="preserve">(3) A school may continue to receive funding for one year after it no longer meets the definition of qualifying school.</w:t>
      </w:r>
    </w:p>
    <w:p>
      <w:pPr>
        <w:spacing w:before="0" w:after="0" w:line="408" w:lineRule="exact"/>
        <w:ind w:left="0" w:right="0" w:firstLine="576"/>
        <w:jc w:val="left"/>
      </w:pPr>
      <w:r>
        <w:rPr>
          <w:u w:val="single"/>
        </w:rPr>
        <w:t xml:space="preserve">(4) For the purposes of this section, "qualifying school" means a school in which the three-year rolling average of the prior year total annual average enrollment that qualifies for free or reduced-price meals equals or exceeds fifty percent or more of its total annual average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2017 3rd sp.s. c 13 s 601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2019-20 school year, a local revenue subfund of its general fund to account for the financial operations of a school district that are paid from local revenues. The local revenues that must be deposited in the local revenue subfund are enrichment levies </w:t>
      </w:r>
      <w:r>
        <w:t>((</w:t>
      </w:r>
      <w:r>
        <w:rPr>
          <w:strike/>
        </w:rPr>
        <w:t xml:space="preserve">and transportation vehicle enrichment levies</w:t>
      </w:r>
      <w:r>
        <w:t>))</w:t>
      </w:r>
      <w:r>
        <w:rPr/>
        <w:t xml:space="preserve">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2017 3rd sp.s. c 13 s 102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2020-21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 for any school year, the </w:t>
      </w:r>
      <w:r>
        <w:t>((</w:t>
      </w:r>
      <w:r>
        <w:rPr>
          <w:strike/>
        </w:rPr>
        <w:t xml:space="preserve">implicit price deflator for that fiscal year, using the official current base, compiled by the bureau of labor statistics, United States department of labor for the state of Washington</w:t>
      </w:r>
      <w:r>
        <w:t>))</w:t>
      </w:r>
      <w:r>
        <w:rPr/>
        <w:t xml:space="preserve"> </w:t>
      </w:r>
      <w:r>
        <w:rPr>
          <w:u w:val="single"/>
        </w:rPr>
        <w:t xml:space="preserve">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must be used for the inflationary adjustment index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2016 c 241 s 128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w:t>
      </w:r>
      <w:r>
        <w:t>((</w:t>
      </w:r>
      <w:r>
        <w:rPr>
          <w:strike/>
        </w:rPr>
        <w:t xml:space="preserve">staff mix factor</w:t>
      </w:r>
      <w:r>
        <w:t>))</w:t>
      </w:r>
      <w:r>
        <w:rPr/>
        <w:t xml:space="preserve"> </w:t>
      </w:r>
      <w:r>
        <w:rPr>
          <w:u w:val="single"/>
        </w:rPr>
        <w:t xml:space="preserve">salaries set forth in RCW 28A.150.410</w:t>
      </w:r>
      <w:r>
        <w:rPr/>
        <w:t xml:space="preserve"> for certificated instructional staff, including any enrichment to those statutory formulae that is specified in the omnibus appropriations act</w:t>
      </w:r>
      <w:r>
        <w:rPr>
          <w:u w:val="single"/>
        </w:rPr>
        <w:t xml:space="preserve">, except that the average salaries shall not be adjusted by a regionalization factor</w:t>
      </w:r>
      <w:r>
        <w:rPr/>
        <w:t xml:space="preserve">. The amount must be the sum of (a) and (b) of this subsection, as applicable.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allocated based on student characteristics.</w:t>
      </w:r>
    </w:p>
    <w:p>
      <w:pPr>
        <w:spacing w:before="0" w:after="0" w:line="408" w:lineRule="exact"/>
        <w:ind w:left="0" w:right="0" w:firstLine="576"/>
        <w:jc w:val="left"/>
      </w:pPr>
      <w:r>
        <w:rPr/>
        <w:t xml:space="preserve">(2) Funding for a school that is the subject of a state-tribal education compact shall be apportioned by the superintendent of public instruction according to the schedule established under RCW 28A.510.250, including general apportionment, special education, categorical, and other nonbasic education moneys. Allocations for certificated instructional staff must be based on the </w:t>
      </w:r>
      <w:r>
        <w:rPr>
          <w:u w:val="single"/>
        </w:rPr>
        <w:t xml:space="preserve">statewide</w:t>
      </w:r>
      <w:r>
        <w:rPr/>
        <w:t xml:space="preserve"> average </w:t>
      </w:r>
      <w:r>
        <w:t>((</w:t>
      </w:r>
      <w:r>
        <w:rPr>
          <w:strike/>
        </w:rPr>
        <w:t xml:space="preserve">staff mix ratio of the school, as calculated by the superintendent of public instruction using the statewide salary allocation schedule and related documents, conditions, and limitations established by the omnibus appropriations act</w:t>
      </w:r>
      <w:r>
        <w:t>))</w:t>
      </w:r>
      <w:r>
        <w:rPr/>
        <w:t xml:space="preserve"> </w:t>
      </w:r>
      <w:r>
        <w:rPr>
          <w:u w:val="single"/>
        </w:rPr>
        <w:t xml:space="preserve">salary set forth in RCW 28A.150.410, except that the average salaries shall not be adjusted by a regionalization factor</w:t>
      </w:r>
      <w:r>
        <w:rPr/>
        <w:t xml:space="preserve">. Allocations for classified staff and certificated administrative staff must be based on the salary allocations of the school district in which the school is located</w:t>
      </w:r>
      <w:r>
        <w:t>((</w:t>
      </w:r>
      <w:r>
        <w:rPr>
          <w:strike/>
        </w:rPr>
        <w:t xml:space="preserve">, subject to conditions and limitations established by the omnibus appropriations act</w:t>
      </w:r>
      <w:r>
        <w:t>))</w:t>
      </w:r>
      <w:r>
        <w:rPr/>
        <w:t xml:space="preserve"> </w:t>
      </w:r>
      <w:r>
        <w:rPr>
          <w:u w:val="single"/>
        </w:rPr>
        <w:t xml:space="preserve">as set forth in RCW 28A.150.410, except that the average salaries shall not be adjusted by a regionalization factor</w:t>
      </w:r>
      <w:r>
        <w:rPr/>
        <w:t xml:space="preserve">.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800</w:t>
      </w:r>
      <w:r>
        <w:rPr/>
        <w:t xml:space="preserve"> and 2017 3rd sp.s. c 13 s 701 are each amended to read as follows:</w:t>
      </w:r>
    </w:p>
    <w:p>
      <w:pPr>
        <w:spacing w:before="0" w:after="0" w:line="408" w:lineRule="exact"/>
        <w:ind w:left="0" w:right="0" w:firstLine="576"/>
        <w:jc w:val="left"/>
      </w:pPr>
      <w:r>
        <w:rPr/>
        <w:t xml:space="preserve">(1) A school district collective bargaining agreement that is executed or modified after July 6, 2017, and that is in effect for the 2018-19 school year may not </w:t>
      </w:r>
      <w:r>
        <w:t>((</w:t>
      </w:r>
      <w:r>
        <w:rPr>
          <w:strike/>
        </w:rPr>
        <w:t xml:space="preserve">provide</w:t>
      </w:r>
      <w:r>
        <w:t>))</w:t>
      </w:r>
      <w:r>
        <w:rPr/>
        <w:t xml:space="preserve"> </w:t>
      </w:r>
      <w:r>
        <w:rPr>
          <w:u w:val="single"/>
        </w:rPr>
        <w:t xml:space="preserve">increase total</w:t>
      </w:r>
      <w:r>
        <w:rPr/>
        <w:t xml:space="preserve"> school district </w:t>
      </w:r>
      <w:r>
        <w:rPr>
          <w:u w:val="single"/>
        </w:rPr>
        <w:t xml:space="preserve">expenditures for</w:t>
      </w:r>
      <w:r>
        <w:rPr/>
        <w:t xml:space="preserve"> classified staff </w:t>
      </w:r>
      <w:r>
        <w:t>((</w:t>
      </w:r>
      <w:r>
        <w:rPr>
          <w:strike/>
        </w:rPr>
        <w:t xml:space="preserve">with a percentage increase to total salary</w:t>
      </w:r>
      <w:r>
        <w:t>))</w:t>
      </w:r>
      <w:r>
        <w:rPr/>
        <w:t xml:space="preserve"> </w:t>
      </w:r>
      <w:r>
        <w:rPr>
          <w:u w:val="single"/>
        </w:rPr>
        <w:t xml:space="preserve">salaries</w:t>
      </w:r>
      <w:r>
        <w:rPr/>
        <w:t xml:space="preserve"> for the 2018-19 school year</w:t>
      </w:r>
      <w:r>
        <w:t>((</w:t>
      </w:r>
      <w:r>
        <w:rPr>
          <w:strike/>
        </w:rPr>
        <w:t xml:space="preserve">, including supplemental contracts, that exceeds</w:t>
      </w:r>
      <w:r>
        <w:t>))</w:t>
      </w:r>
      <w:r>
        <w:rPr/>
        <w:t xml:space="preserve"> </w:t>
      </w:r>
      <w:r>
        <w:rPr>
          <w:u w:val="single"/>
        </w:rPr>
        <w:t xml:space="preserve">by more than</w:t>
      </w:r>
      <w:r>
        <w:rPr/>
        <w:t xml:space="preserve"> the previous calendar year's annual average consumer price index, using the official current base compiled by the bureau of labor statistics, United States department of labor, for the city of Seattle. However, if a district's average classified staff salary is less than the average classified salary allocated by the state for that year, the district may increase salaries not to exceed the point where the district's average classified staff salary equals the average classified staff salary allocated by the state.</w:t>
      </w:r>
    </w:p>
    <w:p>
      <w:pPr>
        <w:spacing w:before="0" w:after="0" w:line="408" w:lineRule="exact"/>
        <w:ind w:left="0" w:right="0" w:firstLine="576"/>
        <w:jc w:val="left"/>
      </w:pPr>
      <w:r>
        <w:rPr/>
        <w:t xml:space="preserve">(2) </w:t>
      </w:r>
      <w:r>
        <w:rPr>
          <w:u w:val="single"/>
        </w:rPr>
        <w:t xml:space="preserve">Nothing in this section prohibits individuals from receiving additional compensation for service including, but not limited to, additional days or hours of service, additional responsibilities, step increases, and expansions of academic programs that require additional personnel or increased service provided by current personnel.</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800</w:t>
      </w:r>
      <w:r>
        <w:rPr/>
        <w:t xml:space="preserve"> and 2017 3rd sp.s. c 13 s 702 are each amended to read as follows:</w:t>
      </w:r>
    </w:p>
    <w:p>
      <w:pPr>
        <w:spacing w:before="0" w:after="0" w:line="408" w:lineRule="exact"/>
        <w:ind w:left="0" w:right="0" w:firstLine="576"/>
        <w:jc w:val="left"/>
      </w:pPr>
      <w:r>
        <w:rPr/>
        <w:t xml:space="preserve">(1) A school district collective bargaining agreement that is executed or modified after July 6, 2017, and that is in effect for the 2018-19 school year may not </w:t>
      </w:r>
      <w:r>
        <w:t>((</w:t>
      </w:r>
      <w:r>
        <w:rPr>
          <w:strike/>
        </w:rPr>
        <w:t xml:space="preserve">provide</w:t>
      </w:r>
      <w:r>
        <w:t>))</w:t>
      </w:r>
      <w:r>
        <w:rPr/>
        <w:t xml:space="preserve"> </w:t>
      </w:r>
      <w:r>
        <w:rPr>
          <w:u w:val="single"/>
        </w:rPr>
        <w:t xml:space="preserve">increase total</w:t>
      </w:r>
      <w:r>
        <w:rPr/>
        <w:t xml:space="preserve"> school district </w:t>
      </w:r>
      <w:r>
        <w:rPr>
          <w:u w:val="single"/>
        </w:rPr>
        <w:t xml:space="preserve">expenditures for</w:t>
      </w:r>
      <w:r>
        <w:rPr/>
        <w:t xml:space="preserve"> certificated instructional staff </w:t>
      </w:r>
      <w:r>
        <w:t>((</w:t>
      </w:r>
      <w:r>
        <w:rPr>
          <w:strike/>
        </w:rPr>
        <w:t xml:space="preserve">with a percentage increase to total salary</w:t>
      </w:r>
      <w:r>
        <w:t>))</w:t>
      </w:r>
      <w:r>
        <w:rPr/>
        <w:t xml:space="preserve"> </w:t>
      </w:r>
      <w:r>
        <w:rPr>
          <w:u w:val="single"/>
        </w:rPr>
        <w:t xml:space="preserve">salaries</w:t>
      </w:r>
      <w:r>
        <w:rPr/>
        <w:t xml:space="preserve"> for the 2018-19 school year</w:t>
      </w:r>
      <w:r>
        <w:t>((</w:t>
      </w:r>
      <w:r>
        <w:rPr>
          <w:strike/>
        </w:rPr>
        <w:t xml:space="preserve">, including supplemental contracts, that exceeds</w:t>
      </w:r>
      <w:r>
        <w:t>))</w:t>
      </w:r>
      <w:r>
        <w:rPr/>
        <w:t xml:space="preserve"> </w:t>
      </w:r>
      <w:r>
        <w:rPr>
          <w:u w:val="single"/>
        </w:rPr>
        <w:t xml:space="preserve">by more than</w:t>
      </w:r>
      <w:r>
        <w:rPr/>
        <w:t xml:space="preserve"> the previous calendar year's annual average consumer price index, using the official current base compiled by the bureau of labor statistics, United States department of labor, for the city of Seattle. However, if a district's average certificated instructional staff salary is less than the average certificated instructional staff salary allocated by the state for that year, the district may increase salaries not to exceed the point where the district's average certificated instructional staff salary equals the average certificated instructional staff salary allocated by the state.</w:t>
      </w:r>
    </w:p>
    <w:p>
      <w:pPr>
        <w:spacing w:before="0" w:after="0" w:line="408" w:lineRule="exact"/>
        <w:ind w:left="0" w:right="0" w:firstLine="576"/>
        <w:jc w:val="left"/>
      </w:pPr>
      <w:r>
        <w:rPr/>
        <w:t xml:space="preserve">(2) </w:t>
      </w:r>
      <w:r>
        <w:rPr>
          <w:u w:val="single"/>
        </w:rPr>
        <w:t xml:space="preserve">Nothing in this section prohibits individuals from receiving additional compensation for service including, but not limited to, additional days or hours of service, additional responsibilities, step increases, and expansions of academic programs that require additional personnel or increased service provided by current personnel.</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006</w:t>
      </w:r>
      <w:r>
        <w:rPr/>
        <w:t xml:space="preserve"> and 2017 3rd sp.s. c 13 s 703 are each amended to read as follows:</w:t>
      </w:r>
    </w:p>
    <w:p>
      <w:pPr>
        <w:spacing w:before="0" w:after="0" w:line="408" w:lineRule="exact"/>
        <w:ind w:left="0" w:right="0" w:firstLine="576"/>
        <w:jc w:val="left"/>
      </w:pPr>
      <w:r>
        <w:rPr/>
        <w:t xml:space="preserve">(1) A school district may not </w:t>
      </w:r>
      <w:r>
        <w:t>((</w:t>
      </w:r>
      <w:r>
        <w:rPr>
          <w:strike/>
        </w:rPr>
        <w:t xml:space="preserve">provide any</w:t>
      </w:r>
      <w:r>
        <w:t>))</w:t>
      </w:r>
      <w:r>
        <w:rPr/>
        <w:t xml:space="preserve"> </w:t>
      </w:r>
      <w:r>
        <w:rPr>
          <w:u w:val="single"/>
        </w:rPr>
        <w:t xml:space="preserve">increase total</w:t>
      </w:r>
      <w:r>
        <w:rPr/>
        <w:t xml:space="preserve"> school district </w:t>
      </w:r>
      <w:r>
        <w:rPr>
          <w:u w:val="single"/>
        </w:rPr>
        <w:t xml:space="preserve">expenditures for</w:t>
      </w:r>
      <w:r>
        <w:rPr/>
        <w:t xml:space="preserve"> certificated administrative staff </w:t>
      </w:r>
      <w:r>
        <w:t>((</w:t>
      </w:r>
      <w:r>
        <w:rPr>
          <w:strike/>
        </w:rPr>
        <w:t xml:space="preserve">with a percentage increase to total salary</w:t>
      </w:r>
      <w:r>
        <w:t>))</w:t>
      </w:r>
      <w:r>
        <w:rPr/>
        <w:t xml:space="preserve"> for the 2018-19 school year</w:t>
      </w:r>
      <w:r>
        <w:t>((</w:t>
      </w:r>
      <w:r>
        <w:rPr>
          <w:strike/>
        </w:rPr>
        <w:t xml:space="preserve">, including supplemental contracts, that exceeds</w:t>
      </w:r>
      <w:r>
        <w:t>))</w:t>
      </w:r>
      <w:r>
        <w:rPr/>
        <w:t xml:space="preserve"> </w:t>
      </w:r>
      <w:r>
        <w:rPr>
          <w:u w:val="single"/>
        </w:rPr>
        <w:t xml:space="preserve">by more than</w:t>
      </w:r>
      <w:r>
        <w:rPr/>
        <w:t xml:space="preserve"> the previous calendar year's annual average consumer price index, using the official current base compiled by the bureau of labor statistics, United States department of labor, for the city of Seattle. However, if a district's average certificated administrative staff salary is less than the average certificated administrative salary allocated by the state for that year, the district may increase salaries not to exceed the point where the district's average certificated administrative staff salary equals the average certificated administrative staff salary allocated by the state.</w:t>
      </w:r>
    </w:p>
    <w:p>
      <w:pPr>
        <w:spacing w:before="0" w:after="0" w:line="408" w:lineRule="exact"/>
        <w:ind w:left="0" w:right="0" w:firstLine="576"/>
        <w:jc w:val="left"/>
      </w:pPr>
      <w:r>
        <w:rPr/>
        <w:t xml:space="preserve">(2) </w:t>
      </w:r>
      <w:r>
        <w:rPr>
          <w:u w:val="single"/>
        </w:rPr>
        <w:t xml:space="preserve">Nothing in this section prohibits individuals from receiving additional compensation for service including, but not limited to, additional days or hours of service, additional responsibilities, step increases, and expansions of academic programs that require additional personnel or increased service provided by current personnel.</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w:t>
      </w:r>
      <w:r>
        <w:rPr/>
        <w:t xml:space="preserve"> and 2017 3rd sp.s. c 13 s 201 are each amended to read as follows:</w:t>
      </w:r>
    </w:p>
    <w:p>
      <w:pPr>
        <w:spacing w:before="0" w:after="0" w:line="408" w:lineRule="exact"/>
        <w:ind w:left="0" w:right="0" w:firstLine="576"/>
        <w:jc w:val="left"/>
      </w:pPr>
      <w:r>
        <w:rPr/>
        <w:t xml:space="preserve">(1) The limitations imposed by RCW 84.52.050 through 84.52.056, and 84.52.043 shall not prevent the levy of taxes by school districts, when authorized so to do by the voters of such school district in the manner and for the purposes and number of years allowable under Article VII, section 2(a) and Article IX, section 1 of the Constitution of this state. Elections for such taxes shall be held in the year in which the levy is made or, in the case of propositions authorizing two-year through four-year levies for enrichment funding for a school district, authorizing two-year levies for transportation vehicle funds established in RCW 28A.160.130 through calendar year 2019, authorizing two-year levies for transportation vehicle </w:t>
      </w:r>
      <w:r>
        <w:t>((</w:t>
      </w:r>
      <w:r>
        <w:rPr>
          <w:strike/>
        </w:rPr>
        <w:t xml:space="preserve">enrichment</w:t>
      </w:r>
      <w:r>
        <w:t>))</w:t>
      </w:r>
      <w:r>
        <w:rPr/>
        <w:t xml:space="preserve"> </w:t>
      </w:r>
      <w:r>
        <w:rPr>
          <w:u w:val="single"/>
        </w:rPr>
        <w:t xml:space="preserve">levies</w:t>
      </w:r>
      <w:r>
        <w:rPr/>
        <w:t xml:space="preserve"> beginning with calendar year 2020, or authorizing two-year through six-year levies to support the construction, modernization, or remodeling of school facilities, which includes the purposes of RCW 28A.320.330(2) (f) and (g), in the year in which the first annual levy is made.</w:t>
      </w:r>
    </w:p>
    <w:p>
      <w:pPr>
        <w:spacing w:before="0" w:after="0" w:line="408" w:lineRule="exact"/>
        <w:ind w:left="0" w:right="0" w:firstLine="576"/>
        <w:jc w:val="left"/>
      </w:pPr>
      <w:r>
        <w:rPr/>
        <w:t xml:space="preserve">(2)(a) Once additional tax levies have been authorized for enrichment funding for a school district for a two-year through four-year period as provided under subsection (1) of this section, no further additional tax levies for enrichment funding for the district for that period may be authorized, except for additional levies to provide for subsequently enacted increases affecting the district's maximum levy.</w:t>
      </w:r>
    </w:p>
    <w:p>
      <w:pPr>
        <w:spacing w:before="0" w:after="0" w:line="408" w:lineRule="exact"/>
        <w:ind w:left="0" w:right="0" w:firstLine="576"/>
        <w:jc w:val="left"/>
      </w:pPr>
      <w:r>
        <w:rPr/>
        <w:t xml:space="preserve">(b)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pPr>
        <w:spacing w:before="0" w:after="0" w:line="408" w:lineRule="exact"/>
        <w:ind w:left="0" w:right="0" w:firstLine="576"/>
        <w:jc w:val="left"/>
      </w:pPr>
      <w:r>
        <w:rPr/>
        <w:t xml:space="preserve">(i) An election for a proposition authorizing two-year through four-year levies for enrichment funding for a school district may be called and held before the effective date of dissolution to replace existing enrichment levies and to provide for increases due to the dissolution.</w:t>
      </w:r>
    </w:p>
    <w:p>
      <w:pPr>
        <w:spacing w:before="0" w:after="0" w:line="408" w:lineRule="exact"/>
        <w:ind w:left="0" w:right="0" w:firstLine="576"/>
        <w:jc w:val="left"/>
      </w:pPr>
      <w:r>
        <w:rPr/>
        <w:t xml:space="preserve">(ii) An election for a proposition authorizing additional tax levies may be called and held before the effective date of dissolution to provide for increases due to the dissolution.</w:t>
      </w:r>
    </w:p>
    <w:p>
      <w:pPr>
        <w:spacing w:before="0" w:after="0" w:line="408" w:lineRule="exact"/>
        <w:ind w:left="0" w:right="0" w:firstLine="576"/>
        <w:jc w:val="left"/>
      </w:pPr>
      <w:r>
        <w:rPr/>
        <w:t xml:space="preserve">(iii)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(b)(ii) of this subsection but does not pass, the affected school district may subsequently hold a replacement levy election pursuant to (b)(i) of this subsection if the replacement levy election is held before the effective date of dissolution. Failure of a replacement levy or supplemental levy election does not affect any previously approved and existing enrichment levy within the affected school district or districts.</w:t>
      </w:r>
    </w:p>
    <w:p>
      <w:pPr>
        <w:spacing w:before="0" w:after="0" w:line="408" w:lineRule="exact"/>
        <w:ind w:left="0" w:right="0" w:firstLine="576"/>
        <w:jc w:val="left"/>
      </w:pPr>
      <w:r>
        <w:rPr/>
        <w:t xml:space="preserve">(c) For the purpose of applying the limitation of this subsection (2), a two-year through six-year levy to support the construction, modernization, or remodeling of school facilities shall not be deemed to be a tax levy for enrichment funding for a school district.</w:t>
      </w:r>
    </w:p>
    <w:p>
      <w:pPr>
        <w:spacing w:before="0" w:after="0" w:line="408" w:lineRule="exact"/>
        <w:ind w:left="0" w:right="0" w:firstLine="576"/>
        <w:jc w:val="left"/>
      </w:pPr>
      <w:r>
        <w:rPr/>
        <w:t xml:space="preserve">(3) A special election may be called and the time therefor fixed by the board of school directors, by giving notice thereof by publication in the manner provided by law for giving notices of general elections, at which special election the proposition authorizing such excess levy shall be submitted in such form as to enable the voters favoring the proposition to vote "yes" and those opposed thereto to vote "no."</w:t>
      </w:r>
    </w:p>
    <w:p>
      <w:pPr>
        <w:spacing w:before="0" w:after="0" w:line="408" w:lineRule="exact"/>
        <w:ind w:left="0" w:right="0" w:firstLine="576"/>
        <w:jc w:val="left"/>
      </w:pPr>
      <w:r>
        <w:rPr/>
        <w:t xml:space="preserve">(4)(a) Beginning September 1, 2019, school districts may use enrichment levies </w:t>
      </w:r>
      <w:r>
        <w:t>((</w:t>
      </w:r>
      <w:r>
        <w:rPr>
          <w:strike/>
        </w:rPr>
        <w:t xml:space="preserve">and transportation vehicle enrichment levies</w:t>
      </w:r>
      <w:r>
        <w:t>))</w:t>
      </w:r>
      <w:r>
        <w:rPr/>
        <w:t xml:space="preserve"> solely to enrich the state's statutory program of basic education as authorized under RCW 28A.150.276.</w:t>
      </w:r>
    </w:p>
    <w:p>
      <w:pPr>
        <w:spacing w:before="0" w:after="0" w:line="408" w:lineRule="exact"/>
        <w:ind w:left="0" w:right="0" w:firstLine="576"/>
        <w:jc w:val="left"/>
      </w:pPr>
      <w:r>
        <w:rPr/>
        <w:t xml:space="preserve">(b) Beginning with propositions for enrichment levies </w:t>
      </w:r>
      <w:r>
        <w:t>((</w:t>
      </w:r>
      <w:r>
        <w:rPr>
          <w:strike/>
        </w:rPr>
        <w:t xml:space="preserve">and transportation vehicle enrichment levies</w:t>
      </w:r>
      <w:r>
        <w:t>))</w:t>
      </w:r>
      <w:r>
        <w:rPr/>
        <w:t xml:space="preserve"> for collection in calendar year 2020 and thereafter, a district must receive approval of an enrichment levy expenditure plan from the superintendent of public instruction under RCW 28A.505.240 before submission of the proposition to the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modifications to the local levy and local effort assistance policies adopted as part of Engrossed House Bill No. 2242 (chapter 13, Laws of 2017 3rd sp. sess.) in 2017 are necessary in order to ensure that those policies do not negatively impact our schools and our students. It is the intent of the legislature to take action to reform those policies in the 2018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240</w:t>
      </w:r>
      <w:r>
        <w:rPr/>
        <w:t xml:space="preserve"> and 2017 3rd sp.s. c 13 s 204 are each amended to read as follows:</w:t>
      </w:r>
    </w:p>
    <w:p>
      <w:pPr>
        <w:spacing w:before="0" w:after="0" w:line="408" w:lineRule="exact"/>
        <w:ind w:left="0" w:right="0" w:firstLine="576"/>
        <w:jc w:val="left"/>
      </w:pPr>
      <w:r>
        <w:rPr/>
        <w:t xml:space="preserve">(1) As required by RCW 84.52.053(4), before a school district may submit an enrichment levy</w:t>
      </w:r>
      <w:r>
        <w:t>((</w:t>
      </w:r>
      <w:r>
        <w:rPr>
          <w:strike/>
        </w:rPr>
        <w:t xml:space="preserve">, including a transportation vehicle enrichment levy,</w:t>
      </w:r>
      <w:r>
        <w:t>))</w:t>
      </w:r>
      <w:r>
        <w:rPr/>
        <w:t xml:space="preserve"> under RCW 84.52.053 to the voters, it must have received approval from the office of the superintendent of public instruction of an expenditure plan for the district's enrichment levy and other local revenues as defined in RCW 28A.150.276. Within thirty days after receiving the plan the office of the superintendent of public instruction must notify the school district whether the spending plan is approved. If the office of the superintendent of public instruction rejects a district's proposed spending plan, then the district may submit a revised spending plan, and the superintendent must approve or reject the revised submission within thirty days. The office of the superintendent of public instruction may approve a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(2)(a) Except as provided in (b) of this subsection, after a school district has received voter approval for a levy for an enrichment levy under RCW 84.52.053, a school district may change its spending plan for the voter-approved levy by submitting a revised spending plan to the office of the superintendent of public instruction for review and approval. To revise a previously approved spending plan, the district must provide notice and an opportunity for review and comment at an open meeting of the school board, and the board must adopt the revised spending plan by resolution. The board must then submit the plan to the office of the superintendent of public instruction. Within thirty days after receiving the revised spending plan the office must notify the school district whether the revised spending plan is approved. The office of the superintendent of public instruction may approve a revised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(b) If the superintendent has approved expenditures for specific purposes under (a) of this subsection, a district may change the relative amounts to be spent for those respective purposes for the same levy in subsequent years without having to first receive approval for the change from the office of the superintendent of public instruction if the district adopts the change as part of its annual budget proposal after a public hearing under RCW 28A.505.060.</w:t>
      </w:r>
    </w:p>
    <w:p>
      <w:pPr>
        <w:spacing w:before="0" w:after="0" w:line="408" w:lineRule="exact"/>
        <w:ind w:left="0" w:right="0" w:firstLine="576"/>
        <w:jc w:val="left"/>
      </w:pPr>
      <w:r>
        <w:rPr/>
        <w:t xml:space="preserve">(3) This section applies to taxes levied for collection beginning in calendar year 2020 and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2017 3rd sp.s. c 13 s 103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Through the 2017-18 school year, salaries for certificated instructional staff shall not be less than the salary provided in the appropriations act in the statewide salary allocation schedule for an employee with a baccalaureate degree and zero years of service;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 and</w:t>
      </w:r>
    </w:p>
    <w:p>
      <w:pPr>
        <w:spacing w:before="0" w:after="0" w:line="408" w:lineRule="exact"/>
        <w:ind w:left="0" w:right="0" w:firstLine="576"/>
        <w:jc w:val="left"/>
      </w:pPr>
      <w:r>
        <w:rPr/>
        <w:t xml:space="preserve">(c) Beginning with the 2019-20 school year:</w:t>
      </w:r>
    </w:p>
    <w:p>
      <w:pPr>
        <w:spacing w:before="0" w:after="0" w:line="408" w:lineRule="exact"/>
        <w:ind w:left="0" w:right="0" w:firstLine="576"/>
        <w:jc w:val="left"/>
      </w:pPr>
      <w:r>
        <w:rPr/>
        <w:t xml:space="preserve">(i)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pPr>
        <w:spacing w:before="0" w:after="0" w:line="408" w:lineRule="exact"/>
        <w:ind w:left="0" w:right="0" w:firstLine="576"/>
        <w:jc w:val="left"/>
      </w:pPr>
      <w:r>
        <w:rPr/>
        <w:t xml:space="preserve">(ii) Salaries for full-time certificated instructional staff with at least five years of experience must exceed by at least ten percent the value specified in (c)(i) of this subsection;</w:t>
      </w:r>
    </w:p>
    <w:p>
      <w:pPr>
        <w:spacing w:before="0" w:after="0" w:line="408" w:lineRule="exact"/>
        <w:ind w:left="0" w:right="0" w:firstLine="576"/>
        <w:jc w:val="left"/>
      </w:pPr>
      <w:r>
        <w:rPr/>
        <w:t xml:space="preserve">(iii) A district may not pay full-time certificated instructional staff a salary that exceeds ninety thousand dollars, subject to adjustment for regional differences in the cost of hiring staff as specified in RCW 28A.150.410. This maximum salary is adjusted annually by the inflationary measure in RCW 28A.400.205;</w:t>
      </w:r>
    </w:p>
    <w:p>
      <w:pPr>
        <w:spacing w:before="0" w:after="0" w:line="408" w:lineRule="exact"/>
        <w:ind w:left="0" w:right="0" w:firstLine="576"/>
        <w:jc w:val="left"/>
      </w:pPr>
      <w:r>
        <w:rPr/>
        <w:t xml:space="preserve">(iv) These minimum and maximum salaries apply to the services provided as part of the state's statutory program of basic education and exclude supplemental contracts for additional time, responsibility, or incentive pursuant to this section or for enrichment pursuant to RCW 28A.150.276;</w:t>
      </w:r>
    </w:p>
    <w:p>
      <w:pPr>
        <w:spacing w:before="0" w:after="0" w:line="408" w:lineRule="exact"/>
        <w:ind w:left="0" w:right="0" w:firstLine="576"/>
        <w:jc w:val="left"/>
      </w:pPr>
      <w:r>
        <w:rPr/>
        <w:t xml:space="preserve">(v) A district may pay a salary that exceeds this maximum salary by up to ten percent for full-time certificated instructional staff: Who are educational staff associates; who teach in the subjects of science, technology, engineering, or math; or who teach in the transitional bilingual instruction or special education programs.</w:t>
      </w:r>
    </w:p>
    <w:p>
      <w:pPr>
        <w:spacing w:before="0" w:after="0" w:line="408" w:lineRule="exact"/>
        <w:ind w:left="0" w:right="0" w:firstLine="576"/>
        <w:jc w:val="left"/>
      </w:pPr>
      <w:r>
        <w:rPr/>
        <w:t xml:space="preserve">(3)(a)(i)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(ii) For the 2018-19 school year, salaries for certificated instructional staff are subject to the limitations in RCW 41.59.800.</w:t>
      </w:r>
    </w:p>
    <w:p>
      <w:pPr>
        <w:spacing w:before="0" w:after="0" w:line="408" w:lineRule="exact"/>
        <w:ind w:left="0" w:right="0" w:firstLine="576"/>
        <w:jc w:val="left"/>
      </w:pPr>
      <w:r>
        <w:rPr/>
        <w:t xml:space="preserve">(iii) Beginning with the 2019-20 school year, for purposes of subsection (4) of this section, RCW 28A.150.276, and 28A.505.100, each school district must annually identify the actual salary paid to each certificated instructional staff for services rendered as part of the state's program of basic education.</w:t>
      </w:r>
    </w:p>
    <w:p>
      <w:pPr>
        <w:spacing w:before="0" w:after="0" w:line="408" w:lineRule="exact"/>
        <w:ind w:left="0" w:right="0" w:firstLine="576"/>
        <w:jc w:val="left"/>
      </w:pPr>
      <w:r>
        <w:rPr/>
        <w:t xml:space="preserve">(b)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pPr>
        <w:spacing w:before="0" w:after="0" w:line="408" w:lineRule="exact"/>
        <w:ind w:left="0" w:right="0" w:firstLine="576"/>
        <w:jc w:val="left"/>
      </w:pPr>
      <w:r>
        <w:rPr/>
        <w:t xml:space="preserve">(b)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 Beginning September 1, 2019, supplemental contracts for certificated instructional staff are subject to the following additional restrictions: School districts may enter into supplemental contracts only for enrichment activities as defined in and subject to the limitations of RCW 28A.150.276. The rate the district pays under a </w:t>
      </w:r>
      <w:r>
        <w:rPr>
          <w:u w:val="single"/>
        </w:rPr>
        <w:t xml:space="preserve">time-based</w:t>
      </w:r>
      <w:r>
        <w:rPr/>
        <w:t xml:space="preserve"> supplemental contract may not exceed the hourly rate provided to that same instructional staff for services under the basic education salary identified pursuant to subsection (3)(a)(iii) of this section. </w:t>
      </w:r>
      <w:r>
        <w:rPr>
          <w:u w:val="single"/>
        </w:rPr>
        <w:t xml:space="preserve">Nothing in this section prohibits school districts from providing overtime payments for time worked outside the employee's normal schedule.</w:t>
      </w:r>
    </w:p>
    <w:p>
      <w:pPr>
        <w:spacing w:before="0" w:after="0" w:line="408" w:lineRule="exact"/>
        <w:ind w:left="0" w:right="0" w:firstLine="576"/>
        <w:jc w:val="left"/>
      </w:pPr>
      <w:r>
        <w:rPr/>
        <w:t xml:space="preserve">(5) Employee benefit plans offered by any district shall comply with RCW 28A.400.350, 28A.400.275,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2017 3rd sp.s. c 13 s 406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enrolled in special education, multiplied by the district's base allocation per full-time equivalent student, multiplied by 1.15; and</w:t>
      </w:r>
    </w:p>
    <w:p>
      <w:pPr>
        <w:spacing w:before="0" w:after="0" w:line="408" w:lineRule="exact"/>
        <w:ind w:left="0" w:right="0" w:firstLine="576"/>
        <w:jc w:val="left"/>
      </w:pPr>
      <w:r>
        <w:rPr/>
        <w:t xml:space="preserve">(b) A district's annual average full-time equivalent basic education enrollment, multiplied by the district's funded enrollment percent, multiplied by the district's base allocation per full-time equivalent student, multiplied by </w:t>
      </w:r>
      <w:r>
        <w:t>((</w:t>
      </w:r>
      <w:r>
        <w:rPr>
          <w:strike/>
        </w:rPr>
        <w:t xml:space="preserve">0.9309</w:t>
      </w:r>
      <w:r>
        <w:t>))</w:t>
      </w:r>
      <w:r>
        <w:rPr/>
        <w:t xml:space="preserve"> </w:t>
      </w:r>
      <w:r>
        <w:rPr>
          <w:u w:val="single"/>
        </w:rPr>
        <w:t xml:space="preserve">0.9609</w:t>
      </w:r>
      <w:r>
        <w:rPr/>
        <w:t xml:space="preserv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pPr>
        <w:spacing w:before="0" w:after="0" w:line="408" w:lineRule="exact"/>
        <w:ind w:left="0" w:right="0" w:firstLine="576"/>
        <w:jc w:val="left"/>
      </w:pPr>
      <w:r>
        <w:rPr/>
        <w:t xml:space="preserve">(d) "Funded enrollment percent" means the lesser of the district's actual enrollment percent or thirteen and five-tenths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Initiative Measure No. 1433 was approved by the voters of the state of Washington in 2016 requiring employers to provide paid sick leave to each of its employees. The legislature acknowledges that the enactment of this initiative contributes to the costs of operations of the state's public schools and intends to provide funding in the omnibus appropriations act to support school districts with these additional costs.</w:t>
      </w:r>
    </w:p>
    <w:p/>
    <w:p>
      <w:pPr>
        <w:jc w:val="center"/>
      </w:pPr>
      <w:r>
        <w:rPr>
          <w:b/>
        </w:rPr>
        <w:t>--- END ---</w:t>
      </w:r>
    </w:p>
    <w:sectPr>
      <w:pgNumType w:start="1"/>
      <w:footerReference xmlns:r="http://schemas.openxmlformats.org/officeDocument/2006/relationships" r:id="R7a3b221c6a6c44c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f82d12943a4c69" /><Relationship Type="http://schemas.openxmlformats.org/officeDocument/2006/relationships/footer" Target="/word/footer.xml" Id="R7a3b221c6a6c44c2" /></Relationships>
</file>