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a277642454a8e" /></Relationships>
</file>

<file path=word/document.xml><?xml version="1.0" encoding="utf-8"?>
<w:document xmlns:w="http://schemas.openxmlformats.org/wordprocessingml/2006/main">
  <w:body>
    <w:p>
      <w:r>
        <w:t>Z-0683.2</w:t>
      </w:r>
    </w:p>
    <w:p>
      <w:pPr>
        <w:jc w:val="center"/>
      </w:pPr>
      <w:r>
        <w:t>_______________________________________________</w:t>
      </w:r>
    </w:p>
    <w:p/>
    <w:p>
      <w:pPr>
        <w:jc w:val="center"/>
      </w:pPr>
      <w:r>
        <w:rPr>
          <w:b/>
        </w:rPr>
        <w:t>SENATE BILL 6029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Ranker, Fain, Frockt, Billig, Darneille, Palumbo, Rolfes, Keiser, Cleveland, Pedersen, Hunt, Wellman, Conway, Chase, Saldaña, Kuderer, Hasegawa, and Mullet; by request of Attorney General</w:t>
      </w:r>
    </w:p>
    <w:p/>
    <w:p>
      <w:r>
        <w:rPr>
          <w:t xml:space="preserve">Prefiled 12/15/17.</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student loan bill of rights; amending RCW 28B.10.285, 43.320.110, 31.04.027, 31.04.035, 31.04.093, 31.04.102, 31.04.145, 31.04.165, 31.04.277, and 31.04.310; reenacting and amending RCW 31.04.015; adding new sections to chapter 28B.77 RCW; adding new sections to chapter 31.04 RCW; creating new sections; and providing a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designate a student loan advocate within the office to provide timely assistance to any student education loan borrower with any student education loan. The student loan advocate may hire additional staff as necessary to implement this section.</w:t>
      </w:r>
    </w:p>
    <w:p>
      <w:pPr>
        <w:spacing w:before="0" w:after="0" w:line="408" w:lineRule="exact"/>
        <w:ind w:left="0" w:right="0" w:firstLine="576"/>
        <w:jc w:val="left"/>
      </w:pPr>
      <w:r>
        <w:rPr/>
        <w:t xml:space="preserve">(2) The student loan advocate receives and reviews complaints from student education loan borrowers. Complaints regarding student education loan servicers licensed or subject to licensing under chapter 31.04 RCW must be referred to the department of financial institutions. The department of financial institutions investigates complaints received by the student loan advocate, and from the public who may also submit complaints directly to the department of financial institutions.</w:t>
      </w:r>
    </w:p>
    <w:p>
      <w:pPr>
        <w:spacing w:before="0" w:after="0" w:line="408" w:lineRule="exact"/>
        <w:ind w:left="0" w:right="0" w:firstLine="576"/>
        <w:jc w:val="left"/>
      </w:pPr>
      <w:r>
        <w:rPr/>
        <w:t xml:space="preserve">(3) The student loan advocate, in collaboration with the attorney general's office, receives, reviews, and refers to the attorney general's consumer protection division all other complaints from student education loan borrowers regarding student education loan servicers whose activities are not subject to licensure by chapter 31.04 RCW.</w:t>
      </w:r>
    </w:p>
    <w:p>
      <w:pPr>
        <w:spacing w:before="0" w:after="0" w:line="408" w:lineRule="exact"/>
        <w:ind w:left="0" w:right="0" w:firstLine="576"/>
        <w:jc w:val="left"/>
      </w:pPr>
      <w:r>
        <w:rPr/>
        <w:t xml:space="preserve">(4) The student loan advocate, the department of financial institutions, and the office of the attorney general shall confer annually regarding the student education loan servicer complaints, the proper referral processes for those complaints, and the reporting requirements of the advocate under chapter 31.04 RCW and this section.</w:t>
      </w:r>
    </w:p>
    <w:p>
      <w:pPr>
        <w:spacing w:before="0" w:after="0" w:line="408" w:lineRule="exact"/>
        <w:ind w:left="0" w:right="0" w:firstLine="576"/>
        <w:jc w:val="left"/>
      </w:pPr>
      <w:r>
        <w:rPr/>
        <w:t xml:space="preserve">(5) The student loan advocate has the following duties:</w:t>
      </w:r>
    </w:p>
    <w:p>
      <w:pPr>
        <w:spacing w:before="0" w:after="0" w:line="408" w:lineRule="exact"/>
        <w:ind w:left="0" w:right="0" w:firstLine="576"/>
        <w:jc w:val="left"/>
      </w:pPr>
      <w:r>
        <w:rPr/>
        <w:t xml:space="preserve">(a) Compile and analyze data on student education loan borrower complaints received and referred to the department of financial institutions and the office of the attorney general;</w:t>
      </w:r>
    </w:p>
    <w:p>
      <w:pPr>
        <w:spacing w:before="0" w:after="0" w:line="408" w:lineRule="exact"/>
        <w:ind w:left="0" w:right="0" w:firstLine="576"/>
        <w:jc w:val="left"/>
      </w:pPr>
      <w:r>
        <w:rPr/>
        <w:t xml:space="preserve">(b) Assist student education loan borrowers in understanding rights and responsibilities under the terms of student education loans, including reviewing the complete student education loan history for any student education loan borrower who has provided written consent for the review;</w:t>
      </w:r>
    </w:p>
    <w:p>
      <w:pPr>
        <w:spacing w:before="0" w:after="0" w:line="408" w:lineRule="exact"/>
        <w:ind w:left="0" w:right="0" w:firstLine="576"/>
        <w:jc w:val="left"/>
      </w:pPr>
      <w:r>
        <w:rPr/>
        <w:t xml:space="preserve">(c) Provide information to the public, agencies, legislators, and others regarding the problems and concerns of student education loan borrowers and make recommendations for resolving those problems and concerns;</w:t>
      </w:r>
    </w:p>
    <w:p>
      <w:pPr>
        <w:spacing w:before="0" w:after="0" w:line="408" w:lineRule="exact"/>
        <w:ind w:left="0" w:right="0" w:firstLine="576"/>
        <w:jc w:val="left"/>
      </w:pPr>
      <w:r>
        <w:rPr/>
        <w:t xml:space="preserve">(d) Analyze and monitor the development and implementation of federal, state, and local laws, rules, regulations, and policies relating to student education loan borrowers and recommend any changes the student loan advocate deems necessary;</w:t>
      </w:r>
    </w:p>
    <w:p>
      <w:pPr>
        <w:spacing w:before="0" w:after="0" w:line="408" w:lineRule="exact"/>
        <w:ind w:left="0" w:right="0" w:firstLine="576"/>
        <w:jc w:val="left"/>
      </w:pPr>
      <w:r>
        <w:rPr/>
        <w:t xml:space="preserve">(e) Assess the number of residents with federal student education loans who have applied for, received, or are awaiting a decision on forgiveness or discharge of a student education loan on a comparable annual basis, subject to the availability of applicable data;</w:t>
      </w:r>
    </w:p>
    <w:p>
      <w:pPr>
        <w:spacing w:before="0" w:after="0" w:line="408" w:lineRule="exact"/>
        <w:ind w:left="0" w:right="0" w:firstLine="576"/>
        <w:jc w:val="left"/>
      </w:pPr>
      <w:r>
        <w:rPr/>
        <w:t xml:space="preserve">(f) Disseminate information concerning the availability of the student loan advocate to assist student education loan borrowers and potential student education loan borrowers, as well as institutions of higher education, student education loan servicers, and any other participant in student education loan lending, with any student education loan concerns;</w:t>
      </w:r>
    </w:p>
    <w:p>
      <w:pPr>
        <w:spacing w:before="0" w:after="0" w:line="408" w:lineRule="exact"/>
        <w:ind w:left="0" w:right="0" w:firstLine="576"/>
        <w:jc w:val="left"/>
      </w:pPr>
      <w:r>
        <w:rPr/>
        <w:t xml:space="preserve">(g) Take any action reasonably calculated or intended to assist student education loan borrowers, including providing assistance applying for forgiveness or discharge of a student education loan and communicating with a student education loan servicer to resolve a complaint received by the advocate from a student education loan borrower; and</w:t>
      </w:r>
    </w:p>
    <w:p>
      <w:pPr>
        <w:spacing w:before="0" w:after="0" w:line="408" w:lineRule="exact"/>
        <w:ind w:left="0" w:right="0" w:firstLine="576"/>
        <w:jc w:val="left"/>
      </w:pPr>
      <w:r>
        <w:rPr/>
        <w:t xml:space="preserve">(h) Take any other actions necessary to fulfill the duties of the student loan advocate as provided in chapter 31.04 RCW and this section.</w:t>
      </w:r>
    </w:p>
    <w:p>
      <w:pPr>
        <w:spacing w:before="0" w:after="0" w:line="408" w:lineRule="exact"/>
        <w:ind w:left="0" w:right="0" w:firstLine="576"/>
        <w:jc w:val="left"/>
      </w:pPr>
      <w:r>
        <w:rPr/>
        <w:t xml:space="preserve">(6) By October 1, 2020, the student loan advocate shall establish and maintain a student education loan borrower education course that includes educational presentations and materials regarding issues surrounding student education loans. The course must include, but not be limited to, key loan terms, documentation requirements, monthly payment obligations, income-driven repayment options, loan forgiveness, refund, and discharge, state-based tuition recovery, disclosures, federal consumer information and warnings, federal regulations intended to protect federal student loan borrowers, options for submitting complaints to the student loan advocate and state and federal agencies, and specific benefits and options for military service members and veterans.</w:t>
      </w:r>
    </w:p>
    <w:p>
      <w:pPr>
        <w:spacing w:before="0" w:after="0" w:line="408" w:lineRule="exact"/>
        <w:ind w:left="0" w:right="0" w:firstLine="576"/>
        <w:jc w:val="left"/>
      </w:pPr>
      <w:r>
        <w:rPr/>
        <w:t xml:space="preserve">(7) By December 31, 2020, the council shall submit a report to the appropriate committees of the legislature having jurisdiction over matters relating to financial institutions and higher education. The council shall report on: (a) The implementation of this section; (b) the overall effectiveness of the student loan advocate; (c) the types of complaints received regarding student education loan borrowing, student education loan repayments and servicing, and how these complaints are resolved; and (d) other data on outstanding student education loan issues faced by borrowers.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285</w:t>
      </w:r>
      <w:r>
        <w:rPr/>
        <w:t xml:space="preserve"> and 2017 c 154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includes any entity that is an institution of higher education as defined in RCW 28B.10.016,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w:t>
      </w:r>
      <w:r>
        <w:t>((</w:t>
      </w:r>
      <w:r>
        <w:rPr>
          <w:strike/>
        </w:rPr>
        <w:t xml:space="preserve">Subject to the availability of amounts appropriated for this specific purpose,</w:t>
      </w:r>
      <w:r>
        <w:t>))</w:t>
      </w:r>
      <w:r>
        <w:rPr/>
        <w:t xml:space="preserve"> </w:t>
      </w:r>
      <w:r>
        <w:rPr>
          <w:u w:val="single"/>
        </w:rPr>
        <w:t xml:space="preserve">A</w:t>
      </w:r>
      <w:r>
        <w:rPr/>
        <w:t xml:space="preserve">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w:t>
      </w:r>
      <w:r>
        <w:t>((</w:t>
      </w:r>
      <w:r>
        <w:rPr>
          <w:strike/>
        </w:rPr>
        <w:t xml:space="preserve">and</w:t>
      </w:r>
      <w:r>
        <w:t>))</w:t>
      </w:r>
    </w:p>
    <w:p>
      <w:pPr>
        <w:spacing w:before="0" w:after="0" w:line="408" w:lineRule="exact"/>
        <w:ind w:left="0" w:right="0" w:firstLine="576"/>
        <w:jc w:val="left"/>
      </w:pPr>
      <w:r>
        <w:rPr/>
        <w:t xml:space="preserve">(iv) </w:t>
      </w:r>
      <w:r>
        <w:rPr>
          <w:u w:val="single"/>
        </w:rPr>
        <w:t xml:space="preserve">A statement that income-driven repayment plans may allow a federal student loan borrower to reduce their monthly payment according to a percentage of their income, and a brief summary of the potentially applicable plans; and</w:t>
      </w:r>
    </w:p>
    <w:p>
      <w:pPr>
        <w:spacing w:before="0" w:after="0" w:line="408" w:lineRule="exact"/>
        <w:ind w:left="0" w:right="0" w:firstLine="576"/>
        <w:jc w:val="left"/>
      </w:pPr>
      <w:r>
        <w:rPr>
          <w:u w:val="single"/>
        </w:rPr>
        <w:t xml:space="preserve">(v)</w:t>
      </w:r>
      <w:r>
        <w:rPr/>
        <w:t xml:space="preserve">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w:t>
      </w:r>
      <w:r>
        <w:rPr>
          <w:u w:val="single"/>
        </w:rPr>
        <w:t xml:space="preserve">a brief overview of</w:t>
      </w:r>
      <w:r>
        <w:rPr/>
        <w:t xml:space="preserve"> the availability of income-</w:t>
      </w:r>
      <w:r>
        <w:t>((</w:t>
      </w:r>
      <w:r>
        <w:rPr>
          <w:strike/>
        </w:rPr>
        <w:t xml:space="preserve">based</w:t>
      </w:r>
      <w:r>
        <w:t>))</w:t>
      </w:r>
      <w:r>
        <w:rPr/>
        <w:t xml:space="preserve"> </w:t>
      </w:r>
      <w:r>
        <w:rPr>
          <w:u w:val="single"/>
        </w:rPr>
        <w:t xml:space="preserve">driven</w:t>
      </w:r>
      <w:r>
        <w:rPr/>
        <w:t xml:space="preserve">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w:t>
      </w:r>
      <w:r>
        <w:t>((</w:t>
      </w:r>
      <w:r>
        <w:rPr>
          <w:strike/>
        </w:rPr>
        <w:t xml:space="preserve">education</w:t>
      </w:r>
      <w:r>
        <w:t>))</w:t>
      </w:r>
      <w:r>
        <w:rPr/>
        <w:t xml:space="preserve"> loan </w:t>
      </w:r>
      <w:r>
        <w:t>((</w:t>
      </w:r>
      <w:r>
        <w:rPr>
          <w:strike/>
        </w:rPr>
        <w:t xml:space="preserve">ombuds</w:t>
      </w:r>
      <w:r>
        <w:t>))</w:t>
      </w:r>
      <w:r>
        <w:rPr/>
        <w:t xml:space="preserve"> </w:t>
      </w:r>
      <w:r>
        <w:rPr>
          <w:u w:val="single"/>
        </w:rPr>
        <w:t xml:space="preserve">advocate</w:t>
      </w:r>
      <w:r>
        <w:rPr/>
        <w:t xml:space="preserve">, federal student loan repayment calculator, </w:t>
      </w:r>
      <w:r>
        <w:rPr>
          <w:u w:val="single"/>
        </w:rPr>
        <w:t xml:space="preserve">complaint portals,</w:t>
      </w:r>
      <w:r>
        <w:rPr/>
        <w:t xml:space="preserve"> or other available resources. </w:t>
      </w:r>
      <w:r>
        <w:rPr>
          <w:u w:val="single"/>
        </w:rPr>
        <w:t xml:space="preserve">This information must include contact information for the student loan advocate established pursuant to section 1 of this act.</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Subject to the availability of amounts appropriated for this specific purpose, an organization representing the public four-year colleges and universities, an organization representing the private nonprofit institutions, the state board for community and technical colleges under chapter 28B.50 RCW, the workforce training and education coordinating board as defined in RCW 28C.18.020, and the department of licensing under chapter 46.01 RCW, must develop a form for the educational institutions to use to report compliance by July 1, 2018.</w:t>
      </w:r>
    </w:p>
    <w:p>
      <w:pPr>
        <w:spacing w:before="0" w:after="0" w:line="408" w:lineRule="exact"/>
        <w:ind w:left="0" w:right="0" w:firstLine="576"/>
        <w:jc w:val="left"/>
      </w:pPr>
      <w:r>
        <w:rPr/>
        <w:t xml:space="preserve">(9) Beginning December 1, 2019, and biannually thereafter until December 25, 2025, the organizations under subsection (8) of this section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director shall establish fees by rule sufficient to cover the costs of administering the department's program for student education loan servicers and the student achievement council's student loan advocate.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Hourly investigation and examination fees to cover the costs of any investigation or examination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for the department's program for student education loan servicing shall be deposited into the financial services regulation fund, except as provided in RCW 43.320.110.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2017 3rd sp.s. c 1 s 976 are each amended to read as follows:</w:t>
      </w:r>
    </w:p>
    <w:p>
      <w:pPr>
        <w:spacing w:before="0" w:after="0" w:line="408" w:lineRule="exact"/>
        <w:ind w:left="0" w:right="0" w:firstLine="576"/>
        <w:jc w:val="left"/>
      </w:pPr>
      <w:r>
        <w:rPr>
          <w:u w:val="single"/>
        </w:rPr>
        <w:t xml:space="preserve">(1)</w:t>
      </w:r>
      <w:r>
        <w:rPr/>
        <w:t xml:space="preserve"> 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u w:val="single"/>
        </w:rPr>
        <w:t xml:space="preserve">(2)</w:t>
      </w:r>
      <w:r>
        <w:rPr/>
        <w:t xml:space="preserve"> During the </w:t>
      </w:r>
      <w:r>
        <w:t>((</w:t>
      </w:r>
      <w:r>
        <w:rPr>
          <w:strike/>
        </w:rPr>
        <w:t xml:space="preserve">2015-2017</w:t>
      </w:r>
      <w:r>
        <w:t>))</w:t>
      </w:r>
      <w:r>
        <w:rPr/>
        <w:t xml:space="preserve"> </w:t>
      </w:r>
      <w:r>
        <w:rPr>
          <w:u w:val="single"/>
        </w:rPr>
        <w:t xml:space="preserve">2017-2019</w:t>
      </w:r>
      <w:r>
        <w:rPr/>
        <w:t xml:space="preserve"> fiscal biennium, the legislature may transfer from the financial services regulation fund to the state general fund such amounts as reflect the excess fund balance of the fund.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u w:val="single"/>
        </w:rPr>
        <w:t xml:space="preserve">(3)(a) Beginning in the 2020-2021 fiscal year, the state treasurer shall annually transfer from the fund to the student loan advocate account created in section 5 of this act, the greater of one hundred seventy-five thousand dollars or twenty percent of the annual assessment derived from student education loan servicing.</w:t>
      </w:r>
    </w:p>
    <w:p>
      <w:pPr>
        <w:spacing w:before="0" w:after="0" w:line="408" w:lineRule="exact"/>
        <w:ind w:left="0" w:right="0" w:firstLine="576"/>
        <w:jc w:val="left"/>
      </w:pPr>
      <w:r>
        <w:rPr>
          <w:u w:val="single"/>
        </w:rPr>
        <w:t xml:space="preserve">(b) The department must provide information to the state treasurer regarding the amount of the annual assessment derived from student education loan servicing.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student loan advocate account is created in the custody of the state treasurer. Expenditures from the account may be used only for the purpose of covering the costs of administering the student loan advocate account created in section 1 of this act. Only the executive director of the council or the director's designee may authorize expenditures from the account. The account is subject to allotment procedures under chapter 43.88 RCW, but an appropriation is not required for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any applicable federal program requirements, a student education loan servicer must comply with the following requirements:</w:t>
      </w:r>
    </w:p>
    <w:p>
      <w:pPr>
        <w:spacing w:before="0" w:after="0" w:line="408" w:lineRule="exact"/>
        <w:ind w:left="0" w:right="0" w:firstLine="576"/>
        <w:jc w:val="left"/>
      </w:pPr>
      <w:r>
        <w:rPr/>
        <w:t xml:space="preserve">(a)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 or provided via email if the borrower has assented to receive electronic communications;</w:t>
      </w:r>
    </w:p>
    <w:p>
      <w:pPr>
        <w:spacing w:before="0" w:after="0" w:line="408" w:lineRule="exact"/>
        <w:ind w:left="0" w:right="0" w:firstLine="576"/>
        <w:jc w:val="left"/>
      </w:pPr>
      <w:r>
        <w:rPr/>
        <w:t xml:space="preserve">(b) All amounts received by a servicer on a student education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student education loan current;</w:t>
      </w:r>
    </w:p>
    <w:p>
      <w:pPr>
        <w:spacing w:before="0" w:after="0" w:line="408" w:lineRule="exact"/>
        <w:ind w:left="0" w:right="0" w:firstLine="576"/>
        <w:jc w:val="left"/>
      </w:pPr>
      <w:r>
        <w:rPr/>
        <w:t xml:space="preserve">(c) The servicer must make reasonable attempts to comply with a borrower's request for information about the student education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student education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student education loan, including the principal due, the amount of funds, if any, held in a suspense account, if any, and whether there are any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student education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w:t>
      </w:r>
    </w:p>
    <w:p>
      <w:pPr>
        <w:spacing w:before="0" w:after="0" w:line="408" w:lineRule="exact"/>
        <w:ind w:left="0" w:right="0" w:firstLine="576"/>
        <w:jc w:val="left"/>
      </w:pPr>
      <w:r>
        <w:rPr/>
        <w:t xml:space="preserve">(d) Promptly correct any errors and refund any fees assessed to the borrower resulting from the servicer's error; and</w:t>
      </w:r>
    </w:p>
    <w:p>
      <w:pPr>
        <w:spacing w:before="0" w:after="0" w:line="408" w:lineRule="exact"/>
        <w:ind w:left="0" w:right="0" w:firstLine="576"/>
        <w:jc w:val="left"/>
      </w:pPr>
      <w:r>
        <w:rPr/>
        <w:t xml:space="preserve">(e) In the event that a borrower applies for or attempts to certify progress toward a discharge or refund of amounts paid on their federal student education loans with the United States department of education, the servicer must provide explanations to the borrower on any decision made with respect to their application.</w:t>
      </w:r>
    </w:p>
    <w:p>
      <w:pPr>
        <w:spacing w:before="0" w:after="0" w:line="408" w:lineRule="exact"/>
        <w:ind w:left="0" w:right="0" w:firstLine="576"/>
        <w:jc w:val="left"/>
      </w:pPr>
      <w:r>
        <w:rPr/>
        <w:t xml:space="preserve">(2) In addition,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student education loan including suspense account activity, if any. The period of the account history must cover at a minimum the two-year period prior to the date of the receipt of the request for information. If the servicer has not serviced the student education loan for the entire two-year time period the servicer must provide the information going back to the date on which the servicer began servicing the loan, and identify the previous servicer, if known. If the servicer claims that any delinquent or outstanding sums are owed on the loan prior to the two-year period or the period during which the servicer has serviced the student education loan, the servicer must provide an account history beginning with the month that the servicer claims any outstanding sums are owed on the student education loan up to the date of the request for the information. The borrower may request annually one statement free of charge.</w:t>
      </w:r>
    </w:p>
    <w:p>
      <w:pPr>
        <w:spacing w:before="0" w:after="0" w:line="408" w:lineRule="exact"/>
        <w:ind w:left="0" w:right="0" w:firstLine="576"/>
        <w:jc w:val="left"/>
      </w:pPr>
      <w:r>
        <w:rPr/>
        <w:t xml:space="preserve">(3) When acquiring servicing rights from another servicer, a transferring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receiving servicer will begin to accept payments relating to the loan, if different;</w:t>
      </w:r>
    </w:p>
    <w:p>
      <w:pPr>
        <w:spacing w:before="0" w:after="0" w:line="408" w:lineRule="exact"/>
        <w:ind w:left="0" w:right="0" w:firstLine="576"/>
        <w:jc w:val="left"/>
      </w:pPr>
      <w:r>
        <w:rPr/>
        <w:t xml:space="preserve">(ii) The name, address, and toll-free telephone number for both the transferring and receiving servicers' designated points of contact at which the borrower can obtain answers to inquiries;</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w:t>
      </w:r>
    </w:p>
    <w:p>
      <w:pPr>
        <w:spacing w:before="0" w:after="0" w:line="408" w:lineRule="exact"/>
        <w:ind w:left="0" w:right="0" w:firstLine="576"/>
        <w:jc w:val="left"/>
      </w:pPr>
      <w:r>
        <w:rPr/>
        <w:t xml:space="preserve">(iv) Information about how to obtain a payment history from both the transferring or receiving servicer, including a count of payments that qualify toward any forgiveness options, as applicable;</w:t>
      </w:r>
    </w:p>
    <w:p>
      <w:pPr>
        <w:spacing w:before="0" w:after="0" w:line="408" w:lineRule="exact"/>
        <w:ind w:left="0" w:right="0" w:firstLine="576"/>
        <w:jc w:val="left"/>
      </w:pPr>
      <w:r>
        <w:rPr/>
        <w:t xml:space="preserve">(v) A notification indicating whether an alternative repayment plan or loan consolidation application is pending; and</w:t>
      </w:r>
    </w:p>
    <w:p>
      <w:pPr>
        <w:spacing w:before="0" w:after="0" w:line="408" w:lineRule="exact"/>
        <w:ind w:left="0" w:right="0" w:firstLine="576"/>
        <w:jc w:val="left"/>
      </w:pPr>
      <w:r>
        <w:rPr/>
        <w:t xml:space="preserve">(vi) Information about how to appropriately direct and submit a complaint to the United States department of education, the student loan advocate, federal student loan ombuds, and other relevant federal agencies that collect borrower complaints, in the event of a servicing error;</w:t>
      </w:r>
    </w:p>
    <w:p>
      <w:pPr>
        <w:spacing w:before="0" w:after="0" w:line="408" w:lineRule="exact"/>
        <w:ind w:left="0" w:right="0" w:firstLine="576"/>
        <w:jc w:val="left"/>
      </w:pPr>
      <w:r>
        <w:rPr/>
        <w:t xml:space="preserve">(b) Continue processing loan modification requests, including applications for income-driven repayment, loan forgiveness, or loan consolidation, received by the receiving servicer or the transferring servicer during the transfer process; and</w:t>
      </w:r>
    </w:p>
    <w:p>
      <w:pPr>
        <w:spacing w:before="0" w:after="0" w:line="408" w:lineRule="exact"/>
        <w:ind w:left="0" w:right="0" w:firstLine="576"/>
        <w:jc w:val="left"/>
      </w:pPr>
      <w:r>
        <w:rPr/>
        <w:t xml:space="preserve">(c) Retain records necessary to maintain the borrower's uninterrupted enrollment in their existing repayment plan.</w:t>
      </w:r>
    </w:p>
    <w:p>
      <w:pPr>
        <w:spacing w:before="0" w:after="0" w:line="408" w:lineRule="exact"/>
        <w:ind w:left="0" w:right="0" w:firstLine="576"/>
        <w:jc w:val="left"/>
      </w:pPr>
      <w:r>
        <w:rPr/>
        <w:t xml:space="preserve">(4) When transferring or selling the servicing of loans a transferring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transferring servicer will no longer accept payments relating to the loan, if different;</w:t>
      </w:r>
    </w:p>
    <w:p>
      <w:pPr>
        <w:spacing w:before="0" w:after="0" w:line="408" w:lineRule="exact"/>
        <w:ind w:left="0" w:right="0" w:firstLine="576"/>
        <w:jc w:val="left"/>
      </w:pPr>
      <w:r>
        <w:rPr/>
        <w:t xml:space="preserve">(ii) The name, address, and toll-free telephone number for the transferring and receiving servicers' designated points of contact at which the borrower can obtain answers to inquiries; and</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 and</w:t>
      </w:r>
    </w:p>
    <w:p>
      <w:pPr>
        <w:spacing w:before="0" w:after="0" w:line="408" w:lineRule="exact"/>
        <w:ind w:left="0" w:right="0" w:firstLine="576"/>
        <w:jc w:val="left"/>
      </w:pPr>
      <w:r>
        <w:rPr/>
        <w:t xml:space="preserve">(b) Inform the receiving servicer if a loan modification request is pending.</w:t>
      </w:r>
    </w:p>
    <w:p>
      <w:pPr>
        <w:spacing w:before="0" w:after="0" w:line="408" w:lineRule="exact"/>
        <w:ind w:left="0" w:right="0" w:firstLine="576"/>
        <w:jc w:val="left"/>
      </w:pPr>
      <w:r>
        <w:rPr/>
        <w:t xml:space="preserve">(5) Licensees shall provide, free of charge on the licensee's web site, information or links to information regarding repayment and loan forgiveness options that may be available to borrowers, as well as the availability of the student loan advocate to provide assistance. This information or these links shall be prominently placed and provided via written correspondence or email with the borrower at least once per calendar year.</w:t>
      </w:r>
    </w:p>
    <w:p>
      <w:pPr>
        <w:spacing w:before="0" w:after="0" w:line="408" w:lineRule="exact"/>
        <w:ind w:left="0" w:right="0" w:firstLine="576"/>
        <w:jc w:val="left"/>
      </w:pPr>
      <w:r>
        <w:rPr/>
        <w:t xml:space="preserve">(6) In addition to keeping records in compliance with this chapter and section 1 of this act, licensees shall collect, maintain, and report to the department specific information about the loans in the licensee's portfolio. Such information shall include, but not be limited by: Loan volume, default, refinance and modification information, loan type (subsidized, deferred, etc.) information, and collection practices.</w:t>
      </w:r>
    </w:p>
    <w:p>
      <w:pPr>
        <w:spacing w:before="0" w:after="0" w:line="408" w:lineRule="exact"/>
        <w:ind w:left="0" w:right="0" w:firstLine="576"/>
        <w:jc w:val="left"/>
      </w:pPr>
      <w:r>
        <w:rPr/>
        <w:t xml:space="preserve">(7) The director may adopt all rules necessary to implement this section. The director may, at his or her discretion, waive applicability of the provisions of this section when the director determines it necessary to facilitate commerce and protect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student education loan servicer licensee must maintain liquidity, operating reserves, and a tangible net worth in accordance with generally accepted accounting principles as determined by the director. The director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federal and state law, including all requirements under chapter 18.28 RCW and this chapter, any person providing third-party student education loan modification services must:</w:t>
      </w:r>
    </w:p>
    <w:p>
      <w:pPr>
        <w:spacing w:before="0" w:after="0" w:line="408" w:lineRule="exact"/>
        <w:ind w:left="0" w:right="0" w:firstLine="576"/>
        <w:jc w:val="left"/>
      </w:pPr>
      <w:r>
        <w:rPr/>
        <w:t xml:space="preserve">(a) Not charge or receive any money or other valuable consideration prior to full and complete performance of the services the person has agreed to perform for the borrower;</w:t>
      </w:r>
    </w:p>
    <w:p>
      <w:pPr>
        <w:spacing w:before="0" w:after="0" w:line="408" w:lineRule="exact"/>
        <w:ind w:left="0" w:right="0" w:firstLine="576"/>
        <w:jc w:val="left"/>
      </w:pPr>
      <w:r>
        <w:rPr/>
        <w:t xml:space="preserve">(b) Not charge total fees in excess of usual and customary charges, or total fees that are not reasonable in light of the service provided; and</w:t>
      </w:r>
    </w:p>
    <w:p>
      <w:pPr>
        <w:spacing w:before="0" w:after="0" w:line="408" w:lineRule="exact"/>
        <w:ind w:left="0" w:right="0" w:firstLine="576"/>
        <w:jc w:val="left"/>
      </w:pPr>
      <w:r>
        <w:rPr/>
        <w:t xml:space="preserve">(c) Immediately inform the borrower in writing if the owner or servicer of the student education loan requires additional information or documentation from the borrower, or if it becomes apparent that a modification, refinancing, consolidation, or change in repayment plans on the student education loan is not possible.</w:t>
      </w:r>
    </w:p>
    <w:p>
      <w:pPr>
        <w:spacing w:before="0" w:after="0" w:line="408" w:lineRule="exact"/>
        <w:ind w:left="0" w:right="0" w:firstLine="576"/>
        <w:jc w:val="left"/>
      </w:pPr>
      <w:r>
        <w:rPr/>
        <w:t xml:space="preserve">(2) As a condition for providing third-party student education loan modification services, a person providing the services shall not:</w:t>
      </w:r>
    </w:p>
    <w:p>
      <w:pPr>
        <w:spacing w:before="0" w:after="0" w:line="408" w:lineRule="exact"/>
        <w:ind w:left="0" w:right="0" w:firstLine="576"/>
        <w:jc w:val="left"/>
      </w:pPr>
      <w:r>
        <w:rPr/>
        <w:t xml:space="preserve">(a) Require or encourage a borrower to sign a waiver of his or her legal defenses, counterclaims, and other legal rights against the person for future acts;</w:t>
      </w:r>
    </w:p>
    <w:p>
      <w:pPr>
        <w:spacing w:before="0" w:after="0" w:line="408" w:lineRule="exact"/>
        <w:ind w:left="0" w:right="0" w:firstLine="576"/>
        <w:jc w:val="left"/>
      </w:pPr>
      <w:r>
        <w:rPr/>
        <w:t xml:space="preserve">(b) Represent, expressly or by implication, that funds paid to the person providing third-party student education loan modification services will be applied to the borrower's student education loan balance;</w:t>
      </w:r>
    </w:p>
    <w:p>
      <w:pPr>
        <w:spacing w:before="0" w:after="0" w:line="408" w:lineRule="exact"/>
        <w:ind w:left="0" w:right="0" w:firstLine="576"/>
        <w:jc w:val="left"/>
      </w:pPr>
      <w:r>
        <w:rPr/>
        <w:t xml:space="preserve">(c) Require or encourage a borrower to waive his or her right to receive notice before the owner or servicer of the loan initiates collection proceedings;</w:t>
      </w:r>
    </w:p>
    <w:p>
      <w:pPr>
        <w:spacing w:before="0" w:after="0" w:line="408" w:lineRule="exact"/>
        <w:ind w:left="0" w:right="0" w:firstLine="576"/>
        <w:jc w:val="left"/>
      </w:pPr>
      <w:r>
        <w:rPr/>
        <w:t xml:space="preserve">(d) Require or encourage a borrower to agree to pay charges not enumerated in any agreement between the borrower and the lender, servicer, or owner of the loan;</w:t>
      </w:r>
    </w:p>
    <w:p>
      <w:pPr>
        <w:spacing w:before="0" w:after="0" w:line="408" w:lineRule="exact"/>
        <w:ind w:left="0" w:right="0" w:firstLine="576"/>
        <w:jc w:val="left"/>
      </w:pPr>
      <w:r>
        <w:rPr/>
        <w:t xml:space="preserve">(e) Require or encourage a borrower to:</w:t>
      </w:r>
    </w:p>
    <w:p>
      <w:pPr>
        <w:spacing w:before="0" w:after="0" w:line="408" w:lineRule="exact"/>
        <w:ind w:left="0" w:right="0" w:firstLine="576"/>
        <w:jc w:val="left"/>
      </w:pPr>
      <w:r>
        <w:rPr/>
        <w:t xml:space="preserve">(i) Cease communication with the lender, investor, loan servicer, or United States department of education; or</w:t>
      </w:r>
    </w:p>
    <w:p>
      <w:pPr>
        <w:spacing w:before="0" w:after="0" w:line="408" w:lineRule="exact"/>
        <w:ind w:left="0" w:right="0" w:firstLine="576"/>
        <w:jc w:val="left"/>
      </w:pPr>
      <w:r>
        <w:rPr/>
        <w:t xml:space="preserve">(ii) Change his or her contact information to that of the third-party education loan servicer or any other third party;</w:t>
      </w:r>
    </w:p>
    <w:p>
      <w:pPr>
        <w:spacing w:before="0" w:after="0" w:line="408" w:lineRule="exact"/>
        <w:ind w:left="0" w:right="0" w:firstLine="576"/>
        <w:jc w:val="left"/>
      </w:pPr>
      <w:r>
        <w:rPr/>
        <w:t xml:space="preserve">(f) Misrepresent, expressly or by implication, the availability, performance, cost, or characteristics of any alternative to for-profit third-party student education loan modification services through which the consumer can obtain assistance with refinancing of, consolidation of, application for discharge of or refund of amounts paid toward, or change of repayment plans for a student education loan, including communicating directly with the servicer, applying through or communicating with the United States department of education, communicating with any other government agency, or using any nonprofit agency or program;</w:t>
      </w:r>
    </w:p>
    <w:p>
      <w:pPr>
        <w:spacing w:before="0" w:after="0" w:line="408" w:lineRule="exact"/>
        <w:ind w:left="0" w:right="0" w:firstLine="576"/>
        <w:jc w:val="left"/>
      </w:pPr>
      <w:r>
        <w:rPr/>
        <w:t xml:space="preserve">(g) Misrepresent, expressly or by implication, the amount of money or the percentage of the debt amount a student education loan borrower may save by engaging the person's third-party student education loan modification services;</w:t>
      </w:r>
    </w:p>
    <w:p>
      <w:pPr>
        <w:spacing w:before="0" w:after="0" w:line="408" w:lineRule="exact"/>
        <w:ind w:left="0" w:right="0" w:firstLine="576"/>
        <w:jc w:val="left"/>
      </w:pPr>
      <w:r>
        <w:rPr/>
        <w:t xml:space="preserve">(h) Misrepresent, expressly or by implication, the total cost to purchase the third-party student education loan modification services;</w:t>
      </w:r>
    </w:p>
    <w:p>
      <w:pPr>
        <w:spacing w:before="0" w:after="0" w:line="408" w:lineRule="exact"/>
        <w:ind w:left="0" w:right="0" w:firstLine="576"/>
        <w:jc w:val="left"/>
      </w:pPr>
      <w:r>
        <w:rPr/>
        <w:t xml:space="preserve">(i) Misrepresent, expressly or by implication, the terms, conditions, limitations, contingencies, or requirements to reapply or recertify eligibility for any refinancing of, consolidation of, or change of repayment plans for a student education loan;</w:t>
      </w:r>
    </w:p>
    <w:p>
      <w:pPr>
        <w:spacing w:before="0" w:after="0" w:line="408" w:lineRule="exact"/>
        <w:ind w:left="0" w:right="0" w:firstLine="576"/>
        <w:jc w:val="left"/>
      </w:pPr>
      <w:r>
        <w:rPr/>
        <w:t xml:space="preserve">(j) Misrepresent, expressly or by implication, any affiliation, connection, or relationship with the United States department of education or its contracted entities;</w:t>
      </w:r>
    </w:p>
    <w:p>
      <w:pPr>
        <w:spacing w:before="0" w:after="0" w:line="408" w:lineRule="exact"/>
        <w:ind w:left="0" w:right="0" w:firstLine="576"/>
        <w:jc w:val="left"/>
      </w:pPr>
      <w:r>
        <w:rPr/>
        <w:t xml:space="preserve">(k) Misrepresent, expressly or by implication, the impact on a borrower's credit history, score, or report that will result from engaging the person's third-party student education loan modification services; or</w:t>
      </w:r>
    </w:p>
    <w:p>
      <w:pPr>
        <w:spacing w:before="0" w:after="0" w:line="408" w:lineRule="exact"/>
        <w:ind w:left="0" w:right="0" w:firstLine="576"/>
        <w:jc w:val="left"/>
      </w:pPr>
      <w:r>
        <w:rPr/>
        <w:t xml:space="preserve">(l) Change a borrower's login information, personal identification number, or contact information on file with a servicer or the United States department of education, including without limitation telephone number, address, and email address.</w:t>
      </w:r>
    </w:p>
    <w:p>
      <w:pPr>
        <w:spacing w:before="0" w:after="0" w:line="408" w:lineRule="exact"/>
        <w:ind w:left="0" w:right="0" w:firstLine="576"/>
        <w:jc w:val="left"/>
      </w:pPr>
      <w:r>
        <w:rPr/>
        <w:t xml:space="preserve">(3) In any inconsistency between this chapter and chapter 18.28 RCW,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2015 c 229 s 19 are each reenacted and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w:t>
      </w:r>
      <w:r>
        <w:rPr>
          <w:u w:val="single"/>
        </w:rPr>
        <w:t xml:space="preserve">"Educational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u w:val="single"/>
        </w:rPr>
        <w:t xml:space="preserve">(9)</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"License" means a single license issued under the authority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"Making a loan" means advancing, offering to advance, or making a commitment to advance funds to a borrower for a loan.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"Officer" means an official appointed by the company for the purpose of making business decisions or corporate decisions.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"Senior officer" means an officer of a licensee at the vice president level or above.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t>((</w:t>
      </w:r>
      <w:r>
        <w:rPr>
          <w:strike/>
        </w:rPr>
        <w:t xml:space="preserve">(31)</w:t>
      </w:r>
      <w:r>
        <w:t>))</w:t>
      </w:r>
      <w:r>
        <w:rPr/>
        <w:t xml:space="preserve"> </w:t>
      </w:r>
      <w:r>
        <w:rPr>
          <w:u w:val="single"/>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u w:val="single"/>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u w:val="single"/>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u w:val="single"/>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w:t>
      </w:r>
    </w:p>
    <w:p>
      <w:pPr>
        <w:spacing w:before="0" w:after="0" w:line="408" w:lineRule="exact"/>
        <w:ind w:left="0" w:right="0" w:firstLine="576"/>
        <w:jc w:val="left"/>
      </w:pPr>
      <w:r>
        <w:rPr>
          <w:u w:val="single"/>
        </w:rPr>
        <w:t xml:space="preserve">(36)</w:t>
      </w:r>
      <w:r>
        <w:rPr/>
        <w:t xml:space="preserve">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t>((</w:t>
      </w:r>
      <w:r>
        <w:rPr>
          <w:strike/>
        </w:rPr>
        <w:t xml:space="preserve">(33)</w:t>
      </w:r>
      <w:r>
        <w:t>))</w:t>
      </w:r>
      <w:r>
        <w:rPr/>
        <w:t xml:space="preserve"> </w:t>
      </w:r>
      <w:r>
        <w:rPr>
          <w:u w:val="single"/>
        </w:rPr>
        <w:t xml:space="preserve">(38) "Third-party student education loan modification services" means for compensation or other consideration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u w:val="single"/>
        </w:rPr>
        <w:t xml:space="preserve">(39)</w:t>
      </w:r>
      <w:r>
        <w:rPr/>
        <w:t xml:space="preserve"> "Unique identifier" means a number or other identifier assigned by protocols established by the nationwide mortgage licensing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following are subject to the student education loan servicer requirements in this chapter, but are exempt from having to obtain and maintain a license in accordance with this chapter:</w:t>
      </w:r>
    </w:p>
    <w:p>
      <w:pPr>
        <w:spacing w:before="0" w:after="0" w:line="408" w:lineRule="exact"/>
        <w:ind w:left="0" w:right="0" w:firstLine="576"/>
        <w:jc w:val="left"/>
      </w:pPr>
      <w:r>
        <w:rPr/>
        <w:t xml:space="preserve">(a) Trade, technical, vocational, or apprentice programs that teach skills related to a specific job, and postsecondary schools that service their own student education loans;</w:t>
      </w:r>
    </w:p>
    <w:p>
      <w:pPr>
        <w:spacing w:before="0" w:after="0" w:line="408" w:lineRule="exact"/>
        <w:ind w:left="0" w:right="0" w:firstLine="576"/>
        <w:jc w:val="left"/>
      </w:pPr>
      <w:r>
        <w:rPr/>
        <w:t xml:space="preserve">(b) Persons servicing five or fewer student education loans;</w:t>
      </w:r>
    </w:p>
    <w:p>
      <w:pPr>
        <w:spacing w:before="0" w:after="0" w:line="408" w:lineRule="exact"/>
        <w:ind w:left="0" w:right="0" w:firstLine="576"/>
        <w:jc w:val="left"/>
      </w:pPr>
      <w:r>
        <w:rPr/>
        <w:t xml:space="preserve">(c) Guarantors of federal student loans that do not also service federal student loans;</w:t>
      </w:r>
    </w:p>
    <w:p>
      <w:pPr>
        <w:spacing w:before="0" w:after="0" w:line="408" w:lineRule="exact"/>
        <w:ind w:left="0" w:right="0" w:firstLine="576"/>
        <w:jc w:val="left"/>
      </w:pPr>
      <w:r>
        <w:rPr/>
        <w:t xml:space="preserve">(d) The United States or any department or agency thereof, to the extent it is servicing student education loans that it originated; and</w:t>
      </w:r>
    </w:p>
    <w:p>
      <w:pPr>
        <w:spacing w:before="0" w:after="0" w:line="408" w:lineRule="exact"/>
        <w:ind w:left="0" w:right="0" w:firstLine="576"/>
        <w:jc w:val="left"/>
      </w:pPr>
      <w:r>
        <w:rPr/>
        <w:t xml:space="preserve">(e) Any state, county, city, or any department or agency thereof, but only to the extent it is servicing student education loans that it originated.</w:t>
      </w:r>
    </w:p>
    <w:p>
      <w:pPr>
        <w:spacing w:before="0" w:after="0" w:line="408" w:lineRule="exact"/>
        <w:ind w:left="0" w:right="0" w:firstLine="576"/>
        <w:jc w:val="left"/>
      </w:pPr>
      <w:r>
        <w:rPr/>
        <w:t xml:space="preserve">(2) The department may refer to the attorney general's consumer protection division complaints regarding entities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2015 c 229 s 21 are each amended to read as follows:</w:t>
      </w:r>
    </w:p>
    <w:p>
      <w:pPr>
        <w:spacing w:before="0" w:after="0" w:line="408" w:lineRule="exact"/>
        <w:ind w:left="0" w:right="0" w:firstLine="576"/>
        <w:jc w:val="left"/>
      </w:pPr>
      <w:r>
        <w:rPr>
          <w:u w:val="single"/>
        </w:rPr>
        <w:t xml:space="preserve">(1)</w:t>
      </w:r>
      <w:r>
        <w:rPr/>
        <w:t xml:space="preserve"> It is a violation of this chapter for a licensee, its officers, directors, employees, or independent contractors, or any other person subject to this chapter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Directly or indirectly engage in any unfair or deceptive practice toward any person;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Directly or indirectly obtain property by fraud or misrepresentation;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Fail to make disclosures to loan applicants as required by RCW 31.04.102 and any other applicable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Advertise any rate of interest without conspicuously disclosing the annual percentage rate implied by that rate of interest;</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Violate any applicable state or federal law relating to the activities governed by this chapter; or</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Make or originate loans from any unlicensed location.</w:t>
      </w:r>
    </w:p>
    <w:p>
      <w:pPr>
        <w:spacing w:before="0" w:after="0" w:line="408" w:lineRule="exact"/>
        <w:ind w:left="0" w:right="0" w:firstLine="576"/>
        <w:jc w:val="left"/>
      </w:pPr>
      <w:r>
        <w:rPr>
          <w:u w:val="single"/>
        </w:rPr>
        <w:t xml:space="preserve">(2) It is a violation of this chapter for a student education loan servicer to:</w:t>
      </w:r>
    </w:p>
    <w:p>
      <w:pPr>
        <w:spacing w:before="0" w:after="0" w:line="408" w:lineRule="exact"/>
        <w:ind w:left="0" w:right="0" w:firstLine="576"/>
        <w:jc w:val="left"/>
      </w:pPr>
      <w:r>
        <w:rPr>
          <w:u w:val="single"/>
        </w:rPr>
        <w:t xml:space="preserve">(a) Conduct licensable activity from any unlicensed location;</w:t>
      </w:r>
    </w:p>
    <w:p>
      <w:pPr>
        <w:spacing w:before="0" w:after="0" w:line="408" w:lineRule="exact"/>
        <w:ind w:left="0" w:right="0" w:firstLine="576"/>
        <w:jc w:val="left"/>
      </w:pPr>
      <w:r>
        <w:rPr>
          <w:u w:val="single"/>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u w:val="single"/>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u w:val="single"/>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u w:val="single"/>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u w:val="single"/>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u w:val="single"/>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u w:val="single"/>
        </w:rPr>
        <w:t xml:space="preserve">(h) Fail to respond within fifteen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u w:val="single"/>
        </w:rPr>
        <w:t xml:space="preserve">(i) Fail to provide a response within fifteen calendar days to a consumer complaint submitted to the servicer by the student loan advocate. If necessary, a licensee may request additional time up to a maximum of forty-five calendar days, provided that such request is accompanied by an explanation why such additional time is reasonable and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2013 c 29 s 4 are each amended to read as follows:</w:t>
      </w:r>
    </w:p>
    <w:p>
      <w:pPr>
        <w:spacing w:before="0" w:after="0" w:line="408" w:lineRule="exact"/>
        <w:ind w:left="0" w:right="0" w:firstLine="576"/>
        <w:jc w:val="left"/>
      </w:pPr>
      <w:r>
        <w:rPr/>
        <w:t xml:space="preserve">(1) No person may make secured or unsecured loans of money or things in action, or extend credit, or service or modify the terms or conditions of residential mortgage loans, </w:t>
      </w:r>
      <w:r>
        <w:rPr>
          <w:u w:val="single"/>
        </w:rPr>
        <w:t xml:space="preserve">or service or modify student education loans,</w:t>
      </w:r>
      <w:r>
        <w:rPr/>
        <w:t xml:space="preserve"> without first obtaining and maintaining a license in accordance with this chapter, except those exempt under RCW 31.04.025 </w:t>
      </w:r>
      <w:r>
        <w:rPr>
          <w:u w:val="single"/>
        </w:rPr>
        <w:t xml:space="preserve">or not subject to licensure under section 10 of this act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Fees or interest charged in the making of a nonresidential loan must be refunded to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2015 c 229 s 24 are each amended to read as follows:</w:t>
      </w:r>
    </w:p>
    <w:p>
      <w:pPr>
        <w:spacing w:before="0" w:after="0" w:line="408" w:lineRule="exact"/>
        <w:ind w:left="0" w:right="0" w:firstLine="576"/>
        <w:jc w:val="left"/>
      </w:pPr>
      <w:r>
        <w:rPr/>
        <w:t xml:space="preserve">(1) The director must enforce all laws and rules relating to the licensing and regulation of licensees and persons subject to this chapter. </w:t>
      </w:r>
      <w:r>
        <w:rPr>
          <w:u w:val="single"/>
        </w:rPr>
        <w:t xml:space="preserve">However, the director's obligation under this subsection does not arise until the rules required under section 6 of this act are adopted or until January 1, 2019, whichever is sooner.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to provide settlement services associated with lending </w:t>
      </w:r>
      <w:r>
        <w:t>((</w:t>
      </w:r>
      <w:r>
        <w:rPr>
          <w:strike/>
        </w:rPr>
        <w:t xml:space="preserve">or</w:t>
      </w:r>
      <w:r>
        <w:t>))</w:t>
      </w:r>
      <w:r>
        <w:rPr>
          <w:u w:val="single"/>
        </w:rPr>
        <w:t xml:space="preserve">,</w:t>
      </w:r>
      <w:r>
        <w:rPr/>
        <w:t xml:space="preserve"> residential mortgage loan servicing, </w:t>
      </w:r>
      <w:r>
        <w:rPr>
          <w:u w:val="single"/>
        </w:rPr>
        <w:t xml:space="preserve">or student education loan servicing,</w:t>
      </w:r>
      <w:r>
        <w:rPr/>
        <w:t xml:space="preserve">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0"/>
        <w:jc w:val="left"/>
      </w:pPr>
      <w:r>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borrower or other person who is damaged as a result of a violation of this chapter;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mortgage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will be held upon request to determine whether the order will become permanent. Such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2015 c 229 s 27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24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u w:val="single"/>
        </w:rPr>
        <w:t xml:space="preserve">(5) In addition for all consumer loans made by a licensee that are a refinance of a federal student education loan, the licensee must provide to the borrower a clear and conspicuous disclosure that some repayment and forgiveness options available under federal student education loan programs, including without limitation income-driven repayment plans, economic hardship deferments, or public service loan forgiveness, will no longer be available to the borrower if he or she chooses to refinance federal student education loans with one or more consumer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2015 c 229 s 29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t>
      </w:r>
      <w:r>
        <w:t>((</w:t>
      </w:r>
      <w:r>
        <w:rPr>
          <w:strike/>
        </w:rPr>
        <w:t xml:space="preserve">who is engaged in the business making or assisting in the making of loans at interest rates authorized by</w:t>
      </w:r>
      <w:r>
        <w:t>))</w:t>
      </w:r>
      <w:r>
        <w:rPr/>
        <w:t xml:space="preserve"> </w:t>
      </w:r>
      <w:r>
        <w:rPr>
          <w:u w:val="single"/>
        </w:rPr>
        <w:t xml:space="preserve">subject to</w:t>
      </w:r>
      <w:r>
        <w:rPr/>
        <w:t xml:space="preserve">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165</w:t>
      </w:r>
      <w:r>
        <w:rPr/>
        <w:t xml:space="preserve"> and 2010 c 35 s 7 are each amended to read as follows:</w:t>
      </w:r>
    </w:p>
    <w:p>
      <w:pPr>
        <w:spacing w:before="0" w:after="0" w:line="408" w:lineRule="exact"/>
        <w:ind w:left="0" w:right="0" w:firstLine="576"/>
        <w:jc w:val="left"/>
      </w:pPr>
      <w:r>
        <w:rPr/>
        <w:t xml:space="preserve">(1) The director has the power, and broad administrative discretion, to administer and interpret this chapter to facilitate the delivery of financial services to the citizens of this state by </w:t>
      </w:r>
      <w:r>
        <w:t>((</w:t>
      </w:r>
      <w:r>
        <w:rPr>
          <w:strike/>
        </w:rPr>
        <w:t xml:space="preserve">consumer loan companies, residential mortgage loan servicers, and mortgage loan originators</w:t>
      </w:r>
      <w:r>
        <w:t>))</w:t>
      </w:r>
      <w:r>
        <w:rPr/>
        <w:t xml:space="preserve"> </w:t>
      </w:r>
      <w:r>
        <w:rPr>
          <w:u w:val="single"/>
        </w:rPr>
        <w:t xml:space="preserve">persons</w:t>
      </w:r>
      <w:r>
        <w:rPr/>
        <w:t xml:space="preserve"> subject to this chapter. The director shall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shall not be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2015 c 229 s 34 are each amended to read as follows:</w:t>
      </w:r>
    </w:p>
    <w:p>
      <w:pPr>
        <w:spacing w:before="0" w:after="0" w:line="408" w:lineRule="exact"/>
        <w:ind w:left="0" w:right="0" w:firstLine="576"/>
        <w:jc w:val="left"/>
      </w:pPr>
      <w:r>
        <w:rPr/>
        <w:t xml:space="preserve">Each consumer loan company licensee </w:t>
      </w:r>
      <w:r>
        <w:t>((</w:t>
      </w:r>
      <w:r>
        <w:rPr>
          <w:strike/>
        </w:rPr>
        <w:t xml:space="preserve">who makes, services, or brokers a loan secured by real property</w:t>
      </w:r>
      <w:r>
        <w:t>))</w:t>
      </w:r>
      <w:r>
        <w:rPr/>
        <w:t xml:space="preserve"> must submit call reports through the nationwide mortgage licensing system </w:t>
      </w:r>
      <w:r>
        <w:t>((</w:t>
      </w:r>
      <w:r>
        <w:rPr>
          <w:strike/>
        </w:rPr>
        <w:t xml:space="preserve">and registry</w:t>
      </w:r>
      <w:r>
        <w:t>))</w:t>
      </w:r>
      <w:r>
        <w:rPr/>
        <w:t xml:space="preserve"> in a form and containing the information prescribed by the director or as deemed necessary by the nationwide mortgage licensing system </w:t>
      </w:r>
      <w:r>
        <w:t>((</w:t>
      </w:r>
      <w:r>
        <w:rPr>
          <w:strike/>
        </w:rPr>
        <w:t xml:space="preserve">and registry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310</w:t>
      </w:r>
      <w:r>
        <w:rPr/>
        <w:t xml:space="preserve"> and 2015 c 229 s 26 are each amended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w:t>
      </w:r>
      <w:r>
        <w:rPr>
          <w:u w:val="single"/>
        </w:rPr>
        <w:t xml:space="preserve">or student education</w:t>
      </w:r>
      <w:r>
        <w:rPr/>
        <w:t xml:space="preserve"> loan servicer.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on the impact and cost-effectiveness of establishing a student loan authority to refinance existing federal and private undergraduate and graduate student loans from the proceeds of tax-exempt bonds. In conducting the study, the institute shall:</w:t>
      </w:r>
    </w:p>
    <w:p>
      <w:pPr>
        <w:spacing w:before="0" w:after="0" w:line="408" w:lineRule="exact"/>
        <w:ind w:left="0" w:right="0" w:firstLine="576"/>
        <w:jc w:val="left"/>
      </w:pPr>
      <w:r>
        <w:rPr/>
        <w:t xml:space="preserve">(a) Review guidance on the subject issued by the United States treasury;</w:t>
      </w:r>
    </w:p>
    <w:p>
      <w:pPr>
        <w:spacing w:before="0" w:after="0" w:line="408" w:lineRule="exact"/>
        <w:ind w:left="0" w:right="0" w:firstLine="576"/>
        <w:jc w:val="left"/>
      </w:pPr>
      <w:r>
        <w:rPr/>
        <w:t xml:space="preserve">(b) Review the structure of state-operated loan refinance programs in other states;</w:t>
      </w:r>
    </w:p>
    <w:p>
      <w:pPr>
        <w:spacing w:before="0" w:after="0" w:line="408" w:lineRule="exact"/>
        <w:ind w:left="0" w:right="0" w:firstLine="576"/>
        <w:jc w:val="left"/>
      </w:pPr>
      <w:r>
        <w:rPr/>
        <w:t xml:space="preserve">(c) Analyze the categories of borrowers who have received the benefit of state-operated loan refinance programs in other states, including by income quintile, as available;</w:t>
      </w:r>
    </w:p>
    <w:p>
      <w:pPr>
        <w:spacing w:before="0" w:after="0" w:line="408" w:lineRule="exact"/>
        <w:ind w:left="0" w:right="0" w:firstLine="576"/>
        <w:jc w:val="left"/>
      </w:pPr>
      <w:r>
        <w:rPr/>
        <w:t xml:space="preserve">(d) Evaluate the equity impacts and effectiveness of borrower requirements, such as a credit score or a loan cosigner;</w:t>
      </w:r>
    </w:p>
    <w:p>
      <w:pPr>
        <w:spacing w:before="0" w:after="0" w:line="408" w:lineRule="exact"/>
        <w:ind w:left="0" w:right="0" w:firstLine="576"/>
        <w:jc w:val="left"/>
      </w:pPr>
      <w:r>
        <w:rPr/>
        <w:t xml:space="preserve">(e) Compare any potential savings and costs to undergraduate and graduate borrowers of a loan refinanced by the state as compared to similarly situated borrowers of federal direct loans and private loans, issued one, five, and ten years ago;</w:t>
      </w:r>
    </w:p>
    <w:p>
      <w:pPr>
        <w:spacing w:before="0" w:after="0" w:line="408" w:lineRule="exact"/>
        <w:ind w:left="0" w:right="0" w:firstLine="576"/>
        <w:jc w:val="left"/>
      </w:pPr>
      <w:r>
        <w:rPr/>
        <w:t xml:space="preserve">(f) Consider the value of repayment and forgiveness options that may be lost to a borrower of a federal student education loan who chooses to refinance, including income-driven repayment options, economic hardship deferments, or public service loan forgiveness; and</w:t>
      </w:r>
    </w:p>
    <w:p>
      <w:pPr>
        <w:spacing w:before="0" w:after="0" w:line="408" w:lineRule="exact"/>
        <w:ind w:left="0" w:right="0" w:firstLine="576"/>
        <w:jc w:val="left"/>
      </w:pPr>
      <w:r>
        <w:rPr/>
        <w:t xml:space="preserve">(g) Prepare cost estimates for offering similar repayment and forgiveness options through a state-operated student loan authority as those that are available to borrowers of federal student education loans to borrowers.</w:t>
      </w:r>
    </w:p>
    <w:p>
      <w:pPr>
        <w:spacing w:before="0" w:after="0" w:line="408" w:lineRule="exact"/>
        <w:ind w:left="0" w:right="0" w:firstLine="576"/>
        <w:jc w:val="left"/>
      </w:pPr>
      <w:r>
        <w:rPr/>
        <w:t xml:space="preserve">(2) The Washington state institute for public policy shall submit a report on its findings to the higher education committees of the legislature by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requirements of this act do not apply to any person doing business under, and as permitted by, any law of this state or of the United States relating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sections 6, 8, and 11 of this act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education loan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7, 10, and 12 through 18 of this act take effect January 1, 2019.</w:t>
      </w:r>
    </w:p>
    <w:p/>
    <w:p>
      <w:pPr>
        <w:jc w:val="center"/>
      </w:pPr>
      <w:r>
        <w:rPr>
          <w:b/>
        </w:rPr>
        <w:t>--- END ---</w:t>
      </w:r>
    </w:p>
    <w:sectPr>
      <w:pgNumType w:start="1"/>
      <w:footerReference xmlns:r="http://schemas.openxmlformats.org/officeDocument/2006/relationships" r:id="R1333da35025748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e329d39d44895" /><Relationship Type="http://schemas.openxmlformats.org/officeDocument/2006/relationships/footer" Target="/word/footer.xml" Id="R1333da35025748cd" /></Relationships>
</file>