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39012083a24ecc" /></Relationships>
</file>

<file path=word/document.xml><?xml version="1.0" encoding="utf-8"?>
<w:document xmlns:w="http://schemas.openxmlformats.org/wordprocessingml/2006/main">
  <w:body>
    <w:p>
      <w:r>
        <w:t>S-3374.1</w:t>
      </w:r>
    </w:p>
    <w:p>
      <w:pPr>
        <w:jc w:val="center"/>
      </w:pPr>
      <w:r>
        <w:t>_______________________________________________</w:t>
      </w:r>
    </w:p>
    <w:p/>
    <w:p>
      <w:pPr>
        <w:jc w:val="center"/>
      </w:pPr>
      <w:r>
        <w:rPr>
          <w:b/>
        </w:rPr>
        <w:t>SUBSTITUTE SENATE BILL 5700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Health &amp; Long Term Care (originally sponsored by Senators Ranker, Rivers, Liias, Pedersen, Darneille, Chase, and Kuderer)</w:t>
      </w:r>
    </w:p>
    <w:p/>
    <w:p>
      <w:r>
        <w:rPr>
          <w:t xml:space="preserve">READ FIRST TIME 01/17/18.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training long-term care providers on the needs of the LGBTQ population; amending RCW 74.39A.341; adding a new section to chapter 70.128 RCW; adding a new section to chapter 18.20 RCW; and adding a new section to chapter 18.51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341</w:t>
      </w:r>
      <w:r>
        <w:rPr/>
        <w:t xml:space="preserve"> and 2015 c 152 s 3 are each amended to read as follows:</w:t>
      </w:r>
    </w:p>
    <w:p>
      <w:pPr>
        <w:spacing w:before="0" w:after="0" w:line="408" w:lineRule="exact"/>
        <w:ind w:left="0" w:right="0" w:firstLine="576"/>
        <w:jc w:val="left"/>
      </w:pPr>
      <w:r>
        <w:rPr/>
        <w:t xml:space="preserve">(1) All long-term care workers shall complete twelve hours of continuing education training in advanced training topics each year. </w:t>
      </w:r>
      <w:r>
        <w:t>((</w:t>
      </w:r>
      <w:r>
        <w:rPr>
          <w:strike/>
        </w:rPr>
        <w:t xml:space="preserve">This requirement applies beginning July 1, 2012.</w:t>
      </w:r>
      <w:r>
        <w:t>))</w:t>
      </w:r>
    </w:p>
    <w:p>
      <w:pPr>
        <w:spacing w:before="0" w:after="0" w:line="408" w:lineRule="exact"/>
        <w:ind w:left="0" w:right="0" w:firstLine="576"/>
        <w:jc w:val="left"/>
      </w:pPr>
      <w:r>
        <w:rPr/>
        <w:t xml:space="preserve">(2) </w:t>
      </w:r>
      <w:r>
        <w:rPr>
          <w:u w:val="single"/>
        </w:rPr>
        <w:t xml:space="preserve">Of the twelve hours of continuing education training required by subsection (1) of this section, at least one hour must provide cultural competency training on issues relating to the LGBTQ population as follows:</w:t>
      </w:r>
    </w:p>
    <w:p>
      <w:pPr>
        <w:spacing w:before="0" w:after="0" w:line="408" w:lineRule="exact"/>
        <w:ind w:left="0" w:right="0" w:firstLine="576"/>
        <w:jc w:val="left"/>
      </w:pPr>
      <w:r>
        <w:rPr>
          <w:u w:val="single"/>
        </w:rPr>
        <w:t xml:space="preserve">(a) Long-term care workers exempt from certification under RCW 18.88B.041(1)(a)(i)(B) and long-term care workers who are licensed on the effective date of this section must complete the one-time training by their next continuing education due date after August 1, 2019;</w:t>
      </w:r>
    </w:p>
    <w:p>
      <w:pPr>
        <w:spacing w:before="0" w:after="0" w:line="408" w:lineRule="exact"/>
        <w:ind w:left="0" w:right="0" w:firstLine="576"/>
        <w:jc w:val="left"/>
      </w:pPr>
      <w:r>
        <w:rPr>
          <w:u w:val="single"/>
        </w:rPr>
        <w:t xml:space="preserve">(b) After completing the one-time training, long-term care workers are not required to take the one-time training again until the department approves changes to the curriculum. If there are approved changes in the curriculum based upon revised department competencies, all long-term care workers must take the new curriculum as set forth in the Washington administrative code.</w:t>
      </w:r>
    </w:p>
    <w:p>
      <w:pPr>
        <w:spacing w:before="0" w:after="0" w:line="408" w:lineRule="exact"/>
        <w:ind w:left="0" w:right="0" w:firstLine="576"/>
        <w:jc w:val="left"/>
      </w:pPr>
      <w:r>
        <w:rPr>
          <w:u w:val="single"/>
        </w:rPr>
        <w:t xml:space="preserve">(3)</w:t>
      </w:r>
      <w:r>
        <w:rPr/>
        <w:t xml:space="preserve"> Completion of continuing education as required in this section is a prerequisite to maintaining home care aide certification under chapter 18.88B RCW.</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Unless voluntarily certified as a home care aide under chapter 18.88B RCW, subsection (1) of this section does not apply to:</w:t>
      </w:r>
    </w:p>
    <w:p>
      <w:pPr>
        <w:spacing w:before="0" w:after="0" w:line="408" w:lineRule="exact"/>
        <w:ind w:left="0" w:right="0" w:firstLine="576"/>
        <w:jc w:val="left"/>
      </w:pPr>
      <w:r>
        <w:rPr/>
        <w:t xml:space="preserve">(a) An individual provider caring only for his or her biological, step, or adoptive </w:t>
      </w:r>
      <w:r>
        <w:rPr>
          <w:u w:val="single"/>
        </w:rPr>
        <w:t xml:space="preserve">parent or</w:t>
      </w:r>
      <w:r>
        <w:rPr/>
        <w:t xml:space="preserve"> child;</w:t>
      </w:r>
    </w:p>
    <w:p>
      <w:pPr>
        <w:spacing w:before="0" w:after="0" w:line="408" w:lineRule="exact"/>
        <w:ind w:left="0" w:right="0" w:firstLine="576"/>
        <w:jc w:val="left"/>
      </w:pPr>
      <w:r>
        <w:rPr/>
        <w:t xml:space="preserve">(b) Registered nurses and licensed practical nurses licensed under chapter 18.79 RCW;</w:t>
      </w:r>
    </w:p>
    <w:p>
      <w:pPr>
        <w:spacing w:before="0" w:after="0" w:line="408" w:lineRule="exact"/>
        <w:ind w:left="0" w:right="0" w:firstLine="576"/>
        <w:jc w:val="left"/>
      </w:pPr>
      <w:r>
        <w:rPr/>
        <w:t xml:space="preserve">(c) </w:t>
      </w:r>
      <w:r>
        <w:t>((</w:t>
      </w:r>
      <w:r>
        <w:rPr>
          <w:strike/>
        </w:rPr>
        <w:t xml:space="preserve">Before January 1, 2016, a long-term care worker employed by a community residential service business;</w:t>
      </w:r>
    </w:p>
    <w:p>
      <w:pPr>
        <w:spacing w:before="0" w:after="0" w:line="408" w:lineRule="exact"/>
        <w:ind w:left="0" w:right="0" w:firstLine="576"/>
        <w:jc w:val="left"/>
      </w:pPr>
      <w:r>
        <w:rPr>
          <w:strike/>
        </w:rPr>
        <w:t xml:space="preserve">(d)</w:t>
      </w:r>
      <w:r>
        <w:t>))</w:t>
      </w:r>
      <w:r>
        <w:rPr/>
        <w:t xml:space="preserve"> A person working as an individual provider who provides twenty hours or less of care for one person in any calendar month; or</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A person working as an individual provider who only provides respite services and works less than three hundred hours in any calendar year.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Only training curriculum approved by the department may be used to fulfill the training requirements specified in this section. The department shall only approve training curriculum that:</w:t>
      </w:r>
    </w:p>
    <w:p>
      <w:pPr>
        <w:spacing w:before="0" w:after="0" w:line="408" w:lineRule="exact"/>
        <w:ind w:left="0" w:right="0" w:firstLine="576"/>
        <w:jc w:val="left"/>
      </w:pPr>
      <w:r>
        <w:rPr/>
        <w:t xml:space="preserve">(a) Has been developed with input from consumer and worker representatives; </w:t>
      </w:r>
      <w:r>
        <w:t>((</w:t>
      </w:r>
      <w:r>
        <w:rPr>
          <w:strike/>
        </w:rPr>
        <w:t xml:space="preserve">and</w:t>
      </w:r>
      <w:r>
        <w:t>))</w:t>
      </w:r>
    </w:p>
    <w:p>
      <w:pPr>
        <w:spacing w:before="0" w:after="0" w:line="408" w:lineRule="exact"/>
        <w:ind w:left="0" w:right="0" w:firstLine="576"/>
        <w:jc w:val="left"/>
      </w:pPr>
      <w:r>
        <w:rPr/>
        <w:t xml:space="preserve">(b) Requires comprehensive instruction by qualified instructors</w:t>
      </w:r>
      <w:r>
        <w:rPr>
          <w:u w:val="single"/>
        </w:rPr>
        <w:t xml:space="preserve">; and</w:t>
      </w:r>
    </w:p>
    <w:p>
      <w:pPr>
        <w:spacing w:before="0" w:after="0" w:line="408" w:lineRule="exact"/>
        <w:ind w:left="0" w:right="0" w:firstLine="576"/>
        <w:jc w:val="left"/>
      </w:pPr>
      <w:r>
        <w:rPr>
          <w:u w:val="single"/>
        </w:rPr>
        <w:t xml:space="preserve">(c) For the one-time training described in subsection (2) of this section, contributes to an evidence and outcome-based approach</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Individual providers under RCW 74.39A.270 shall be compensated for training time required by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department of health shall adopt rules to implement subsection (1) of this section.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department shall adopt rules to implement subsection</w:t>
      </w:r>
      <w:r>
        <w:rPr>
          <w:u w:val="single"/>
        </w:rPr>
        <w:t xml:space="preserve">s</w:t>
      </w:r>
      <w:r>
        <w:rPr/>
        <w:t xml:space="preserve"> (2) </w:t>
      </w:r>
      <w:r>
        <w:rPr>
          <w:u w:val="single"/>
        </w:rPr>
        <w:t xml:space="preserve">and (3)</w:t>
      </w:r>
      <w:r>
        <w:rPr/>
        <w:t xml:space="preser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128</w:t>
      </w:r>
      <w:r>
        <w:rPr/>
        <w:t xml:space="preserve"> RCW</w:t>
      </w:r>
      <w:r>
        <w:rPr/>
        <w:t xml:space="preserve"> to read as follows:</w:t>
      </w:r>
    </w:p>
    <w:p>
      <w:pPr>
        <w:spacing w:before="0" w:after="0" w:line="408" w:lineRule="exact"/>
        <w:ind w:left="0" w:right="0" w:firstLine="576"/>
        <w:jc w:val="left"/>
      </w:pPr>
      <w:r>
        <w:rPr/>
        <w:t xml:space="preserve">(1) Adult family home licensees must complete two hours on a one-time basis of department-approved cultural competency training relating to the lesbian, gay, bisexual, transgender, questioning (LGBTQ) population. The department must approve the training curriculum, program, and instructors required by this section, and develop a form licensees may use for self-reporting completion of this requirement.</w:t>
      </w:r>
    </w:p>
    <w:p>
      <w:pPr>
        <w:spacing w:before="0" w:after="0" w:line="408" w:lineRule="exact"/>
        <w:ind w:left="0" w:right="0" w:firstLine="576"/>
        <w:jc w:val="left"/>
      </w:pPr>
      <w:r>
        <w:rPr/>
        <w:t xml:space="preserve">(2) The training required by this section must be completed as follows:</w:t>
      </w:r>
    </w:p>
    <w:p>
      <w:pPr>
        <w:spacing w:before="0" w:after="0" w:line="408" w:lineRule="exact"/>
        <w:ind w:left="0" w:right="0" w:firstLine="576"/>
        <w:jc w:val="left"/>
      </w:pPr>
      <w:r>
        <w:rPr/>
        <w:t xml:space="preserve">(a) All adult family homeowners or administrators who are licensed on the effective date of this section must complete the one-time training by the facility's next license renewal after August 1, 2019;</w:t>
      </w:r>
    </w:p>
    <w:p>
      <w:pPr>
        <w:spacing w:before="0" w:after="0" w:line="408" w:lineRule="exact"/>
        <w:ind w:left="0" w:right="0" w:firstLine="576"/>
        <w:jc w:val="left"/>
      </w:pPr>
      <w:r>
        <w:rPr/>
        <w:t xml:space="preserve">(b) All adult family homeowners or administrators who become licensed after the effective date of this section must complete the training by the time of their first license renewal;</w:t>
      </w:r>
    </w:p>
    <w:p>
      <w:pPr>
        <w:spacing w:before="0" w:after="0" w:line="408" w:lineRule="exact"/>
        <w:ind w:left="0" w:right="0" w:firstLine="576"/>
        <w:jc w:val="left"/>
      </w:pPr>
      <w:r>
        <w:rPr/>
        <w:t xml:space="preserve">(c) After completing the one-time training, adult family homeowners or operators are not required to take the training again until the department approves changes to the curriculum. If there are approved changes in the curriculum based upon revised department competencies, adult family homeowners or operators, and all long-term care workers, must take the new curriculum as set forth in the Washington administrative code.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Assisted living facility licensees or administrators must complete two hours on a one-time basis of department-approved cultural competency training relating to the lesbian, gay, bisexual, transgender, questioning (LGBTQ) population. The department must approve the training curriculum, program, and instructors required by this section, and develop a form licensees may use for self-reporting completion of this requirement.</w:t>
      </w:r>
    </w:p>
    <w:p>
      <w:pPr>
        <w:spacing w:before="0" w:after="0" w:line="408" w:lineRule="exact"/>
        <w:ind w:left="0" w:right="0" w:firstLine="576"/>
        <w:jc w:val="left"/>
      </w:pPr>
      <w:r>
        <w:rPr/>
        <w:t xml:space="preserve">(2) The training required by this section must be completed as follows:</w:t>
      </w:r>
    </w:p>
    <w:p>
      <w:pPr>
        <w:spacing w:before="0" w:after="0" w:line="408" w:lineRule="exact"/>
        <w:ind w:left="0" w:right="0" w:firstLine="576"/>
        <w:jc w:val="left"/>
      </w:pPr>
      <w:r>
        <w:rPr/>
        <w:t xml:space="preserve">(a) All assisted living facility owners or administrators who are licensed on the effective date of this section must complete the one-time training by the time of the facility's next license renewal after August 1, 2019;</w:t>
      </w:r>
    </w:p>
    <w:p>
      <w:pPr>
        <w:spacing w:before="0" w:after="0" w:line="408" w:lineRule="exact"/>
        <w:ind w:left="0" w:right="0" w:firstLine="576"/>
        <w:jc w:val="left"/>
      </w:pPr>
      <w:r>
        <w:rPr/>
        <w:t xml:space="preserve">(b) All assisted living facility owners or administrators who become licensed after the effective date of this section must complete the training by the time of their first license renewal;</w:t>
      </w:r>
    </w:p>
    <w:p>
      <w:pPr>
        <w:spacing w:before="0" w:after="0" w:line="408" w:lineRule="exact"/>
        <w:ind w:left="0" w:right="0" w:firstLine="576"/>
        <w:jc w:val="left"/>
      </w:pPr>
      <w:r>
        <w:rPr/>
        <w:t xml:space="preserve">(c) After completing the one-time training, assisted living facility owners or administrators are not required to take the training again until the department approves changes to the curriculum. If there are approved changes in the curriculum based upon revised department competencies, assisted living facility owners or administrators, and all long-term care workers, must take the new training curriculum as set forth in the Washington administrative code.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51</w:t>
      </w:r>
      <w:r>
        <w:rPr/>
        <w:t xml:space="preserve"> RCW</w:t>
      </w:r>
      <w:r>
        <w:rPr/>
        <w:t xml:space="preserve"> to read as follows:</w:t>
      </w:r>
    </w:p>
    <w:p>
      <w:pPr>
        <w:spacing w:before="0" w:after="0" w:line="408" w:lineRule="exact"/>
        <w:ind w:left="0" w:right="0" w:firstLine="576"/>
        <w:jc w:val="left"/>
      </w:pPr>
      <w:r>
        <w:rPr/>
        <w:t xml:space="preserve">(1) Nursing home licensees must complete two hours on a one-time basis of department-approved cultural competency training relating to the lesbian, gay, bisexual, transgender, questioning (LGBTQ) population. The department must approve the training curriculum, program, and instructors required by this section, and develop a form licensees may use for self-reporting completion of this requirement.</w:t>
      </w:r>
    </w:p>
    <w:p>
      <w:pPr>
        <w:spacing w:before="0" w:after="0" w:line="408" w:lineRule="exact"/>
        <w:ind w:left="0" w:right="0" w:firstLine="576"/>
        <w:jc w:val="left"/>
      </w:pPr>
      <w:r>
        <w:rPr/>
        <w:t xml:space="preserve">(2) The training required by this section must be completed as follows:</w:t>
      </w:r>
    </w:p>
    <w:p>
      <w:pPr>
        <w:spacing w:before="0" w:after="0" w:line="408" w:lineRule="exact"/>
        <w:ind w:left="0" w:right="0" w:firstLine="576"/>
        <w:jc w:val="left"/>
      </w:pPr>
      <w:r>
        <w:rPr/>
        <w:t xml:space="preserve">(a) All nursing homeowners or administrators who are licensed on the effective date of this section must complete the one-time training by the time of the home's next license renewal after August 1, 2019;</w:t>
      </w:r>
    </w:p>
    <w:p>
      <w:pPr>
        <w:spacing w:before="0" w:after="0" w:line="408" w:lineRule="exact"/>
        <w:ind w:left="0" w:right="0" w:firstLine="576"/>
        <w:jc w:val="left"/>
      </w:pPr>
      <w:r>
        <w:rPr/>
        <w:t xml:space="preserve">(b) After completing the one-time training, nursing homeowners or administrators are not required to take the training again until the department approves changes to the curriculum. If there are approved changes in the curriculum based upon revised department competencies, all nursing homeowners or administrators, and all long-term care workers, must take the new curriculum as set forth in the Washington administrative code.</w:t>
      </w:r>
    </w:p>
    <w:p/>
    <w:p>
      <w:pPr>
        <w:jc w:val="center"/>
      </w:pPr>
      <w:r>
        <w:rPr>
          <w:b/>
        </w:rPr>
        <w:t>--- END ---</w:t>
      </w:r>
    </w:p>
    <w:sectPr>
      <w:pgNumType w:start="1"/>
      <w:footerReference xmlns:r="http://schemas.openxmlformats.org/officeDocument/2006/relationships" r:id="R84ef78231546492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f3663325424e1c" /><Relationship Type="http://schemas.openxmlformats.org/officeDocument/2006/relationships/footer" Target="/word/footer.xml" Id="R84ef782315464927" /></Relationships>
</file>