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33804cdf0439c" /></Relationships>
</file>

<file path=word/document.xml><?xml version="1.0" encoding="utf-8"?>
<w:document xmlns:w="http://schemas.openxmlformats.org/wordprocessingml/2006/main">
  <w:body>
    <w:p>
      <w:r>
        <w:t>S-1700.1</w:t>
      </w:r>
    </w:p>
    <w:p>
      <w:pPr>
        <w:jc w:val="center"/>
      </w:pPr>
      <w:r>
        <w:t>_______________________________________________</w:t>
      </w:r>
    </w:p>
    <w:p/>
    <w:p>
      <w:pPr>
        <w:jc w:val="center"/>
      </w:pPr>
      <w:r>
        <w:rPr>
          <w:b/>
        </w:rPr>
        <w:t>SUBSTITUTE SENATE BILL 5620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King, Hobbs, Fain, Mullet, and Palumbo)</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network companies; amending RCW 48.177.010, 51.12.020, 46.72.010, 46.74.020, and 50.04.100; reenacting and amending RCW 42.56.270 and 43.79A.040; adding a new chapter to Title 46 RCW; recodifying RCW 48.177.010; and repealing RCW 48.177.005.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statewide uniform regulation for transportation network companies within the state of Washington, encourage technological innovation, and preserve and enhance access to important transportation options for residents and visitors to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"Digital network" means any online-enabled technology application service, web site, or system offered or utilized by a transportation network company that enables the prearrangement of rides with transportation network company drivers.</w:t>
      </w:r>
    </w:p>
    <w:p>
      <w:pPr>
        <w:spacing w:before="0" w:after="0" w:line="408" w:lineRule="exact"/>
        <w:ind w:left="0" w:right="0" w:firstLine="576"/>
        <w:jc w:val="left"/>
      </w:pPr>
      <w:r>
        <w:rPr/>
        <w:t xml:space="preserve">(2) "Municipality" means a city or town with a certificate of incorporation, or township created by an act of the state.</w:t>
      </w:r>
    </w:p>
    <w:p>
      <w:pPr>
        <w:spacing w:before="0" w:after="0" w:line="408" w:lineRule="exact"/>
        <w:ind w:left="0" w:right="0" w:firstLine="576"/>
        <w:jc w:val="left"/>
      </w:pPr>
      <w:r>
        <w:rPr/>
        <w:t xml:space="preserve">(3) "Prearranged ride" means the provision of transportation or a trip by a transportation network company driver to a transportation network company rider, beginning when a transportation network company driver accepts a ride requested by a transportation network company rider through a digital network controlled by a transportation network company, continuing while the transportation network company driver transports the transportation network company rider, and ending when the last transportation network company rider departs from the transportation network company vehicle. "Prearranged ride" does not include: (a) Transportation provided by a taxi, limousine, motor carrier as defined in RCW 81.80.010, or other for hire vehicle or pursuant to chapter 46.72, 46.73, or 81.72 RCW; or (b) a shared expense carpool or vanpool arrangement or service as defined as ride sharing in RCW 46.74.010.</w:t>
      </w:r>
    </w:p>
    <w:p>
      <w:pPr>
        <w:spacing w:before="0" w:after="0" w:line="408" w:lineRule="exact"/>
        <w:ind w:left="0" w:right="0" w:firstLine="576"/>
        <w:jc w:val="left"/>
      </w:pPr>
      <w:r>
        <w:rPr/>
        <w:t xml:space="preserve">(4) "Transportation network company" means a corporation, partnership, sole proprietorship, or other entity that is licensed under this chapter and operating in Washington state and uses a digital network to connect transportation network company riders to transportation network company drivers who provide prearranged rides. A transportation network company is not deemed to control, direct, or manage the transportation network company vehicles or transportation network company drivers that connect to its digital network, except when agreed to by written contract. "Transportation network company" does not include a for hire transportation service or taxicab transportation service provided under chapter 46.72 or 81.72 RCW.</w:t>
      </w:r>
    </w:p>
    <w:p>
      <w:pPr>
        <w:spacing w:before="0" w:after="0" w:line="408" w:lineRule="exact"/>
        <w:ind w:left="0" w:right="0" w:firstLine="576"/>
        <w:jc w:val="left"/>
      </w:pPr>
      <w:r>
        <w:rPr/>
        <w:t xml:space="preserve">(5) "Transportation network company driver" means an individual who:</w:t>
      </w:r>
    </w:p>
    <w:p>
      <w:pPr>
        <w:spacing w:before="0" w:after="0" w:line="408" w:lineRule="exact"/>
        <w:ind w:left="0" w:right="0" w:firstLine="576"/>
        <w:jc w:val="left"/>
      </w:pPr>
      <w:r>
        <w:rPr/>
        <w:t xml:space="preserve">(a) Receives connections to potential transportation network company riders and related services from a transportation network company; and</w:t>
      </w:r>
    </w:p>
    <w:p>
      <w:pPr>
        <w:spacing w:before="0" w:after="0" w:line="408" w:lineRule="exact"/>
        <w:ind w:left="0" w:right="0" w:firstLine="576"/>
        <w:jc w:val="left"/>
      </w:pPr>
      <w:r>
        <w:rPr/>
        <w:t xml:space="preserve">(b) Uses a transportation network company vehicle to offer or provide a prearranged ride to transportation network company riders upon connection through a digital network controlled by a transportation network company in exchange for compensation or payment of a fee.</w:t>
      </w:r>
    </w:p>
    <w:p>
      <w:pPr>
        <w:spacing w:before="0" w:after="0" w:line="408" w:lineRule="exact"/>
        <w:ind w:left="0" w:right="0" w:firstLine="576"/>
        <w:jc w:val="left"/>
      </w:pPr>
      <w:r>
        <w:rPr/>
        <w:t xml:space="preserve">(6) "Transportation network company rider" means an individual or persons who use a transportation network company's digital network to connect with a transportation network company driver who provides prearranged rides to the rider in the transportation network company driver's transportation network company vehicle between points chosen by the rider.</w:t>
      </w:r>
    </w:p>
    <w:p>
      <w:pPr>
        <w:spacing w:before="0" w:after="0" w:line="408" w:lineRule="exact"/>
        <w:ind w:left="0" w:right="0" w:firstLine="576"/>
        <w:jc w:val="left"/>
      </w:pPr>
      <w:r>
        <w:rPr/>
        <w:t xml:space="preserve">(7) "Transportation network company services" means services provided by a transportation network company driver at any time that a transportation network company driver is logged in to a transportation network company's digital network or providing a prearranged ride. "Transportation network company services" does not include services provided either directly or under contract with a political subdivision or other entity exempt from federal income tax under 26 U.S.C. Sec. 115 of the federal internal revenue code.</w:t>
      </w:r>
    </w:p>
    <w:p>
      <w:pPr>
        <w:spacing w:before="0" w:after="0" w:line="408" w:lineRule="exact"/>
        <w:ind w:left="0" w:right="0" w:firstLine="576"/>
        <w:jc w:val="left"/>
      </w:pPr>
      <w:r>
        <w:rPr/>
        <w:t xml:space="preserve">(8) "Transportation network company vehicle" means a vehicle that is:</w:t>
      </w:r>
    </w:p>
    <w:p>
      <w:pPr>
        <w:spacing w:before="0" w:after="0" w:line="408" w:lineRule="exact"/>
        <w:ind w:left="0" w:right="0" w:firstLine="576"/>
        <w:jc w:val="left"/>
      </w:pPr>
      <w:r>
        <w:rPr/>
        <w:t xml:space="preserve">(a) Used by a transportation network company driver to provide a prearranged ride;</w:t>
      </w:r>
    </w:p>
    <w:p>
      <w:pPr>
        <w:spacing w:before="0" w:after="0" w:line="408" w:lineRule="exact"/>
        <w:ind w:left="0" w:right="0" w:firstLine="576"/>
        <w:jc w:val="left"/>
      </w:pPr>
      <w:r>
        <w:rPr/>
        <w:t xml:space="preserve">(b) Owned, leased, or otherwise authorized for use by the transportation network company driver; and</w:t>
      </w:r>
    </w:p>
    <w:p>
      <w:pPr>
        <w:spacing w:before="0" w:after="0" w:line="408" w:lineRule="exact"/>
        <w:ind w:left="0" w:right="0" w:firstLine="576"/>
        <w:jc w:val="left"/>
      </w:pPr>
      <w:r>
        <w:rPr/>
        <w:t xml:space="preserve">(c) Not a taxicab, limousine, commuter ride-sharing vehicle, or for hire vehicle for purposes of chapter 46.72, 46.72A, 46.73, 46.74, 46.76, or 81.72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or transportation network company driver is not a common carrier, motor carrier, or any other carrier as defined in RCW 81.80.010, and does not provide commuter ride sharing, taxicab, or for hire vehicle services pursuant to chapter 46.72, 46.73, or 81.72 RCW. A transportation network company driver is not required to register a transportation network company vehicle used to provide prearranged rides as a commercial vehicle or for hire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must first obtain a permit from the department to operate a transportation network company in Washington state, except that any transportation network company operating in the state before the effective date of this section may continue operating until the department creates a permit process and sets a registration deadline.</w:t>
      </w:r>
    </w:p>
    <w:p>
      <w:pPr>
        <w:spacing w:before="0" w:after="0" w:line="408" w:lineRule="exact"/>
        <w:ind w:left="0" w:right="0" w:firstLine="576"/>
        <w:jc w:val="left"/>
      </w:pPr>
      <w:r>
        <w:rPr/>
        <w:t xml:space="preserve">(2) The department must annually issue a permit to each applicant that meets the requirements for a transportation network company as set forth in this chapter and pays an annual permit fee of five thousand dollars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transportation network company operating in Washington state must maintain an agent for service of process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behalf of a transportation network company driver, a transportation network company may charge a fare for transportation network company services provided to any transportation network company rider, but must disclose to the rider the fare or fare calculation method on its web site or within its digital network. Before a rider enters a transportation network company vehicle, the transportation network company must provide, on behalf of the transportation network company driver, either the fare for the prearranged ride or the option to receive an estimated fare for the prearranged ride.</w:t>
      </w:r>
    </w:p>
    <w:p>
      <w:pPr>
        <w:spacing w:before="0" w:after="0" w:line="408" w:lineRule="exact"/>
        <w:ind w:left="0" w:right="0" w:firstLine="576"/>
        <w:jc w:val="left"/>
      </w:pPr>
      <w:r>
        <w:rPr/>
        <w:t xml:space="preserve">(2) During a state of emergency, as declared by the governor or the president of the United States, a transportation network company may not charge a fare for transportation network company services provided to any transportation network company rider that exceeds two and one-half times the base 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company's digital network or web site must display a photograph of the transportation network company driver and the license plate number of the transportation network company vehicle before the transportation network company rider enters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a reasonable period of time following the completion of a trip, a transportation network company must transmit an electronic receipt to the transportation network company rider on behalf of the transportation network company driver that lists:</w:t>
      </w:r>
    </w:p>
    <w:p>
      <w:pPr>
        <w:spacing w:before="0" w:after="0" w:line="408" w:lineRule="exact"/>
        <w:ind w:left="0" w:right="0" w:firstLine="576"/>
        <w:jc w:val="left"/>
      </w:pPr>
      <w:r>
        <w:rPr/>
        <w:t xml:space="preserve">(1) The origin and destination of the trip;</w:t>
      </w:r>
    </w:p>
    <w:p>
      <w:pPr>
        <w:spacing w:before="0" w:after="0" w:line="408" w:lineRule="exact"/>
        <w:ind w:left="0" w:right="0" w:firstLine="576"/>
        <w:jc w:val="left"/>
      </w:pPr>
      <w:r>
        <w:rPr/>
        <w:t xml:space="preserve">(2) The total time and distance of the trip; and</w:t>
      </w:r>
    </w:p>
    <w:p>
      <w:pPr>
        <w:spacing w:before="0" w:after="0" w:line="408" w:lineRule="exact"/>
        <w:ind w:left="0" w:right="0" w:firstLine="576"/>
        <w:jc w:val="left"/>
      </w:pPr>
      <w:r>
        <w:rPr/>
        <w:t xml:space="preserve">(3) An itemization of the total fare paid,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driver is an independent contractor and not an employee of the transportation network company if all of the following conditions are met:</w:t>
      </w:r>
    </w:p>
    <w:p>
      <w:pPr>
        <w:spacing w:before="0" w:after="0" w:line="408" w:lineRule="exact"/>
        <w:ind w:left="0" w:right="0" w:firstLine="576"/>
        <w:jc w:val="left"/>
      </w:pPr>
      <w:r>
        <w:rPr/>
        <w:t xml:space="preserve">(1) The transportation network company does not unilaterally prescribe specific hours during which a transportation network company driver must be logged in to the transportation network company's digital network;</w:t>
      </w:r>
    </w:p>
    <w:p>
      <w:pPr>
        <w:spacing w:before="0" w:after="0" w:line="408" w:lineRule="exact"/>
        <w:ind w:left="0" w:right="0" w:firstLine="576"/>
        <w:jc w:val="left"/>
      </w:pPr>
      <w:r>
        <w:rPr/>
        <w:t xml:space="preserve">(2) The transportation network company imposes no restrictions on the transportation network company driver's ability to utilize a digital network from any other transportation network company;</w:t>
      </w:r>
    </w:p>
    <w:p>
      <w:pPr>
        <w:spacing w:before="0" w:after="0" w:line="408" w:lineRule="exact"/>
        <w:ind w:left="0" w:right="0" w:firstLine="576"/>
        <w:jc w:val="left"/>
      </w:pPr>
      <w:r>
        <w:rPr/>
        <w:t xml:space="preserve">(3) The transportation network company does not restrict a transportation network company driver from engaging in any other occupation or business; and</w:t>
      </w:r>
    </w:p>
    <w:p>
      <w:pPr>
        <w:spacing w:before="0" w:after="0" w:line="408" w:lineRule="exact"/>
        <w:ind w:left="0" w:right="0" w:firstLine="576"/>
        <w:jc w:val="left"/>
      </w:pPr>
      <w:r>
        <w:rPr/>
        <w:t xml:space="preserve">(4) The transportation network company and transportation network company driver agree in writing that the transportation network company driver is an independent contractor with respect to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implement a zero tolerance policy regarding a transportation network company driver's activities while accessing the transportation network company's digital network. The zero tolerance policy must address the use of drugs or alcohol while a transportation network company driver is providing prearranged rides or is logged in to the transportation network company's digital network but is not providing prearranged rides.</w:t>
      </w:r>
    </w:p>
    <w:p>
      <w:pPr>
        <w:spacing w:before="0" w:after="0" w:line="408" w:lineRule="exact"/>
        <w:ind w:left="0" w:right="0" w:firstLine="576"/>
        <w:jc w:val="left"/>
      </w:pPr>
      <w:r>
        <w:rPr/>
        <w:t xml:space="preserve">(2) A transportation network company must provide notice of this policy on its web site, as well as procedures to report a complaint about a transportation network company driver with whom a transportation network company rider was matched and whom the rider reasonably suspects was under the influence of drugs or alcohol during the course of the trip.</w:t>
      </w:r>
    </w:p>
    <w:p>
      <w:pPr>
        <w:spacing w:before="0" w:after="0" w:line="408" w:lineRule="exact"/>
        <w:ind w:left="0" w:right="0" w:firstLine="576"/>
        <w:jc w:val="left"/>
      </w:pPr>
      <w:r>
        <w:rPr/>
        <w:t xml:space="preserve">(3) Upon receipt of a complaint alleging a violation of the zero tolerance policy, the transportation network company must suspend the transportation network company driver's ability to accept trip requests through the transportation network company's digital network as soon as possible and conduct an investigation into the reported incident. The suspension must last the duration of the investigation. If the transportation network company determines that the transportation network company driver violated the zero tolerance policy, the transportation network company must take appropriate action against the driver, including, at a minimum, suspending the driver from the transportation network company's digital network until the transportation network company determines that the driver is compliant with the zero tolerance policy.</w:t>
      </w:r>
    </w:p>
    <w:p>
      <w:pPr>
        <w:spacing w:before="0" w:after="0" w:line="408" w:lineRule="exact"/>
        <w:ind w:left="0" w:right="0" w:firstLine="576"/>
        <w:jc w:val="left"/>
      </w:pPr>
      <w:r>
        <w:rPr/>
        <w:t xml:space="preserve">(4) A transportation network company must maintain records relevant to the enforcement of the policy under this section for a period of at least two years from the date that a transportation network company rider complaint is received by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allowing an individual to accept trip requests as a transportation network company driver through a transportation network company's digital network:</w:t>
      </w:r>
    </w:p>
    <w:p>
      <w:pPr>
        <w:spacing w:before="0" w:after="0" w:line="408" w:lineRule="exact"/>
        <w:ind w:left="0" w:right="0" w:firstLine="576"/>
        <w:jc w:val="left"/>
      </w:pPr>
      <w:r>
        <w:rPr/>
        <w:t xml:space="preserve">(a) The individual must submit an application to the transportation network company, which includes information regarding his or her name, address, phone, age, driver's license number, motor vehicle registration, automobile liability insurance, and other information required by the transportation network company;</w:t>
      </w:r>
    </w:p>
    <w:p>
      <w:pPr>
        <w:spacing w:before="0" w:after="0" w:line="408" w:lineRule="exact"/>
        <w:ind w:left="0" w:right="0" w:firstLine="576"/>
        <w:jc w:val="left"/>
      </w:pPr>
      <w:r>
        <w:rPr/>
        <w:t xml:space="preserve">(b) The transportation network company, or a designated third party on behalf of the transportation network company, that is either nationally accredited or approved by the director, must conduct an annual local and national criminal background check for the applicant to include a review of:</w:t>
      </w:r>
    </w:p>
    <w:p>
      <w:pPr>
        <w:spacing w:before="0" w:after="0" w:line="408" w:lineRule="exact"/>
        <w:ind w:left="0" w:right="0" w:firstLine="576"/>
        <w:jc w:val="left"/>
      </w:pPr>
      <w:r>
        <w:rPr/>
        <w:t xml:space="preserve">(i) A multistate/multijurisdiction criminal records locator or other similar commercial nationwide database with validation (primary source search); and</w:t>
      </w:r>
    </w:p>
    <w:p>
      <w:pPr>
        <w:spacing w:before="0" w:after="0" w:line="408" w:lineRule="exact"/>
        <w:ind w:left="0" w:right="0" w:firstLine="576"/>
        <w:jc w:val="left"/>
      </w:pPr>
      <w:r>
        <w:rPr/>
        <w:t xml:space="preserve">(ii) The United States department of justice national sex offender public web site; and</w:t>
      </w:r>
    </w:p>
    <w:p>
      <w:pPr>
        <w:spacing w:before="0" w:after="0" w:line="408" w:lineRule="exact"/>
        <w:ind w:left="0" w:right="0" w:firstLine="576"/>
        <w:jc w:val="left"/>
      </w:pPr>
      <w:r>
        <w:rPr/>
        <w:t xml:space="preserve">(c) The transportation network company, or designated third party, must obtain and review a driving history research report for the individual.</w:t>
      </w:r>
    </w:p>
    <w:p>
      <w:pPr>
        <w:spacing w:before="0" w:after="0" w:line="408" w:lineRule="exact"/>
        <w:ind w:left="0" w:right="0" w:firstLine="576"/>
        <w:jc w:val="left"/>
      </w:pPr>
      <w:r>
        <w:rPr/>
        <w:t xml:space="preserve">(2) A transportation network company must not permit an individual to act as a transportation network company driver on its digital network who:</w:t>
      </w:r>
    </w:p>
    <w:p>
      <w:pPr>
        <w:spacing w:before="0" w:after="0" w:line="408" w:lineRule="exact"/>
        <w:ind w:left="0" w:right="0" w:firstLine="576"/>
        <w:jc w:val="left"/>
      </w:pPr>
      <w:r>
        <w:rPr/>
        <w:t xml:space="preserve">(a) Has had more than three moving violations in the prior three-year period, or one of the following major violations in the prior three-year period:</w:t>
      </w:r>
    </w:p>
    <w:p>
      <w:pPr>
        <w:spacing w:before="0" w:after="0" w:line="408" w:lineRule="exact"/>
        <w:ind w:left="0" w:right="0" w:firstLine="576"/>
        <w:jc w:val="left"/>
      </w:pPr>
      <w:r>
        <w:rPr/>
        <w:t xml:space="preserve">(i) Attempting to elude the police pursuant to RCW 46.61.024;</w:t>
      </w:r>
    </w:p>
    <w:p>
      <w:pPr>
        <w:spacing w:before="0" w:after="0" w:line="408" w:lineRule="exact"/>
        <w:ind w:left="0" w:right="0" w:firstLine="576"/>
        <w:jc w:val="left"/>
      </w:pPr>
      <w:r>
        <w:rPr/>
        <w:t xml:space="preserve">(ii) Reckless driving pursuant to RCW 46.61.500; or</w:t>
      </w:r>
    </w:p>
    <w:p>
      <w:pPr>
        <w:spacing w:before="0" w:after="0" w:line="408" w:lineRule="exact"/>
        <w:ind w:left="0" w:right="0" w:firstLine="576"/>
        <w:jc w:val="left"/>
      </w:pPr>
      <w:r>
        <w:rPr/>
        <w:t xml:space="preserve">(iii) Driving on a suspended or revoked driver's license pursuant to RCW 46.20.342 or 46.20.345;</w:t>
      </w:r>
    </w:p>
    <w:p>
      <w:pPr>
        <w:spacing w:before="0" w:after="0" w:line="408" w:lineRule="exact"/>
        <w:ind w:left="0" w:right="0" w:firstLine="576"/>
        <w:jc w:val="left"/>
      </w:pPr>
      <w:r>
        <w:rPr/>
        <w:t xml:space="preserve">(b) Has been convicted, within the past seven years, of:</w:t>
      </w:r>
    </w:p>
    <w:p>
      <w:pPr>
        <w:spacing w:before="0" w:after="0" w:line="408" w:lineRule="exact"/>
        <w:ind w:left="0" w:right="0" w:firstLine="576"/>
        <w:jc w:val="left"/>
      </w:pPr>
      <w:r>
        <w:rPr/>
        <w:t xml:space="preserve">(i) Any class A or B felony, as defined in Title 9A RCW;</w:t>
      </w:r>
    </w:p>
    <w:p>
      <w:pPr>
        <w:spacing w:before="0" w:after="0" w:line="408" w:lineRule="exact"/>
        <w:ind w:left="0" w:right="0" w:firstLine="576"/>
        <w:jc w:val="left"/>
      </w:pPr>
      <w:r>
        <w:rPr/>
        <w:t xml:space="preserve">(ii) Any violent offense as defined in RCW 9.94A.030, or serious violent offense defined in RCW 9.94A.030;</w:t>
      </w:r>
    </w:p>
    <w:p>
      <w:pPr>
        <w:spacing w:before="0" w:after="0" w:line="408" w:lineRule="exact"/>
        <w:ind w:left="0" w:right="0" w:firstLine="576"/>
        <w:jc w:val="left"/>
      </w:pPr>
      <w:r>
        <w:rPr/>
        <w:t xml:space="preserve">(iii) Any most serious offense as defined in RCW 9.94A.030;</w:t>
      </w:r>
    </w:p>
    <w:p>
      <w:pPr>
        <w:spacing w:before="0" w:after="0" w:line="408" w:lineRule="exact"/>
        <w:ind w:left="0" w:right="0" w:firstLine="576"/>
        <w:jc w:val="left"/>
      </w:pPr>
      <w:r>
        <w:rPr/>
        <w:t xml:space="preserve">(iv) Any sex offense as defined in RCW 9.94A.030; or</w:t>
      </w:r>
    </w:p>
    <w:p>
      <w:pPr>
        <w:spacing w:before="0" w:after="0" w:line="408" w:lineRule="exact"/>
        <w:ind w:left="0" w:right="0" w:firstLine="576"/>
        <w:jc w:val="left"/>
      </w:pPr>
      <w:r>
        <w:rPr/>
        <w:t xml:space="preserve">(v) Driving under the influence, hit and run, or any other driving-related crime pursuant to RCW 46.61.500 through 46.61.540;</w:t>
      </w:r>
    </w:p>
    <w:p>
      <w:pPr>
        <w:spacing w:before="0" w:after="0" w:line="408" w:lineRule="exact"/>
        <w:ind w:left="0" w:right="0" w:firstLine="576"/>
        <w:jc w:val="left"/>
      </w:pPr>
      <w:r>
        <w:rPr/>
        <w:t xml:space="preserve">(c) Is a match in the United States department of justice national sex offender public web site;</w:t>
      </w:r>
    </w:p>
    <w:p>
      <w:pPr>
        <w:spacing w:before="0" w:after="0" w:line="408" w:lineRule="exact"/>
        <w:ind w:left="0" w:right="0" w:firstLine="576"/>
        <w:jc w:val="left"/>
      </w:pPr>
      <w:r>
        <w:rPr/>
        <w:t xml:space="preserve">(d) Does not possess a valid driver's license;</w:t>
      </w:r>
    </w:p>
    <w:p>
      <w:pPr>
        <w:spacing w:before="0" w:after="0" w:line="408" w:lineRule="exact"/>
        <w:ind w:left="0" w:right="0" w:firstLine="576"/>
        <w:jc w:val="left"/>
      </w:pPr>
      <w:r>
        <w:rPr/>
        <w:t xml:space="preserve">(e) Does not possess proof of automobile liability insurance for the motor vehicle or vehicles used to provide prearranged rides;</w:t>
      </w:r>
    </w:p>
    <w:p>
      <w:pPr>
        <w:spacing w:before="0" w:after="0" w:line="408" w:lineRule="exact"/>
        <w:ind w:left="0" w:right="0" w:firstLine="576"/>
        <w:jc w:val="left"/>
      </w:pPr>
      <w:r>
        <w:rPr/>
        <w:t xml:space="preserve">(f) Is not at least twenty years of age; or</w:t>
      </w:r>
    </w:p>
    <w:p>
      <w:pPr>
        <w:spacing w:before="0" w:after="0" w:line="408" w:lineRule="exact"/>
        <w:ind w:left="0" w:right="0" w:firstLine="576"/>
        <w:jc w:val="left"/>
      </w:pPr>
      <w:r>
        <w:rPr/>
        <w:t xml:space="preserve">(g) Has not self-certified that he or she is physically and mentally fit to be a transportation network company driver.</w:t>
      </w:r>
    </w:p>
    <w:p>
      <w:pPr>
        <w:spacing w:before="0" w:after="0" w:line="408" w:lineRule="exact"/>
        <w:ind w:left="0" w:right="0" w:firstLine="576"/>
        <w:jc w:val="left"/>
      </w:pPr>
      <w:r>
        <w:rPr/>
        <w:t xml:space="preserve">(3) Subsection (2)(a) and (b) of this section apply to any conviction of any offense committed in another jurisdiction that includes all of the elements of any of the offenses described or defined in subsection (2)(a) and (b)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transportation network company must require that any motor vehicle that a transportation network company driver will use to provide prearranged rides:</w:t>
      </w:r>
    </w:p>
    <w:p>
      <w:pPr>
        <w:spacing w:before="0" w:after="0" w:line="408" w:lineRule="exact"/>
        <w:ind w:left="0" w:right="0" w:firstLine="576"/>
        <w:jc w:val="left"/>
      </w:pPr>
      <w:r>
        <w:rPr/>
        <w:t xml:space="preserve">(a) Is not more than twelve years old as determined by the model year of the vehicle;</w:t>
      </w:r>
    </w:p>
    <w:p>
      <w:pPr>
        <w:spacing w:before="0" w:after="0" w:line="408" w:lineRule="exact"/>
        <w:ind w:left="0" w:right="0" w:firstLine="576"/>
        <w:jc w:val="left"/>
      </w:pPr>
      <w:r>
        <w:rPr/>
        <w:t xml:space="preserve">(b) Meets the emissions requirements for motor vehicles; and</w:t>
      </w:r>
    </w:p>
    <w:p>
      <w:pPr>
        <w:spacing w:before="0" w:after="0" w:line="408" w:lineRule="exact"/>
        <w:ind w:left="0" w:right="0" w:firstLine="576"/>
        <w:jc w:val="left"/>
      </w:pPr>
      <w:r>
        <w:rPr/>
        <w:t xml:space="preserve">(c) Has received a safety inspection by a third party in the last year that includes the following components:</w:t>
      </w:r>
    </w:p>
    <w:p>
      <w:pPr>
        <w:spacing w:before="0" w:after="0" w:line="408" w:lineRule="exact"/>
        <w:ind w:left="0" w:right="0" w:firstLine="576"/>
        <w:jc w:val="left"/>
      </w:pPr>
      <w:r>
        <w:rPr/>
        <w:t xml:space="preserve">(i) Foot brakes;</w:t>
      </w:r>
    </w:p>
    <w:p>
      <w:pPr>
        <w:spacing w:before="0" w:after="0" w:line="408" w:lineRule="exact"/>
        <w:ind w:left="0" w:right="0" w:firstLine="576"/>
        <w:jc w:val="left"/>
      </w:pPr>
      <w:r>
        <w:rPr/>
        <w:t xml:space="preserve">(ii) Parking brakes;</w:t>
      </w:r>
    </w:p>
    <w:p>
      <w:pPr>
        <w:spacing w:before="0" w:after="0" w:line="408" w:lineRule="exact"/>
        <w:ind w:left="0" w:right="0" w:firstLine="576"/>
        <w:jc w:val="left"/>
      </w:pPr>
      <w:r>
        <w:rPr/>
        <w:t xml:space="preserve">(iii) Steering mechanism;</w:t>
      </w:r>
    </w:p>
    <w:p>
      <w:pPr>
        <w:spacing w:before="0" w:after="0" w:line="408" w:lineRule="exact"/>
        <w:ind w:left="0" w:right="0" w:firstLine="576"/>
        <w:jc w:val="left"/>
      </w:pPr>
      <w:r>
        <w:rPr/>
        <w:t xml:space="preserve">(iv) Windshield;</w:t>
      </w:r>
    </w:p>
    <w:p>
      <w:pPr>
        <w:spacing w:before="0" w:after="0" w:line="408" w:lineRule="exact"/>
        <w:ind w:left="0" w:right="0" w:firstLine="576"/>
        <w:jc w:val="left"/>
      </w:pPr>
      <w:r>
        <w:rPr/>
        <w:t xml:space="preserve">(v) Rear window and other glass;</w:t>
      </w:r>
    </w:p>
    <w:p>
      <w:pPr>
        <w:spacing w:before="0" w:after="0" w:line="408" w:lineRule="exact"/>
        <w:ind w:left="0" w:right="0" w:firstLine="576"/>
        <w:jc w:val="left"/>
      </w:pPr>
      <w:r>
        <w:rPr/>
        <w:t xml:space="preserve">(vi) Windshield wipers;</w:t>
      </w:r>
    </w:p>
    <w:p>
      <w:pPr>
        <w:spacing w:before="0" w:after="0" w:line="408" w:lineRule="exact"/>
        <w:ind w:left="0" w:right="0" w:firstLine="576"/>
        <w:jc w:val="left"/>
      </w:pPr>
      <w:r>
        <w:rPr/>
        <w:t xml:space="preserve">(vii) All exterior lights, including headlights, taillights, brake lights, turn indicator lights, and hazard lights;</w:t>
      </w:r>
    </w:p>
    <w:p>
      <w:pPr>
        <w:spacing w:before="0" w:after="0" w:line="408" w:lineRule="exact"/>
        <w:ind w:left="0" w:right="0" w:firstLine="576"/>
        <w:jc w:val="left"/>
      </w:pPr>
      <w:r>
        <w:rPr/>
        <w:t xml:space="preserve">(viii) Interior dome light;</w:t>
      </w:r>
    </w:p>
    <w:p>
      <w:pPr>
        <w:spacing w:before="0" w:after="0" w:line="408" w:lineRule="exact"/>
        <w:ind w:left="0" w:right="0" w:firstLine="576"/>
        <w:jc w:val="left"/>
      </w:pPr>
      <w:r>
        <w:rPr/>
        <w:t xml:space="preserve">(ix) Heating and cooling;</w:t>
      </w:r>
    </w:p>
    <w:p>
      <w:pPr>
        <w:spacing w:before="0" w:after="0" w:line="408" w:lineRule="exact"/>
        <w:ind w:left="0" w:right="0" w:firstLine="576"/>
        <w:jc w:val="left"/>
      </w:pPr>
      <w:r>
        <w:rPr/>
        <w:t xml:space="preserve">(x) Front seat adjustment mechanism;</w:t>
      </w:r>
    </w:p>
    <w:p>
      <w:pPr>
        <w:spacing w:before="0" w:after="0" w:line="408" w:lineRule="exact"/>
        <w:ind w:left="0" w:right="0" w:firstLine="576"/>
        <w:jc w:val="left"/>
      </w:pPr>
      <w:r>
        <w:rPr/>
        <w:t xml:space="preserve">(xi) Doors (open, close, lock);</w:t>
      </w:r>
    </w:p>
    <w:p>
      <w:pPr>
        <w:spacing w:before="0" w:after="0" w:line="408" w:lineRule="exact"/>
        <w:ind w:left="0" w:right="0" w:firstLine="576"/>
        <w:jc w:val="left"/>
      </w:pPr>
      <w:r>
        <w:rPr/>
        <w:t xml:space="preserve">(xii) Horn;</w:t>
      </w:r>
    </w:p>
    <w:p>
      <w:pPr>
        <w:spacing w:before="0" w:after="0" w:line="408" w:lineRule="exact"/>
        <w:ind w:left="0" w:right="0" w:firstLine="576"/>
        <w:jc w:val="left"/>
      </w:pPr>
      <w:r>
        <w:rPr/>
        <w:t xml:space="preserve">(xiii) Instrument panel and gauges;</w:t>
      </w:r>
    </w:p>
    <w:p>
      <w:pPr>
        <w:spacing w:before="0" w:after="0" w:line="408" w:lineRule="exact"/>
        <w:ind w:left="0" w:right="0" w:firstLine="576"/>
        <w:jc w:val="left"/>
      </w:pPr>
      <w:r>
        <w:rPr/>
        <w:t xml:space="preserve">(xiv) Bumpers;</w:t>
      </w:r>
    </w:p>
    <w:p>
      <w:pPr>
        <w:spacing w:before="0" w:after="0" w:line="408" w:lineRule="exact"/>
        <w:ind w:left="0" w:right="0" w:firstLine="576"/>
        <w:jc w:val="left"/>
      </w:pPr>
      <w:r>
        <w:rPr/>
        <w:t xml:space="preserve">(xv) Muffler and exhaust system;</w:t>
      </w:r>
    </w:p>
    <w:p>
      <w:pPr>
        <w:spacing w:before="0" w:after="0" w:line="408" w:lineRule="exact"/>
        <w:ind w:left="0" w:right="0" w:firstLine="576"/>
        <w:jc w:val="left"/>
      </w:pPr>
      <w:r>
        <w:rPr/>
        <w:t xml:space="preserve">(xvi) Condition of tires, including tread depth;</w:t>
      </w:r>
    </w:p>
    <w:p>
      <w:pPr>
        <w:spacing w:before="0" w:after="0" w:line="408" w:lineRule="exact"/>
        <w:ind w:left="0" w:right="0" w:firstLine="576"/>
        <w:jc w:val="left"/>
      </w:pPr>
      <w:r>
        <w:rPr/>
        <w:t xml:space="preserve">(xvii) Interior and exterior mirrors; and</w:t>
      </w:r>
    </w:p>
    <w:p>
      <w:pPr>
        <w:spacing w:before="0" w:after="0" w:line="408" w:lineRule="exact"/>
        <w:ind w:left="0" w:right="0" w:firstLine="576"/>
        <w:jc w:val="left"/>
      </w:pPr>
      <w:r>
        <w:rPr/>
        <w:t xml:space="preserve">(xiii) Safety belts for driver and passenger(s).</w:t>
      </w:r>
    </w:p>
    <w:p>
      <w:pPr>
        <w:spacing w:before="0" w:after="0" w:line="408" w:lineRule="exact"/>
        <w:ind w:left="0" w:right="0" w:firstLine="576"/>
        <w:jc w:val="left"/>
      </w:pPr>
      <w:r>
        <w:rPr/>
        <w:t xml:space="preserve">(2) All transportation network company vehicles must display trade dress that is visible to the rider when outside the vehicle when providing transportation network company services.</w:t>
      </w:r>
    </w:p>
    <w:p>
      <w:pPr>
        <w:spacing w:before="0" w:after="0" w:line="408" w:lineRule="exact"/>
        <w:ind w:left="0" w:right="0" w:firstLine="576"/>
        <w:jc w:val="left"/>
      </w:pPr>
      <w:r>
        <w:rPr/>
        <w:t xml:space="preserve">(3) A transportation network company must inform a transportation network company driver of the driver's responsibility to comply with all applicable safety recalls issued by a vehicle manufacturer or the national highway traffic safety administration for each motor vehicle the driver will use to provide prearranged rides.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driver may not:</w:t>
      </w:r>
    </w:p>
    <w:p>
      <w:pPr>
        <w:spacing w:before="0" w:after="0" w:line="408" w:lineRule="exact"/>
        <w:ind w:left="0" w:right="0" w:firstLine="576"/>
        <w:jc w:val="left"/>
      </w:pPr>
      <w:r>
        <w:rPr/>
        <w:t xml:space="preserve">(1) Solicit or accept a trip other than a trip arranged through the transportation network company's digital network;</w:t>
      </w:r>
    </w:p>
    <w:p>
      <w:pPr>
        <w:spacing w:before="0" w:after="0" w:line="408" w:lineRule="exact"/>
        <w:ind w:left="0" w:right="0" w:firstLine="576"/>
        <w:jc w:val="left"/>
      </w:pPr>
      <w:r>
        <w:rPr/>
        <w:t xml:space="preserve">(2) Provide transportation network company services for more than fourteen consecutive hours in a twenty-four hour period; or</w:t>
      </w:r>
    </w:p>
    <w:p>
      <w:pPr>
        <w:spacing w:before="0" w:after="0" w:line="408" w:lineRule="exact"/>
        <w:ind w:left="0" w:right="0" w:firstLine="576"/>
        <w:jc w:val="left"/>
      </w:pPr>
      <w:r>
        <w:rPr/>
        <w:t xml:space="preserve">(3) Allow any other individual to use that driver's access to a transportation network company's digital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adopt a policy of nondiscrimination on the basis of destination, race, color, national origin, religious belief or affiliation, sex, disability, age, sexual orientation, or gender identity with respect to transportation network company riders and potential riders and notify transportation network company drivers of such policy.</w:t>
      </w:r>
    </w:p>
    <w:p>
      <w:pPr>
        <w:spacing w:before="0" w:after="0" w:line="408" w:lineRule="exact"/>
        <w:ind w:left="0" w:right="0" w:firstLine="576"/>
        <w:jc w:val="left"/>
      </w:pPr>
      <w:r>
        <w:rPr/>
        <w:t xml:space="preserve">(2) A transportation network company driver must comply with all applicable laws regarding nondiscrimination against transportation network company riders or potential riders on the basis of race, color, national origin, religious belief or affiliation, sex, disability, age, sexual orientation, or gender identity.</w:t>
      </w:r>
    </w:p>
    <w:p>
      <w:pPr>
        <w:spacing w:before="0" w:after="0" w:line="408" w:lineRule="exact"/>
        <w:ind w:left="0" w:right="0" w:firstLine="576"/>
        <w:jc w:val="left"/>
      </w:pPr>
      <w:r>
        <w:rPr/>
        <w:t xml:space="preserve">(3) A transportation network company driver must comply with all applicable laws relating to the transportation of service animals.</w:t>
      </w:r>
    </w:p>
    <w:p>
      <w:pPr>
        <w:spacing w:before="0" w:after="0" w:line="408" w:lineRule="exact"/>
        <w:ind w:left="0" w:right="0" w:firstLine="576"/>
        <w:jc w:val="left"/>
      </w:pPr>
      <w:r>
        <w:rPr/>
        <w:t xml:space="preserve">(4) A transportation network company may not impose additional charges for providing services to persons with disabilities because of those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maintain the following records:</w:t>
      </w:r>
    </w:p>
    <w:p>
      <w:pPr>
        <w:spacing w:before="0" w:after="0" w:line="408" w:lineRule="exact"/>
        <w:ind w:left="0" w:right="0" w:firstLine="576"/>
        <w:jc w:val="left"/>
      </w:pPr>
      <w:r>
        <w:rPr/>
        <w:t xml:space="preserve">(1) Individual trip records for at least three years from the end of the calendar year in which each trip was provided; and</w:t>
      </w:r>
    </w:p>
    <w:p>
      <w:pPr>
        <w:spacing w:before="0" w:after="0" w:line="408" w:lineRule="exact"/>
        <w:ind w:left="0" w:right="0" w:firstLine="576"/>
        <w:jc w:val="left"/>
      </w:pPr>
      <w:r>
        <w:rPr/>
        <w:t xml:space="preserve">(2) Individual records of transportation network company drivers at least until the end of the calendar year marking the three-year anniversary of the date on which a transportation network company driver's relationship with the transportation network company has 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sole purpose of verifying that a transportation network company is in compliance with the requirements of this chapter and no more than biannually, the department, or the local authority for a city with a population of more than five hundred thousand or a county with a population of more than one million, may review a sample of records that the transportation network company is required to maintain under this chapter. The sample of records must be chosen randomly by the department or local authority in a manner agreeable to both parties. Any audit must take place at a mutually agreed location in the state of Washington. Any record sample furnished to the department or local authority may exclude information that would tend to identify specific transportation network company drivers or riders.</w:t>
      </w:r>
    </w:p>
    <w:p>
      <w:pPr>
        <w:spacing w:before="0" w:after="0" w:line="408" w:lineRule="exact"/>
        <w:ind w:left="0" w:right="0" w:firstLine="576"/>
        <w:jc w:val="left"/>
      </w:pPr>
      <w:r>
        <w:rPr/>
        <w:t xml:space="preserve">(2) Any records inspected under this chapter are designated confidential and are not subject to disclosure to a third party by the department or local authority without prior written consent of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prearranged ride provided by a transportation network company driver to a transportation network company rider while on the transportation network company's digital network must be assessed a ten-cent per trip passenger surcharge fee to cover the costs of enforcement and regulation of state transportation network company licensing and to be distributed to local political divisions of the state.</w:t>
      </w:r>
    </w:p>
    <w:p>
      <w:pPr>
        <w:spacing w:before="0" w:after="0" w:line="408" w:lineRule="exact"/>
        <w:ind w:left="0" w:right="0" w:firstLine="576"/>
        <w:jc w:val="left"/>
      </w:pPr>
      <w:r>
        <w:rPr/>
        <w:t xml:space="preserve">(2) Using geographic information system data, a transportation network company must determine whether each prearranged ride originated within the incorporated boundaries of a municipality, or outside of the incorporated boundaries of a municipality and within the boundaries of a county of this state.</w:t>
      </w:r>
    </w:p>
    <w:p>
      <w:pPr>
        <w:spacing w:before="0" w:after="0" w:line="408" w:lineRule="exact"/>
        <w:ind w:left="0" w:right="0" w:firstLine="576"/>
        <w:jc w:val="left"/>
      </w:pPr>
      <w:r>
        <w:rPr/>
        <w:t xml:space="preserve">(3) Within thirty days of the end of each calendar quarter, a transportation network company must submit to the department:</w:t>
      </w:r>
    </w:p>
    <w:p>
      <w:pPr>
        <w:spacing w:before="0" w:after="0" w:line="408" w:lineRule="exact"/>
        <w:ind w:left="0" w:right="0" w:firstLine="576"/>
        <w:jc w:val="left"/>
      </w:pPr>
      <w:r>
        <w:rPr/>
        <w:t xml:space="preserve">(a) The total amount of passenger surcharge fees collected by a transportation network company on behalf of transportation network company drivers; and</w:t>
      </w:r>
    </w:p>
    <w:p>
      <w:pPr>
        <w:spacing w:before="0" w:after="0" w:line="408" w:lineRule="exact"/>
        <w:ind w:left="0" w:right="0" w:firstLine="576"/>
        <w:jc w:val="left"/>
      </w:pPr>
      <w:r>
        <w:rPr/>
        <w:t xml:space="preserve">(b) For trips that originated in a municipality or unincorporated county, a report listing the percentage of the yearly total amount of passenger surcharge fees from trips that originated in each municipality or unincorporated county during the reporting period.</w:t>
      </w:r>
    </w:p>
    <w:p>
      <w:pPr>
        <w:spacing w:before="0" w:after="0" w:line="408" w:lineRule="exact"/>
        <w:ind w:left="0" w:right="0" w:firstLine="576"/>
        <w:jc w:val="left"/>
      </w:pPr>
      <w:r>
        <w:rPr/>
        <w:t xml:space="preserve">(4) The department must retain such amount of the passenger surcharge fee collected under subsection (3)(a) of this section as is necessary to cover the expenses borne by the department derived from the: (a) Regulation and registration of transportation network companies; and (b) the collection, remittance, and distribution of passenger surcharge fees under this section. The department must deposit these funds in the transportation network company account created in section 20 of this act.</w:t>
      </w:r>
    </w:p>
    <w:p>
      <w:pPr>
        <w:spacing w:before="0" w:after="0" w:line="408" w:lineRule="exact"/>
        <w:ind w:left="0" w:right="0" w:firstLine="576"/>
        <w:jc w:val="left"/>
      </w:pPr>
      <w:r>
        <w:rPr/>
        <w:t xml:space="preserve">(5) Within sixty days of the end of each calendar quarter, the department must distribute the remaining portion of the total passenger surcharge fees collected under subsection (3)(a) of this section less the amount retained under subsection (4) of this section to each municipality or county where a trip originated during the reporting period. The distribution to each municipality or county must be proportionate to the percentage of the yearly total amount of surcharge fees that originated in each municipality or county. The funds collected by each municipality or county under this subsection may be used to fund enforcement activities by the municipalities and counties relating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surcharge fee assessed under section 17 of this act, each prearranged ride provided by a transportation network company driver to a transportation network company rider that originates in a city with a population of five hundred thousand or more or in a county with a population of one million or more must be assessed a ten cent per trip surcharge fee to offset costs associated with improving transportation options for individuals with disabilities.</w:t>
      </w:r>
    </w:p>
    <w:p>
      <w:pPr>
        <w:spacing w:before="0" w:after="0" w:line="408" w:lineRule="exact"/>
        <w:ind w:left="0" w:right="0" w:firstLine="576"/>
        <w:jc w:val="left"/>
      </w:pPr>
      <w:r>
        <w:rPr/>
        <w:t xml:space="preserve">(2) The surcharge fee assessed under subsection (1) of this section may be used to provide for, but is not limited to, reimbursement for: Costs associated with converting or purchasing a vehicle to be used as a taxicab or transportation network company vehicle that is fully wheelchair accessible by ramp or lift; costs for a transportation network company, taxicab company, or other for hire vehicle company to provide wheelchair-accessible vehicle rides to customers when the cost to provide the ride exceeds the cost charged to the customer; or extra fuel and maintenance costs.</w:t>
      </w:r>
    </w:p>
    <w:p>
      <w:pPr>
        <w:spacing w:before="0" w:after="0" w:line="408" w:lineRule="exact"/>
        <w:ind w:left="0" w:right="0" w:firstLine="576"/>
        <w:jc w:val="left"/>
      </w:pPr>
      <w:r>
        <w:rPr/>
        <w:t xml:space="preserve">(3) The surcharge fee assessed under subsection (1) of this section must be remitted directly to each applicable city and county within thirty days of the end of each calendar quarter.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Any records, including proprietary financial, commercial, operations, and personal information and data submitted to or obtained by the department of licensing or any municipality or county under chapter 46.--- RCW (the new chapter created in section 30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receipts from section 17(4) of this act must be deposited into the account. Expenditures from the account may be used only for the purposes provided in section 17(4)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w:t>
      </w:r>
      <w:r>
        <w:rPr>
          <w:u w:val="single"/>
        </w:rPr>
        <w:t xml:space="preserve">the transportation network company account,</w:t>
      </w:r>
      <w:r>
        <w:rPr/>
        <w:t xml:space="preserve">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fully occupies and preempts: The entire field of regulation of transportation network company licensing and permits for transportation network companies and transportation network company drivers; all requirements, applications, certifications, examinations, and background checks for transportation network company drivers, and the processing and adjudication of each; and all rate, entry, or operational requirements for transportation network companies within the boundaries of the state. Any political subdivision in this state may enforce only those laws and ordinances relating to the regulation of such fields concerning the transportation network company industry that are specifically authorized by state law and are consistent with this chapter. This section is not intended to limit, extend, address, affect, or permit the authority of any political subdivision to impose generally applicable requirements upon transportation network companies within its jurisdiction. Local laws and ordinances that are inconsistent with, more restrictive than, or exceed the requirements of this chapter may not be enacted and are preempted and repealed, regardless of the code, charter, or home rule status of such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and 2015 c 236 s 2 are each amended to read as follows:</w:t>
      </w:r>
    </w:p>
    <w:p>
      <w:pPr>
        <w:spacing w:before="0" w:after="0" w:line="408" w:lineRule="exact"/>
        <w:ind w:left="0" w:right="0" w:firstLine="576"/>
        <w:jc w:val="left"/>
      </w:pPr>
      <w:r>
        <w:rPr/>
        <w:t xml:space="preserve">(1)(a) Before being used to provide </w:t>
      </w:r>
      <w:r>
        <w:t>((</w:t>
      </w:r>
      <w:r>
        <w:rPr>
          <w:strike/>
        </w:rPr>
        <w:t xml:space="preserve">commercial</w:t>
      </w:r>
      <w:r>
        <w:t>))</w:t>
      </w:r>
      <w:r>
        <w:rPr/>
        <w:t xml:space="preserve"> transportation </w:t>
      </w:r>
      <w:r>
        <w:rPr>
          <w:u w:val="single"/>
        </w:rPr>
        <w:t xml:space="preserve">network company</w:t>
      </w:r>
      <w:r>
        <w:rPr/>
        <w:t xml:space="preserve"> services, every personal vehicle must be covered by a primary automobile insurance policy that specifically covers </w:t>
      </w:r>
      <w:r>
        <w:t>((</w:t>
      </w:r>
      <w:r>
        <w:rPr>
          <w:strike/>
        </w:rPr>
        <w:t xml:space="preserve">commercial</w:t>
      </w:r>
      <w:r>
        <w:t>))</w:t>
      </w:r>
      <w:r>
        <w:rPr/>
        <w:t xml:space="preserve"> transportation </w:t>
      </w:r>
      <w:r>
        <w:rPr>
          <w:u w:val="single"/>
        </w:rPr>
        <w:t xml:space="preserve">network company</w:t>
      </w:r>
      <w:r>
        <w:rPr/>
        <w:t xml:space="preserve"> services. However, the insurance coverage requirements of this section are alternatively satisfied by securing coverage pursuant to chapter 46.72 or 46.72A RCW that covers the personal vehicle being used to provide </w:t>
      </w:r>
      <w:r>
        <w:t>((</w:t>
      </w:r>
      <w:r>
        <w:rPr>
          <w:strike/>
        </w:rPr>
        <w:t xml:space="preserve">commercial</w:t>
      </w:r>
      <w:r>
        <w:t>))</w:t>
      </w:r>
      <w:r>
        <w:rPr/>
        <w:t xml:space="preserve"> transportation </w:t>
      </w:r>
      <w:r>
        <w:rPr>
          <w:u w:val="single"/>
        </w:rPr>
        <w:t xml:space="preserve">network company</w:t>
      </w:r>
      <w:r>
        <w:rPr/>
        <w:t xml:space="preserve"> services and that is in effect twenty-four hours per day, seven days per week. Except as provided in subsection (2) of this section,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secure this policy for every personal vehicle used to provide </w:t>
      </w:r>
      <w:r>
        <w:t>((</w:t>
      </w:r>
      <w:r>
        <w:rPr>
          <w:strike/>
        </w:rPr>
        <w:t xml:space="preserve">commercial</w:t>
      </w:r>
      <w:r>
        <w:t>))</w:t>
      </w:r>
      <w:r>
        <w:rPr/>
        <w:t xml:space="preserve"> transportation </w:t>
      </w:r>
      <w:r>
        <w:rPr>
          <w:u w:val="single"/>
        </w:rPr>
        <w:t xml:space="preserve">network company</w:t>
      </w:r>
      <w:r>
        <w:rPr/>
        <w:t xml:space="preserve">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w:t>
      </w:r>
      <w:r>
        <w:t>((</w:t>
      </w:r>
      <w:r>
        <w:rPr>
          <w:strike/>
        </w:rPr>
        <w:t xml:space="preserve">or software application</w:t>
      </w:r>
      <w:r>
        <w:t>))</w:t>
      </w:r>
      <w:r>
        <w:rPr/>
        <w:t xml:space="preserve"> and at all times a passenger is in </w:t>
      </w:r>
      <w:r>
        <w:t>((</w:t>
      </w:r>
      <w:r>
        <w:rPr>
          <w:strike/>
        </w:rPr>
        <w:t xml:space="preserve">the</w:t>
      </w:r>
      <w:r>
        <w:t>))</w:t>
      </w:r>
      <w:r>
        <w:rPr/>
        <w:t xml:space="preserve"> </w:t>
      </w:r>
      <w:r>
        <w:rPr>
          <w:u w:val="single"/>
        </w:rPr>
        <w:t xml:space="preserve">a transportation network company</w:t>
      </w:r>
      <w:r>
        <w:rPr/>
        <w:t xml:space="preserve"> vehicle as part of a prearranged ride.</w:t>
      </w:r>
    </w:p>
    <w:p>
      <w:pPr>
        <w:spacing w:before="0" w:after="0" w:line="408" w:lineRule="exact"/>
        <w:ind w:left="0" w:right="0" w:firstLine="576"/>
        <w:jc w:val="left"/>
      </w:pPr>
      <w:r>
        <w:rPr/>
        <w:t xml:space="preserve">(i) The primary automobile insurance policy required under this subsection must provide the following coverage during </w:t>
      </w:r>
      <w:r>
        <w:t>((</w:t>
      </w:r>
      <w:r>
        <w:rPr>
          <w:strike/>
        </w:rPr>
        <w:t xml:space="preserve">commercial</w:t>
      </w:r>
      <w:r>
        <w:t>))</w:t>
      </w:r>
      <w:r>
        <w:rPr/>
        <w:t xml:space="preserve"> transportation </w:t>
      </w:r>
      <w:r>
        <w:rPr>
          <w:u w:val="single"/>
        </w:rPr>
        <w:t xml:space="preserve">network company</w:t>
      </w:r>
      <w:r>
        <w:rPr/>
        <w:t xml:space="preserve"> services applicable during the period before a driver accepts a requested ride through a digital network </w:t>
      </w:r>
      <w:r>
        <w:t>((</w:t>
      </w:r>
      <w:r>
        <w:rPr>
          <w:strike/>
        </w:rPr>
        <w:t xml:space="preserve">or software application</w:t>
      </w:r>
      <w:r>
        <w:t>))</w:t>
      </w:r>
      <w:r>
        <w:rPr/>
        <w:t xml:space="preserve">:</w:t>
      </w:r>
    </w:p>
    <w:p>
      <w:pPr>
        <w:spacing w:before="0" w:after="0" w:line="408" w:lineRule="exact"/>
        <w:ind w:left="0" w:right="0" w:firstLine="576"/>
        <w:jc w:val="left"/>
      </w:pPr>
      <w:r>
        <w:rPr/>
        <w:t xml:space="preserve">(A) Liability coverage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Underinsured motorist coverage to the extent required under RCW 48.22.030;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(ii) The primary automobile insurance policy required under this subsection must provide the following coverage,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w:t>
      </w:r>
    </w:p>
    <w:p>
      <w:pPr>
        <w:spacing w:before="0" w:after="0" w:line="408" w:lineRule="exact"/>
        <w:ind w:left="0" w:right="0" w:firstLine="576"/>
        <w:jc w:val="left"/>
      </w:pPr>
      <w:r>
        <w:rPr/>
        <w:t xml:space="preserve">(B) Underinsured motorist coverage in the amount of one million dollars;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w:t>
      </w:r>
      <w:r>
        <w:rPr>
          <w:u w:val="single"/>
        </w:rPr>
        <w:t xml:space="preserve">transportation network company</w:t>
      </w:r>
      <w:r>
        <w:rPr/>
        <w:t xml:space="preserve"> driver </w:t>
      </w:r>
      <w:r>
        <w:t>((</w:t>
      </w:r>
      <w:r>
        <w:rPr>
          <w:strike/>
        </w:rPr>
        <w:t xml:space="preserve">for a commercial transportation services provider</w:t>
      </w:r>
      <w:r>
        <w:t>))</w:t>
      </w:r>
      <w:r>
        <w:rPr/>
        <w:t xml:space="preserve"> and using a personal vehicle to provide </w:t>
      </w:r>
      <w:r>
        <w:t>((</w:t>
      </w:r>
      <w:r>
        <w:rPr>
          <w:strike/>
        </w:rPr>
        <w:t xml:space="preserve">commercial</w:t>
      </w:r>
      <w:r>
        <w:t>))</w:t>
      </w:r>
      <w:r>
        <w:rPr/>
        <w:t xml:space="preserve"> transportation </w:t>
      </w:r>
      <w:r>
        <w:rPr>
          <w:u w:val="single"/>
        </w:rPr>
        <w:t xml:space="preserve">network company</w:t>
      </w:r>
      <w:r>
        <w:rPr/>
        <w:t xml:space="preserve">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as provided under subsection (1) of this section;</w:t>
      </w:r>
    </w:p>
    <w:p>
      <w:pPr>
        <w:spacing w:before="0" w:after="0" w:line="408" w:lineRule="exact"/>
        <w:ind w:left="0" w:right="0" w:firstLine="576"/>
        <w:jc w:val="left"/>
      </w:pPr>
      <w:r>
        <w:rPr/>
        <w:t xml:space="preserve">(ii) The </w:t>
      </w:r>
      <w:r>
        <w:rPr>
          <w:u w:val="single"/>
        </w:rPr>
        <w:t xml:space="preserve">transportation network company</w:t>
      </w:r>
      <w:r>
        <w:rPr/>
        <w:t xml:space="preserve"> driver as provided under (a) of this subsection; or</w:t>
      </w:r>
    </w:p>
    <w:p>
      <w:pPr>
        <w:spacing w:before="0" w:after="0" w:line="408" w:lineRule="exact"/>
        <w:ind w:left="0" w:right="0" w:firstLine="576"/>
        <w:jc w:val="left"/>
      </w:pPr>
      <w:r>
        <w:rPr/>
        <w:t xml:space="preserve">(iii) A combination of both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and the </w:t>
      </w:r>
      <w:r>
        <w:rPr>
          <w:u w:val="single"/>
        </w:rPr>
        <w:t xml:space="preserve">transportation network company</w:t>
      </w:r>
      <w:r>
        <w:rPr/>
        <w:t xml:space="preserv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w:t>
      </w:r>
      <w:r>
        <w:t>((</w:t>
      </w:r>
      <w:r>
        <w:rPr>
          <w:strike/>
        </w:rPr>
        <w:t xml:space="preserve">commercial</w:t>
      </w:r>
      <w:r>
        <w:t>))</w:t>
      </w:r>
      <w:r>
        <w:rPr/>
        <w:t xml:space="preserve"> transportation </w:t>
      </w:r>
      <w:r>
        <w:rPr>
          <w:u w:val="single"/>
        </w:rPr>
        <w:t xml:space="preserve">network company</w:t>
      </w:r>
      <w:r>
        <w:rPr/>
        <w:t xml:space="preserve">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w:t>
      </w:r>
      <w:r>
        <w:t>((</w:t>
      </w:r>
      <w:r>
        <w:rPr>
          <w:strike/>
        </w:rPr>
        <w:t xml:space="preserve">commercial</w:t>
      </w:r>
      <w:r>
        <w:t>))</w:t>
      </w:r>
      <w:r>
        <w:rPr/>
        <w:t xml:space="preserve"> transportation </w:t>
      </w:r>
      <w:r>
        <w:rPr>
          <w:u w:val="single"/>
        </w:rPr>
        <w:t xml:space="preserve">network company</w:t>
      </w:r>
      <w:r>
        <w:rPr/>
        <w:t xml:space="preserve"> services as a </w:t>
      </w:r>
      <w:r>
        <w:rPr>
          <w:u w:val="single"/>
        </w:rPr>
        <w:t xml:space="preserve">transportation network company</w:t>
      </w:r>
      <w:r>
        <w:rPr/>
        <w:t xml:space="preserve"> driver,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provide written proof to the driver that the driver is covered by a primary automobile insurance policy that meets the requirements of this section. Alternatively, if a </w:t>
      </w:r>
      <w:r>
        <w:rPr>
          <w:u w:val="single"/>
        </w:rPr>
        <w:t xml:space="preserve">transportation network company</w:t>
      </w:r>
      <w:r>
        <w:rPr/>
        <w:t xml:space="preserve"> driver purchases a primary automobile insurance policy as allowed under subsection (2) of this section,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spacing w:before="0" w:after="0" w:line="408" w:lineRule="exact"/>
        <w:ind w:left="0" w:right="0" w:firstLine="576"/>
        <w:jc w:val="left"/>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w:t>
      </w:r>
      <w:r>
        <w:rPr>
          <w:u w:val="single"/>
        </w:rPr>
        <w:t xml:space="preserve">transportation network company</w:t>
      </w:r>
      <w:r>
        <w:rPr/>
        <w:t xml:space="preserve"> driver </w:t>
      </w:r>
      <w:r>
        <w:t>((</w:t>
      </w:r>
      <w:r>
        <w:rPr>
          <w:strike/>
        </w:rPr>
        <w:t xml:space="preserve">for a commercial transportation services provider</w:t>
      </w:r>
      <w:r>
        <w:t>))</w:t>
      </w:r>
      <w:r>
        <w:rPr/>
        <w:t xml:space="preserve">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or while a </w:t>
      </w:r>
      <w:r>
        <w:rPr>
          <w:u w:val="single"/>
        </w:rPr>
        <w:t xml:space="preserve">transportation network company</w:t>
      </w:r>
      <w:r>
        <w:rPr/>
        <w:t xml:space="preserve"> driver provides a prearranged ride. This right to exclude all coverage may apply to any coverage included in a private passenger automobile insurance policy including, but not limited to:</w:t>
      </w:r>
    </w:p>
    <w:p>
      <w:pPr>
        <w:spacing w:before="0" w:after="0" w:line="408" w:lineRule="exact"/>
        <w:ind w:left="0" w:right="0" w:firstLine="576"/>
        <w:jc w:val="left"/>
      </w:pPr>
      <w:r>
        <w:rPr/>
        <w:t xml:space="preserve">(a) Liability coverage for bodily injury and property damage;</w:t>
      </w:r>
    </w:p>
    <w:p>
      <w:pPr>
        <w:spacing w:before="0" w:after="0" w:line="408" w:lineRule="exact"/>
        <w:ind w:left="0" w:right="0" w:firstLine="576"/>
        <w:jc w:val="left"/>
      </w:pPr>
      <w:r>
        <w:rPr/>
        <w:t xml:space="preserve">(b) Personal injury protection coverage;</w:t>
      </w:r>
    </w:p>
    <w:p>
      <w:pPr>
        <w:spacing w:before="0" w:after="0" w:line="408" w:lineRule="exact"/>
        <w:ind w:left="0" w:right="0" w:firstLine="576"/>
        <w:jc w:val="left"/>
      </w:pPr>
      <w:r>
        <w:rPr/>
        <w:t xml:space="preserve">(c) Underinsured motorist coverage;</w:t>
      </w:r>
    </w:p>
    <w:p>
      <w:pPr>
        <w:spacing w:before="0" w:after="0" w:line="408" w:lineRule="exact"/>
        <w:ind w:left="0" w:right="0" w:firstLine="576"/>
        <w:jc w:val="left"/>
      </w:pPr>
      <w:r>
        <w:rPr/>
        <w:t xml:space="preserve">(d) Medical payments coverage;</w:t>
      </w:r>
    </w:p>
    <w:p>
      <w:pPr>
        <w:spacing w:before="0" w:after="0" w:line="408" w:lineRule="exact"/>
        <w:ind w:left="0" w:right="0" w:firstLine="576"/>
        <w:jc w:val="left"/>
      </w:pPr>
      <w:r>
        <w:rPr/>
        <w:t xml:space="preserve">(e) Comprehensive physical damage coverage; and</w:t>
      </w:r>
    </w:p>
    <w:p>
      <w:pPr>
        <w:spacing w:before="0" w:after="0" w:line="408" w:lineRule="exact"/>
        <w:ind w:left="0" w:right="0" w:firstLine="576"/>
        <w:jc w:val="left"/>
      </w:pPr>
      <w:r>
        <w:rPr/>
        <w:t xml:space="preserve">(f) Collision physical damage coverage.</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w:t>
      </w:r>
      <w:r>
        <w:rPr>
          <w:u w:val="single"/>
        </w:rPr>
        <w:t xml:space="preserve">transportation network company</w:t>
      </w:r>
      <w:r>
        <w:rPr/>
        <w:t xml:space="preserve"> driver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w:t>
      </w:r>
      <w:r>
        <w:t>((</w:t>
      </w:r>
      <w:r>
        <w:rPr>
          <w:strike/>
        </w:rPr>
        <w:t xml:space="preserve">or software application</w:t>
      </w:r>
      <w:r>
        <w:t>))</w:t>
      </w:r>
      <w:r>
        <w:rPr/>
        <w:t xml:space="preserve"> or while the driver is engaged in a prearranged ride or the driver otherwise uses a vehicle to transport passengers for compensation.</w:t>
      </w:r>
    </w:p>
    <w:p>
      <w:pPr>
        <w:spacing w:before="0" w:after="0" w:line="408" w:lineRule="exact"/>
        <w:ind w:left="0" w:right="0" w:firstLine="576"/>
        <w:jc w:val="left"/>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July 24, 2015, that excludes coverage for vehicles used to carry persons or property for a charge or available for hire by the public.</w:t>
      </w:r>
    </w:p>
    <w:p>
      <w:pPr>
        <w:spacing w:before="0" w:after="0" w:line="408" w:lineRule="exact"/>
        <w:ind w:left="0" w:right="0" w:firstLine="576"/>
        <w:jc w:val="left"/>
      </w:pPr>
      <w:r>
        <w:rPr/>
        <w:t xml:space="preserve">(9) An exclusion exercised by an insurer in subsection (6) of this section applies to any coverage selected or rejected by a named insured under RCW 48.22.030 and 48.22.085. The purchase of a rider or endorsement by a </w:t>
      </w:r>
      <w:r>
        <w:rPr>
          <w:u w:val="single"/>
        </w:rPr>
        <w:t xml:space="preserve">transportation network company</w:t>
      </w:r>
      <w:r>
        <w:rPr/>
        <w:t xml:space="preserve"> driver under subsection (2)(a) of this section does not require a separate coverage rejection under RCW 48.22.030 or 48.22.085.</w:t>
      </w:r>
    </w:p>
    <w:p>
      <w:pPr>
        <w:spacing w:before="0" w:after="0" w:line="408" w:lineRule="exact"/>
        <w:ind w:left="0" w:right="0" w:firstLine="576"/>
        <w:jc w:val="left"/>
      </w:pPr>
      <w:r>
        <w:rPr/>
        <w:t xml:space="preserve">(10) If more than one insurance policy provides valid and collectible coverage for a loss arising out of an occurrence involving a motor vehicle operated by a </w:t>
      </w:r>
      <w:r>
        <w:rPr>
          <w:u w:val="single"/>
        </w:rPr>
        <w:t xml:space="preserve">transportation network company</w:t>
      </w:r>
      <w:r>
        <w:rPr/>
        <w:t xml:space="preserve">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w:t>
      </w:r>
      <w:r>
        <w:rPr>
          <w:u w:val="single"/>
        </w:rPr>
        <w:t xml:space="preserve">transportation network company</w:t>
      </w:r>
      <w:r>
        <w:rPr/>
        <w:t xml:space="preserve"> services to a passenger,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that matched the driver and passenger must provide insurance coverage; or</w:t>
      </w:r>
    </w:p>
    <w:p>
      <w:pPr>
        <w:spacing w:before="0" w:after="0" w:line="408" w:lineRule="exact"/>
        <w:ind w:left="0" w:right="0" w:firstLine="576"/>
        <w:jc w:val="left"/>
      </w:pPr>
      <w:r>
        <w:rPr/>
        <w:t xml:space="preserve">(b) If the driver is logged in to the digital network </w:t>
      </w:r>
      <w:r>
        <w:t>((</w:t>
      </w:r>
      <w:r>
        <w:rPr>
          <w:strike/>
        </w:rPr>
        <w:t xml:space="preserve">or software application</w:t>
      </w:r>
      <w:r>
        <w:t>))</w:t>
      </w:r>
      <w:r>
        <w:rPr/>
        <w:t xml:space="preserve"> of more than one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but has not been matched with a passenger, the liability must be divided equally among all of the applicable insurance policies that specifically provide coverage for </w:t>
      </w:r>
      <w:r>
        <w:t>((</w:t>
      </w:r>
      <w:r>
        <w:rPr>
          <w:strike/>
        </w:rPr>
        <w:t xml:space="preserve">commercial</w:t>
      </w:r>
      <w:r>
        <w:t>))</w:t>
      </w:r>
      <w:r>
        <w:rPr/>
        <w:t xml:space="preserve"> transportation </w:t>
      </w:r>
      <w:r>
        <w:rPr>
          <w:u w:val="single"/>
        </w:rPr>
        <w:t xml:space="preserve">network company</w:t>
      </w:r>
      <w:r>
        <w:rPr/>
        <w:t xml:space="preserve"> services.</w:t>
      </w:r>
    </w:p>
    <w:p>
      <w:pPr>
        <w:spacing w:before="0" w:after="0" w:line="408" w:lineRule="exact"/>
        <w:ind w:left="0" w:right="0" w:firstLine="576"/>
        <w:jc w:val="left"/>
      </w:pPr>
      <w:r>
        <w:rPr/>
        <w:t xml:space="preserve">(11) In an accident or claims coverage investigation,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w:t>
      </w:r>
      <w:r>
        <w:rPr>
          <w:u w:val="single"/>
        </w:rPr>
        <w:t xml:space="preserve">transportation network company</w:t>
      </w:r>
      <w:r>
        <w:rPr/>
        <w:t xml:space="preserve"> driver and (b) within ten business days after receiving a request, a copy of the provider's electronic record showing the precise times that the participating driver logged on and off the provider's digital network </w:t>
      </w:r>
      <w:r>
        <w:t>((</w:t>
      </w:r>
      <w:r>
        <w:rPr>
          <w:strike/>
        </w:rPr>
        <w:t xml:space="preserve">or software application</w:t>
      </w:r>
      <w:r>
        <w:t>))</w:t>
      </w:r>
      <w:r>
        <w:rPr/>
        <w:t xml:space="preserve"> on the day the accident or other loss occurred.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(12) This section does not modify or abrogate any otherwise applicable insurance requirement set forth in this title.</w:t>
      </w:r>
    </w:p>
    <w:p>
      <w:pPr>
        <w:spacing w:before="0" w:after="0" w:line="408" w:lineRule="exact"/>
        <w:ind w:left="0" w:right="0" w:firstLine="576"/>
        <w:jc w:val="left"/>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w:t>
      </w:r>
      <w:r>
        <w:t>((</w:t>
      </w:r>
      <w:r>
        <w:rPr>
          <w:strike/>
        </w:rPr>
        <w:t xml:space="preserve">commercial</w:t>
      </w:r>
      <w:r>
        <w:t>))</w:t>
      </w:r>
      <w:r>
        <w:rPr/>
        <w:t xml:space="preserve"> transportation </w:t>
      </w:r>
      <w:r>
        <w:rPr>
          <w:u w:val="single"/>
        </w:rPr>
        <w:t xml:space="preserve">network company</w:t>
      </w:r>
      <w:r>
        <w:rPr/>
        <w:t xml:space="preserve"> services.</w:t>
      </w:r>
    </w:p>
    <w:p>
      <w:pPr>
        <w:spacing w:before="0" w:after="0" w:line="408" w:lineRule="exact"/>
        <w:ind w:left="0" w:right="0" w:firstLine="576"/>
        <w:jc w:val="left"/>
      </w:pPr>
      <w:r>
        <w:rPr/>
        <w:t xml:space="preserve">(14) If an insurer for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makes a payment for a claim covered under comprehensive coverage or collision coverage,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cause its insurer to issue the payment directly to the business repairing the vehicle or jointly to the owner of the vehicle and the primary lienholder on the covered vehicle.</w:t>
      </w:r>
    </w:p>
    <w:p>
      <w:pPr>
        <w:spacing w:before="0" w:after="0" w:line="408" w:lineRule="exact"/>
        <w:ind w:left="0" w:right="0" w:firstLine="576"/>
        <w:jc w:val="left"/>
      </w:pPr>
      <w:r>
        <w:rPr/>
        <w:t xml:space="preserve">(15)(a) To be eligible for securing a primary automobile insurance policy under this section,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make the following disclosures </w:t>
      </w:r>
      <w:r>
        <w:rPr>
          <w:u w:val="single"/>
        </w:rPr>
        <w:t xml:space="preserve">in writing</w:t>
      </w:r>
      <w:r>
        <w:rPr/>
        <w:t xml:space="preserve"> to a prospective driver in the prospective driver's terms of service:</w:t>
      </w:r>
    </w:p>
    <w:p>
      <w:pPr>
        <w:spacing w:before="120" w:after="0" w:line="408" w:lineRule="exact"/>
        <w:ind w:left="0" w:right="0" w:firstLine="576"/>
        <w:jc w:val="left"/>
      </w:pPr>
      <w:r>
        <w:rPr/>
        <w:t xml:space="preserve">WHILE OPERATING ON THE DIGITAL NETWORK </w:t>
      </w:r>
      <w:r>
        <w:t>((</w:t>
      </w:r>
      <w:r>
        <w:rPr>
          <w:strike/>
        </w:rPr>
        <w:t xml:space="preserve">OR SOFTWARE APPLICATION</w:t>
      </w:r>
      <w:r>
        <w:t>))</w:t>
      </w:r>
      <w:r>
        <w:rPr/>
        <w:t xml:space="preserve"> OF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w:t>
      </w:r>
      <w:r>
        <w:t>((</w:t>
      </w:r>
      <w:r>
        <w:rPr>
          <w:strike/>
        </w:rPr>
        <w:t xml:space="preserve">COMMERCIAL</w:t>
      </w:r>
      <w:r>
        <w:t>))</w:t>
      </w:r>
      <w:r>
        <w:rPr/>
        <w:t xml:space="preserve"> TRANSPORTATION </w:t>
      </w:r>
      <w:r>
        <w:rPr>
          <w:u w:val="single"/>
        </w:rPr>
        <w:t xml:space="preserve">NETWORK COMPANY</w:t>
      </w:r>
      <w:r>
        <w:rPr/>
        <w:t xml:space="preserve"> SERVICES FOR OUR COMPANY HAS A LIEN AGAINST IT, YOU MUST NOTIFY THE LIENHOLDER THAT YOU WILL BE USING THE VEHICLE FOR </w:t>
      </w:r>
      <w:r>
        <w:t>((</w:t>
      </w:r>
      <w:r>
        <w:rPr>
          <w:strike/>
        </w:rPr>
        <w:t xml:space="preserve">COMMERCIAL</w:t>
      </w:r>
      <w:r>
        <w:t>))</w:t>
      </w:r>
      <w:r>
        <w:rPr/>
        <w:t xml:space="preserve"> TRANSPORTATION </w:t>
      </w:r>
      <w:r>
        <w:rPr>
          <w:u w:val="single"/>
        </w:rPr>
        <w:t xml:space="preserve">NETWORK COMPANY</w:t>
      </w:r>
      <w:r>
        <w:rPr/>
        <w:t xml:space="preserve"> SERVICES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A driver providing </w:t>
      </w:r>
      <w:r>
        <w:t>((</w:t>
      </w:r>
      <w:r>
        <w:rPr>
          <w:strike/>
        </w:rPr>
        <w:t xml:space="preserve">commercial</w:t>
      </w:r>
      <w:r>
        <w:t>))</w:t>
      </w:r>
      <w:r>
        <w:rPr/>
        <w:t xml:space="preserve"> transportation </w:t>
      </w:r>
      <w:r>
        <w:rPr>
          <w:u w:val="single"/>
        </w:rPr>
        <w:t xml:space="preserve">network company</w:t>
      </w:r>
      <w:r>
        <w:rPr/>
        <w:t xml:space="preserve"> services </w:t>
      </w:r>
      <w:r>
        <w:t>((</w:t>
      </w:r>
      <w:r>
        <w:rPr>
          <w:strike/>
        </w:rPr>
        <w:t xml:space="preserve">as defined in RCW 48.177.005</w:t>
      </w:r>
      <w:r>
        <w:t>))</w:t>
      </w:r>
      <w:r>
        <w:rPr/>
        <w:t xml:space="preserve"> </w:t>
      </w:r>
      <w:r>
        <w:rPr>
          <w:u w:val="single"/>
        </w:rPr>
        <w:t xml:space="preserve">under chapter 46.--- RCW (the new chapter created in section 30 of this act)</w:t>
      </w:r>
      <w:r>
        <w:rPr/>
        <w:t xml:space="preserve">. The driver may elect coverage in the manner provided by RCW 51.32.030.</w:t>
      </w:r>
    </w:p>
    <w:p>
      <w:pPr>
        <w:spacing w:before="0" w:after="0" w:line="408" w:lineRule="exact"/>
        <w:ind w:left="0" w:right="0" w:firstLine="576"/>
        <w:jc w:val="left"/>
      </w:pPr>
      <w:r>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w:t>
      </w:r>
      <w:r>
        <w:rPr>
          <w:u w:val="single"/>
        </w:rPr>
        <w:t xml:space="preserve">vehicles used to provide transportation network company services under chapter 46.--- RCW (the new chapter created in section 30 of this act),</w:t>
      </w:r>
      <w:r>
        <w:rPr/>
        <w:t xml:space="preserve"> vehicles used by nonprofit transportation providers for elderly </w:t>
      </w:r>
      <w:r>
        <w:rPr>
          <w:u w:val="single"/>
        </w:rPr>
        <w:t xml:space="preserve">persons</w:t>
      </w:r>
      <w:r>
        <w:rPr/>
        <w:t xml:space="preserve">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020</w:t>
      </w:r>
      <w:r>
        <w:rPr/>
        <w:t xml:space="preserve"> and 1979 c 111 s 2 are each amended to read as follows:</w:t>
      </w:r>
    </w:p>
    <w:p>
      <w:pPr>
        <w:spacing w:before="0" w:after="0" w:line="408" w:lineRule="exact"/>
        <w:ind w:left="0" w:right="0" w:firstLine="576"/>
        <w:jc w:val="left"/>
      </w:pPr>
      <w:r>
        <w:rPr/>
        <w:t xml:space="preserve">Ride-sharing vehicles are not deemed for hire vehicles and do not fall within the provisions of chapter 46.72 RCW or any other provision of Title 46 RCW affecting for hire vehicles </w:t>
      </w:r>
      <w:r>
        <w:rPr>
          <w:u w:val="single"/>
        </w:rPr>
        <w:t xml:space="preserve">or transportation network company vehicles</w:t>
      </w:r>
      <w:r>
        <w:rPr/>
        <w:t xml:space="preserve">, whether or not the ride-sharing operator receives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 </w:t>
      </w:r>
      <w:r>
        <w:rPr>
          <w:u w:val="single"/>
        </w:rPr>
        <w:t xml:space="preserve">However, for purposes of this title "employment" does not include transportation network company services performed by a transportation network company driver under chapter 46.--- RCW (the new chapter created in section 30 of this act), on or after January 1, 2011.</w:t>
      </w:r>
    </w:p>
    <w:p>
      <w:pPr>
        <w:spacing w:before="0" w:after="0" w:line="408" w:lineRule="exact"/>
        <w:ind w:left="0" w:right="0" w:firstLine="576"/>
        <w:jc w:val="left"/>
      </w:pPr>
      <w:r>
        <w:rPr/>
        <w:t xml:space="preserve">Except as provided by RCW 50.04.145, personal services performed for an employing unit by one or more contractors or subcontractors acting individually or as a partnership, which do not meet the provisions of RCW 50.04.140,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005</w:t>
      </w:r>
      <w:r>
        <w:rPr/>
        <w:t xml:space="preserve"> (Definitions) and 2016 c 21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is recodified as a section in chapter 46.--- RCW (the new chapter created in section 30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20, and 22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99aaa9c7494949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abd50f54854194" /><Relationship Type="http://schemas.openxmlformats.org/officeDocument/2006/relationships/footer" Target="/word/footer.xml" Id="R99aaa9c74949498a" /></Relationships>
</file>