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25f2ece16b4de1" /></Relationships>
</file>

<file path=word/document.xml><?xml version="1.0" encoding="utf-8"?>
<w:document xmlns:w="http://schemas.openxmlformats.org/wordprocessingml/2006/main">
  <w:body>
    <w:p>
      <w:r>
        <w:t>S-4747.1</w:t>
      </w:r>
    </w:p>
    <w:p>
      <w:pPr>
        <w:jc w:val="center"/>
      </w:pPr>
      <w:r>
        <w:t>_______________________________________________</w:t>
      </w:r>
    </w:p>
    <w:p/>
    <w:p>
      <w:pPr>
        <w:jc w:val="center"/>
      </w:pPr>
      <w:r>
        <w:rPr>
          <w:b/>
        </w:rPr>
        <w:t>SUBSTITUTE SENATE BILL 5418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State Government, Tribal Relations &amp; Elections (originally sponsored by Senator Chase)</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recommendations of the sunshine committee; amending RCW 42.56.230 and 42.56.270; reenacting and amending RCW 42.56.230; adding a new section to chapter 42.56 RCW; repealing RCW 39.26.030;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2015 c 224 s 2 and 2015 c 47 s 1 are each reenacted and amended to read as follows:</w:t>
      </w:r>
    </w:p>
    <w:p>
      <w:pPr>
        <w:spacing w:before="0" w:after="0" w:line="408" w:lineRule="exact"/>
        <w:ind w:left="0" w:right="0" w:firstLine="576"/>
        <w:jc w:val="left"/>
      </w:pPr>
      <w:r>
        <w:rPr/>
        <w:t xml:space="preserve">The following personal information is exempt from public inspection and copying under this chapter</w:t>
      </w:r>
      <w:r>
        <w:rPr>
          <w:u w:val="single"/>
        </w:rPr>
        <w:t xml:space="preserve">, unless the agency has received consent for disclosure from the subject of the information or, in the case of a child, from the child's parent or guardian</w:t>
      </w:r>
      <w:r>
        <w:rPr/>
        <w:t xml:space="preserve">:</w:t>
      </w:r>
    </w:p>
    <w:p>
      <w:pPr>
        <w:spacing w:before="0" w:after="0" w:line="408" w:lineRule="exact"/>
        <w:ind w:left="0" w:right="0" w:firstLine="576"/>
        <w:jc w:val="left"/>
      </w:pPr>
      <w:r>
        <w:rPr/>
        <w:t xml:space="preserve">(1) Personal information in any files maintained for students in public schools, patients or clients of public institutions or public health agencies, or welfare recipients;</w:t>
      </w:r>
    </w:p>
    <w:p>
      <w:pPr>
        <w:spacing w:before="0" w:after="0" w:line="408" w:lineRule="exact"/>
        <w:ind w:left="0" w:right="0" w:firstLine="576"/>
        <w:jc w:val="left"/>
      </w:pPr>
      <w:r>
        <w:rPr/>
        <w:t xml:space="preserve">(2)(a) Personal information:</w:t>
      </w:r>
    </w:p>
    <w:p>
      <w:pPr>
        <w:spacing w:before="0" w:after="0" w:line="408" w:lineRule="exact"/>
        <w:ind w:left="0" w:right="0" w:firstLine="576"/>
        <w:jc w:val="left"/>
      </w:pPr>
      <w:r>
        <w:rPr/>
        <w:t xml:space="preserve">(i) For a child enrolled in licensed child care in any files maintained by the department of early learning;</w:t>
      </w:r>
    </w:p>
    <w:p>
      <w:pPr>
        <w:spacing w:before="0" w:after="0" w:line="408" w:lineRule="exact"/>
        <w:ind w:left="0" w:right="0" w:firstLine="576"/>
        <w:jc w:val="left"/>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 or</w:t>
      </w:r>
    </w:p>
    <w:p>
      <w:pPr>
        <w:spacing w:before="0" w:after="0" w:line="408" w:lineRule="exact"/>
        <w:ind w:left="0" w:right="0" w:firstLine="576"/>
        <w:jc w:val="left"/>
      </w:pPr>
      <w:r>
        <w:rPr/>
        <w:t xml:space="preserve">(iii) For the family members or guardians of a child who is subject to the exemption under this subsection (2) if the family member or guardian has the same last name </w:t>
      </w:r>
      <w:r>
        <w:t>((</w:t>
      </w:r>
      <w:r>
        <w:rPr>
          <w:strike/>
        </w:rPr>
        <w:t xml:space="preserve">of [as]</w:t>
      </w:r>
      <w:r>
        <w:t>))</w:t>
      </w:r>
      <w:r>
        <w:rPr/>
        <w:t xml:space="preserve"> </w:t>
      </w:r>
      <w:r>
        <w:rPr>
          <w:u w:val="single"/>
        </w:rPr>
        <w:t xml:space="preserve">as</w:t>
      </w:r>
      <w:r>
        <w:rPr/>
        <w:t xml:space="preserve"> the child or if the family member or guardian resides at the same address </w:t>
      </w:r>
      <w:r>
        <w:t>((</w:t>
      </w:r>
      <w:r>
        <w:rPr>
          <w:strike/>
        </w:rPr>
        <w:t xml:space="preserve">of [as]</w:t>
      </w:r>
      <w:r>
        <w:t>))</w:t>
      </w:r>
      <w:r>
        <w:rPr/>
        <w:t xml:space="preserve"> </w:t>
      </w:r>
      <w:r>
        <w:rPr>
          <w:u w:val="single"/>
        </w:rPr>
        <w:t xml:space="preserve">as</w:t>
      </w:r>
      <w:r>
        <w:rPr/>
        <w:t xml:space="preserve"> the child and disclosure of the family member's or guardian's information would result in disclosure of the personal information exempted under (a)(i) and (ii) of this subsection.</w:t>
      </w:r>
    </w:p>
    <w:p>
      <w:pPr>
        <w:spacing w:before="0" w:after="0" w:line="408" w:lineRule="exact"/>
        <w:ind w:left="0" w:right="0" w:firstLine="576"/>
        <w:jc w:val="left"/>
      </w:pPr>
      <w:r>
        <w:rPr/>
        <w:t xml:space="preserve">(b) Emergency contact information under this subsection (2) may be provided to appropriate authorities and medical personnel for the purpose of treating the individual during an emergency situation;</w:t>
      </w:r>
    </w:p>
    <w:p>
      <w:pPr>
        <w:spacing w:before="0" w:after="0" w:line="408" w:lineRule="exact"/>
        <w:ind w:left="0" w:right="0" w:firstLine="576"/>
        <w:jc w:val="left"/>
      </w:pPr>
      <w:r>
        <w:rPr/>
        <w:t xml:space="preserve">(3) Personal information in files maintained for employees, appointees, or elected officials of any public agency to the extent that disclosure would violate their right to privacy;</w:t>
      </w:r>
    </w:p>
    <w:p>
      <w:pPr>
        <w:spacing w:before="0" w:after="0" w:line="408" w:lineRule="exact"/>
        <w:ind w:left="0" w:right="0" w:firstLine="576"/>
        <w:jc w:val="left"/>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spacing w:before="0" w:after="0" w:line="408" w:lineRule="exact"/>
        <w:ind w:left="0" w:right="0" w:firstLine="576"/>
        <w:jc w:val="left"/>
      </w:pPr>
      <w:r>
        <w:rPr/>
        <w:t xml:space="preserve">(5) Credit card numbers, debit card numbers, electronic check numbers, card expiration dates, or bank or other financial information as defined in RCW 9.35.005 including social security numbers, except when disclosure is expressly required by or governed by other law;</w:t>
      </w:r>
    </w:p>
    <w:p>
      <w:pPr>
        <w:spacing w:before="0" w:after="0" w:line="408" w:lineRule="exact"/>
        <w:ind w:left="0" w:right="0" w:firstLine="576"/>
        <w:jc w:val="left"/>
      </w:pPr>
      <w:r>
        <w:rPr/>
        <w:t xml:space="preserve">(6) Personal and financial information related to a small loan or any system of authorizing a small loan in RCW 31.45.093;</w:t>
      </w:r>
    </w:p>
    <w:p>
      <w:pPr>
        <w:spacing w:before="0" w:after="0" w:line="408" w:lineRule="exact"/>
        <w:ind w:left="0" w:right="0" w:firstLine="576"/>
        <w:jc w:val="left"/>
      </w:pPr>
      <w:r>
        <w:rPr/>
        <w:t xml:space="preserve">(7)(a) Any record used to prove identity, age, residential address, social security number, or other personal information required to apply for a driver's license or identicard.</w:t>
      </w:r>
    </w:p>
    <w:p>
      <w:pPr>
        <w:spacing w:before="0" w:after="0" w:line="408" w:lineRule="exact"/>
        <w:ind w:left="0" w:right="0" w:firstLine="576"/>
        <w:jc w:val="left"/>
      </w:pPr>
      <w:r>
        <w:rPr/>
        <w:t xml:space="preserve">(b) Information provided under RCW 46.20.111 that indicates that an applicant declined to register with the selective service system.</w:t>
      </w:r>
    </w:p>
    <w:p>
      <w:pPr>
        <w:spacing w:before="0" w:after="0" w:line="408" w:lineRule="exact"/>
        <w:ind w:left="0" w:right="0" w:firstLine="576"/>
        <w:jc w:val="left"/>
      </w:pPr>
      <w:r>
        <w:rPr/>
        <w:t xml:space="preserve">(c)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spacing w:before="0" w:after="0" w:line="408" w:lineRule="exact"/>
        <w:ind w:left="0" w:right="0" w:firstLine="576"/>
        <w:jc w:val="left"/>
      </w:pPr>
      <w:r>
        <w:rPr/>
        <w:t xml:space="preserve">(d)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 </w:t>
      </w:r>
      <w:r>
        <w:t>((</w:t>
      </w:r>
      <w:r>
        <w:rPr>
          <w:strike/>
        </w:rPr>
        <w:t xml:space="preserve">and</w:t>
      </w:r>
      <w:r>
        <w:t>))</w:t>
      </w:r>
    </w:p>
    <w:p>
      <w:pPr>
        <w:spacing w:before="0" w:after="0" w:line="408" w:lineRule="exact"/>
        <w:ind w:left="0" w:right="0" w:firstLine="576"/>
        <w:jc w:val="left"/>
      </w:pPr>
      <w:r>
        <w:rPr/>
        <w:t xml:space="preserve">(8) All information related to individual claims resolution structured settlement agreements submitted to the board of industrial insurance appeals under RCW 51.04.063, other than final orders from the board of industrial insurance appeals.</w:t>
      </w:r>
    </w:p>
    <w:p>
      <w:pPr>
        <w:spacing w:before="0" w:after="0" w:line="408" w:lineRule="exact"/>
        <w:ind w:left="0" w:right="0" w:firstLine="576"/>
        <w:jc w:val="left"/>
      </w:pPr>
      <w:r>
        <w:rPr/>
        <w:t xml:space="preserve">Upon request by the legislature, the department of licensing shall provide a report to the legislature containing all of the information in subsection (7)(c) and (d) of this section that is subject to public disclosure</w:t>
      </w:r>
      <w:r>
        <w:t>((</w:t>
      </w:r>
      <w:r>
        <w:rPr>
          <w:strike/>
        </w:rPr>
        <w:t xml:space="preserve">.</w:t>
      </w:r>
      <w:r>
        <w:t>))</w:t>
      </w:r>
      <w:r>
        <w:rPr>
          <w:u w:val="single"/>
        </w:rPr>
        <w:t xml:space="preserve">; and</w:t>
      </w:r>
    </w:p>
    <w:p>
      <w:pPr>
        <w:spacing w:before="0" w:after="0" w:line="408" w:lineRule="exact"/>
        <w:ind w:left="0" w:right="0" w:firstLine="576"/>
        <w:jc w:val="left"/>
      </w:pPr>
      <w:r>
        <w:rPr/>
        <w:t xml:space="preserve">(9) Voluntarily submitted information contained in a database that is part of or associated with enhanced 911 emergency communications systems, or information contained or used in emergency notification systems as provided under RCW 38.52.575 and 38.52.577.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2017 3rd sp.s. c 6 s 222 are each amended to read as follows:</w:t>
      </w:r>
    </w:p>
    <w:p>
      <w:pPr>
        <w:spacing w:before="0" w:after="0" w:line="408" w:lineRule="exact"/>
        <w:ind w:left="0" w:right="0" w:firstLine="576"/>
        <w:jc w:val="left"/>
      </w:pPr>
      <w:r>
        <w:rPr/>
        <w:t xml:space="preserve">The following personal information is exempt from public inspection and copying under this chapter</w:t>
      </w:r>
      <w:r>
        <w:rPr>
          <w:u w:val="single"/>
        </w:rPr>
        <w:t xml:space="preserve">, unless the agency has received consent for disclosure from the subject of the information or, in the case of a child, from the child's parent or guardian</w:t>
      </w:r>
      <w:r>
        <w:rPr/>
        <w:t xml:space="preserve">:</w:t>
      </w:r>
    </w:p>
    <w:p>
      <w:pPr>
        <w:spacing w:before="0" w:after="0" w:line="408" w:lineRule="exact"/>
        <w:ind w:left="0" w:right="0" w:firstLine="576"/>
        <w:jc w:val="left"/>
      </w:pPr>
      <w:r>
        <w:rPr/>
        <w:t xml:space="preserve">(1) Personal information in any files maintained for students in public schools, patients or clients of public institutions or public health agencies, or welfare recipients;</w:t>
      </w:r>
    </w:p>
    <w:p>
      <w:pPr>
        <w:spacing w:before="0" w:after="0" w:line="408" w:lineRule="exact"/>
        <w:ind w:left="0" w:right="0" w:firstLine="576"/>
        <w:jc w:val="left"/>
      </w:pPr>
      <w:r>
        <w:rPr/>
        <w:t xml:space="preserve">(2)(a) Personal information:</w:t>
      </w:r>
    </w:p>
    <w:p>
      <w:pPr>
        <w:spacing w:before="0" w:after="0" w:line="408" w:lineRule="exact"/>
        <w:ind w:left="0" w:right="0" w:firstLine="576"/>
        <w:jc w:val="left"/>
      </w:pPr>
      <w:r>
        <w:rPr/>
        <w:t xml:space="preserve">(i) For a child enrolled in licensed child care in any files maintained by the department of children, youth, and families;</w:t>
      </w:r>
    </w:p>
    <w:p>
      <w:pPr>
        <w:spacing w:before="0" w:after="0" w:line="408" w:lineRule="exact"/>
        <w:ind w:left="0" w:right="0" w:firstLine="576"/>
        <w:jc w:val="left"/>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 or</w:t>
      </w:r>
    </w:p>
    <w:p>
      <w:pPr>
        <w:spacing w:before="0" w:after="0" w:line="408" w:lineRule="exact"/>
        <w:ind w:left="0" w:right="0" w:firstLine="576"/>
        <w:jc w:val="left"/>
      </w:pPr>
      <w:r>
        <w:rPr/>
        <w:t xml:space="preserve">(iii) For the family members or guardians of a child who is subject to the exemption under this subsection (2) if the family member or guardian has the same last name as the child or if the family member or guardian resides at the same address as the child and disclosure of the family member's or guardian's information would result in disclosure of the personal information exempted under (a)(i) and (ii) of this subsection.</w:t>
      </w:r>
    </w:p>
    <w:p>
      <w:pPr>
        <w:spacing w:before="0" w:after="0" w:line="408" w:lineRule="exact"/>
        <w:ind w:left="0" w:right="0" w:firstLine="576"/>
        <w:jc w:val="left"/>
      </w:pPr>
      <w:r>
        <w:rPr/>
        <w:t xml:space="preserve">(b) Emergency contact information under this subsection (2) may be provided to appropriate authorities and medical personnel for the purpose of treating the individual during an emergency situation;</w:t>
      </w:r>
    </w:p>
    <w:p>
      <w:pPr>
        <w:spacing w:before="0" w:after="0" w:line="408" w:lineRule="exact"/>
        <w:ind w:left="0" w:right="0" w:firstLine="576"/>
        <w:jc w:val="left"/>
      </w:pPr>
      <w:r>
        <w:rPr/>
        <w:t xml:space="preserve">(3) Personal information in files maintained for employees, appointees, or elected officials of any public agency to the extent that disclosure would violate their right to privacy;</w:t>
      </w:r>
    </w:p>
    <w:p>
      <w:pPr>
        <w:spacing w:before="0" w:after="0" w:line="408" w:lineRule="exact"/>
        <w:ind w:left="0" w:right="0" w:firstLine="576"/>
        <w:jc w:val="left"/>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spacing w:before="0" w:after="0" w:line="408" w:lineRule="exact"/>
        <w:ind w:left="0" w:right="0" w:firstLine="576"/>
        <w:jc w:val="left"/>
      </w:pPr>
      <w:r>
        <w:rPr/>
        <w:t xml:space="preserve">(5) Credit card numbers, debit card numbers, electronic check numbers, card expiration dates, or bank or other financial information as defined in RCW 9.35.005 including social security numbers, except when disclosure is expressly required by or governed by other law;</w:t>
      </w:r>
    </w:p>
    <w:p>
      <w:pPr>
        <w:spacing w:before="0" w:after="0" w:line="408" w:lineRule="exact"/>
        <w:ind w:left="0" w:right="0" w:firstLine="576"/>
        <w:jc w:val="left"/>
      </w:pPr>
      <w:r>
        <w:rPr/>
        <w:t xml:space="preserve">(6) Personal and financial information related to a small loan or any system of authorizing a small loan in RCW 31.45.093;</w:t>
      </w:r>
    </w:p>
    <w:p>
      <w:pPr>
        <w:spacing w:before="0" w:after="0" w:line="408" w:lineRule="exact"/>
        <w:ind w:left="0" w:right="0" w:firstLine="576"/>
        <w:jc w:val="left"/>
      </w:pPr>
      <w:r>
        <w:rPr/>
        <w:t xml:space="preserve">(7)(a) Any record used to prove identity, age, residential address, social security number, or other personal information required to apply for a driver's license or identicard.</w:t>
      </w:r>
    </w:p>
    <w:p>
      <w:pPr>
        <w:spacing w:before="0" w:after="0" w:line="408" w:lineRule="exact"/>
        <w:ind w:left="0" w:right="0" w:firstLine="576"/>
        <w:jc w:val="left"/>
      </w:pPr>
      <w:r>
        <w:rPr/>
        <w:t xml:space="preserve">(b) Information provided under RCW 46.20.111 that indicates that an applicant declined to register with the selective service system.</w:t>
      </w:r>
    </w:p>
    <w:p>
      <w:pPr>
        <w:spacing w:before="0" w:after="0" w:line="408" w:lineRule="exact"/>
        <w:ind w:left="0" w:right="0" w:firstLine="576"/>
        <w:jc w:val="left"/>
      </w:pPr>
      <w:r>
        <w:rPr/>
        <w:t xml:space="preserve">(c)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spacing w:before="0" w:after="0" w:line="408" w:lineRule="exact"/>
        <w:ind w:left="0" w:right="0" w:firstLine="576"/>
        <w:jc w:val="left"/>
      </w:pPr>
      <w:r>
        <w:rPr/>
        <w:t xml:space="preserve">(d)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w:t>
      </w:r>
    </w:p>
    <w:p>
      <w:pPr>
        <w:spacing w:before="0" w:after="0" w:line="408" w:lineRule="exact"/>
        <w:ind w:left="0" w:right="0" w:firstLine="576"/>
        <w:jc w:val="left"/>
      </w:pPr>
      <w:r>
        <w:rPr/>
        <w:t xml:space="preserve">(8) All information related to individual claims resolution structured settlement agreements submitted to the board of industrial insurance appeals under RCW 51.04.063, other than final orders from the board of industrial insurance appeals.</w:t>
      </w:r>
    </w:p>
    <w:p>
      <w:pPr>
        <w:spacing w:before="0" w:after="0" w:line="408" w:lineRule="exact"/>
        <w:ind w:left="0" w:right="0" w:firstLine="576"/>
        <w:jc w:val="left"/>
      </w:pPr>
      <w:r>
        <w:rPr/>
        <w:t xml:space="preserve">Upon request by the legislature, the department of licensing shall provide a report to the legislature containing all of the information in subsection (7)(c) and (d) of this section that is subject to public disclosure; and</w:t>
      </w:r>
    </w:p>
    <w:p>
      <w:pPr>
        <w:spacing w:before="0" w:after="0" w:line="408" w:lineRule="exact"/>
        <w:ind w:left="0" w:right="0" w:firstLine="576"/>
        <w:jc w:val="left"/>
      </w:pPr>
      <w:r>
        <w:rPr/>
        <w:t xml:space="preserve">(9) Voluntarily submitted information contained in a database that is part of or associated with enhanced 911 emergency communications systems, or information contained or used in emergency notification systems as provided under RCW 38.52.575 and 38.52.577.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2017 c 317 s 17 are each amended to read as follows:</w:t>
      </w:r>
    </w:p>
    <w:p>
      <w:pPr>
        <w:spacing w:before="0" w:after="0" w:line="408" w:lineRule="exact"/>
        <w:ind w:left="0" w:right="0" w:firstLine="576"/>
        <w:jc w:val="left"/>
      </w:pPr>
      <w:r>
        <w:rPr>
          <w:u w:val="single"/>
        </w:rPr>
        <w:t xml:space="preserve">(1)</w:t>
      </w:r>
      <w:r>
        <w:rPr/>
        <w:t xml:space="preserve"> The following financial, commercial, and proprietary information is exempt from disclosure under this chapter</w:t>
      </w:r>
      <w:r>
        <w:rPr>
          <w:u w:val="single"/>
        </w:rPr>
        <w:t xml:space="preserve">, as long as the information is clearly marked as confidential and accompanied by a particularized explanation of expected harm from disclosure at the time of submission or the agency determines that disclosure of the information is substantially likely to cause public or private loss or unfair private gain</w:t>
      </w:r>
      <w:r>
        <w:rPr/>
        <w:t xml:space="preserv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Financial information supplied by or on behalf of a person, firm, or corporation for the purpose of qualifying to submit a bid or proposal for </w:t>
      </w:r>
      <w:r>
        <w:t>((</w:t>
      </w:r>
      <w:r>
        <w:rPr>
          <w:strike/>
        </w:rPr>
        <w:t xml:space="preserve">(a)</w:t>
      </w:r>
      <w:r>
        <w:t>))</w:t>
      </w:r>
      <w:r>
        <w:rPr/>
        <w:t xml:space="preserve"> </w:t>
      </w:r>
      <w:r>
        <w:rPr>
          <w:u w:val="single"/>
        </w:rPr>
        <w:t xml:space="preserve">(i)</w:t>
      </w:r>
      <w:r>
        <w:rPr/>
        <w:t xml:space="preserve"> a ferry system construction or repair contract as required by RCW 47.60.680 through 47.60.750 or </w:t>
      </w:r>
      <w:r>
        <w:t>((</w:t>
      </w:r>
      <w:r>
        <w:rPr>
          <w:strike/>
        </w:rPr>
        <w:t xml:space="preserve">(b)</w:t>
      </w:r>
      <w:r>
        <w:t>))</w:t>
      </w:r>
      <w:r>
        <w:rPr/>
        <w:t xml:space="preserve"> </w:t>
      </w:r>
      <w:r>
        <w:rPr>
          <w:u w:val="single"/>
        </w:rPr>
        <w:t xml:space="preserve">(ii)</w:t>
      </w:r>
      <w:r>
        <w:rPr/>
        <w:t xml:space="preserve"> highway construction or improvement as required by RCW 47.28.070;</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Financial and valuable trade information under RCW 51.36.120;</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t>((</w:t>
      </w:r>
      <w:r>
        <w:rPr>
          <w:strike/>
        </w:rPr>
        <w:t xml:space="preserve">(10)(a)</w:t>
      </w:r>
      <w:r>
        <w:t>))</w:t>
      </w:r>
      <w:r>
        <w:rPr/>
        <w:t xml:space="preserve"> </w:t>
      </w:r>
      <w:r>
        <w:rPr>
          <w:u w:val="single"/>
        </w:rPr>
        <w:t xml:space="preserve">(j)(i)</w:t>
      </w:r>
      <w:r>
        <w:rPr/>
        <w:t xml:space="preserve">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Internal control documents, independent auditors' reports and financial statements, and supporting documents: </w:t>
      </w:r>
      <w:r>
        <w:t>((</w:t>
      </w:r>
      <w:r>
        <w:rPr>
          <w:strike/>
        </w:rPr>
        <w:t xml:space="preserve">(i)</w:t>
      </w:r>
      <w:r>
        <w:t>))</w:t>
      </w:r>
      <w:r>
        <w:rPr/>
        <w:t xml:space="preserve"> </w:t>
      </w:r>
      <w:r>
        <w:rPr>
          <w:u w:val="single"/>
        </w:rPr>
        <w:t xml:space="preserve">(A)</w:t>
      </w:r>
      <w:r>
        <w:rPr/>
        <w:t xml:space="preserve"> Of house-banked social card game licensees required by the gambling commission pursuant to rules adopted under chapter 9.46 RCW; or </w:t>
      </w:r>
      <w:r>
        <w:t>((</w:t>
      </w:r>
      <w:r>
        <w:rPr>
          <w:strike/>
        </w:rPr>
        <w:t xml:space="preserve">(ii)</w:t>
      </w:r>
      <w:r>
        <w:t>))</w:t>
      </w:r>
      <w:r>
        <w:rPr/>
        <w:t xml:space="preserve"> </w:t>
      </w:r>
      <w:r>
        <w:rPr>
          <w:u w:val="single"/>
        </w:rPr>
        <w:t xml:space="preserve">(B)</w:t>
      </w:r>
      <w:r>
        <w:rPr/>
        <w:t xml:space="preserve"> submitted by tribes with an approved tribal/state compact for class III gaming;</w:t>
      </w:r>
    </w:p>
    <w:p>
      <w:pPr>
        <w:spacing w:before="0" w:after="0" w:line="408" w:lineRule="exact"/>
        <w:ind w:left="0" w:right="0" w:firstLine="576"/>
        <w:jc w:val="left"/>
      </w:pPr>
      <w:r>
        <w:t>((</w:t>
      </w:r>
      <w:r>
        <w:rPr>
          <w:strike/>
        </w:rPr>
        <w:t xml:space="preserve">(11)</w:t>
      </w:r>
      <w:r>
        <w:t>))</w:t>
      </w:r>
      <w:r>
        <w:rPr/>
        <w:t xml:space="preserve"> </w:t>
      </w:r>
      <w:r>
        <w:rPr>
          <w:u w:val="single"/>
        </w:rPr>
        <w:t xml:space="preserve">(k)</w:t>
      </w:r>
      <w:r>
        <w:rPr/>
        <w:t xml:space="preserve"> Proprietary data, trade secrets, or other information </w:t>
      </w:r>
      <w:r>
        <w:rPr>
          <w:u w:val="single"/>
        </w:rPr>
        <w:t xml:space="preserve">that is submitted by any vendor to the department of social and health services for purposes of the development, acquisition, or implementation of state purchased health care as defined in RCW 41.05.011, and</w:t>
      </w:r>
      <w:r>
        <w:rPr/>
        <w:t xml:space="preserve"> that relates to: </w:t>
      </w:r>
      <w:r>
        <w:t>((</w:t>
      </w:r>
      <w:r>
        <w:rPr>
          <w:strike/>
        </w:rPr>
        <w:t xml:space="preserve">(a)</w:t>
      </w:r>
      <w:r>
        <w:t>))</w:t>
      </w:r>
      <w:r>
        <w:rPr/>
        <w:t xml:space="preserve"> </w:t>
      </w:r>
      <w:r>
        <w:rPr>
          <w:u w:val="single"/>
        </w:rPr>
        <w:t xml:space="preserve">(i)</w:t>
      </w:r>
      <w:r>
        <w:rPr/>
        <w:t xml:space="preserve"> A vendor's unique methods of conducting business; </w:t>
      </w:r>
      <w:r>
        <w:t>((</w:t>
      </w:r>
      <w:r>
        <w:rPr>
          <w:strike/>
        </w:rPr>
        <w:t xml:space="preserve">(b)</w:t>
      </w:r>
      <w:r>
        <w:t>))</w:t>
      </w:r>
      <w:r>
        <w:rPr/>
        <w:t xml:space="preserve"> </w:t>
      </w:r>
      <w:r>
        <w:rPr>
          <w:u w:val="single"/>
        </w:rPr>
        <w:t xml:space="preserve">(ii)</w:t>
      </w:r>
      <w:r>
        <w:rPr/>
        <w:t xml:space="preserve"> data unique to the product or services of the vendor; or </w:t>
      </w:r>
      <w:r>
        <w:t>((</w:t>
      </w:r>
      <w:r>
        <w:rPr>
          <w:strike/>
        </w:rPr>
        <w:t xml:space="preserve">(c)</w:t>
      </w:r>
      <w:r>
        <w:t>))</w:t>
      </w:r>
      <w:r>
        <w:rPr/>
        <w:t xml:space="preserve"> </w:t>
      </w:r>
      <w:r>
        <w:rPr>
          <w:u w:val="single"/>
        </w:rPr>
        <w:t xml:space="preserve">(iii)</w:t>
      </w:r>
      <w:r>
        <w:rPr/>
        <w:t xml:space="preserve"> determining prices or rates to be charged for services</w:t>
      </w:r>
      <w:r>
        <w:t>((</w:t>
      </w:r>
      <w:r>
        <w:rPr>
          <w:strike/>
        </w:rPr>
        <w:t xml:space="preserve">, submitted by any vendor to the department of social and health services for purposes of the development, acquisition, or implementation of state purchased health care as defined in RCW 41.05.011</w:t>
      </w:r>
      <w:r>
        <w:t>))</w:t>
      </w:r>
      <w:r>
        <w:rPr/>
        <w:t xml:space="preserve">;</w:t>
      </w:r>
    </w:p>
    <w:p>
      <w:pPr>
        <w:spacing w:before="0" w:after="0" w:line="408" w:lineRule="exact"/>
        <w:ind w:left="0" w:right="0" w:firstLine="576"/>
        <w:jc w:val="left"/>
      </w:pPr>
      <w:r>
        <w:t>((</w:t>
      </w:r>
      <w:r>
        <w:rPr>
          <w:strike/>
        </w:rPr>
        <w:t xml:space="preserve">(12)(a)</w:t>
      </w:r>
      <w:r>
        <w:t>))</w:t>
      </w:r>
      <w:r>
        <w:rPr/>
        <w:t xml:space="preserve"> </w:t>
      </w:r>
      <w:r>
        <w:rPr>
          <w:u w:val="single"/>
        </w:rPr>
        <w:t xml:space="preserve">(l)(i)</w:t>
      </w:r>
      <w:r>
        <w:rPr/>
        <w:t xml:space="preserve"> When supplied to and in the records of the department of commerce:</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Financial and proprietary information collected from any person and provided to the department of commerce pursuant to RCW 43.330.050(8);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When developed by the department of commerce based on information as described in </w:t>
      </w:r>
      <w:r>
        <w:t>((</w:t>
      </w:r>
      <w:r>
        <w:rPr>
          <w:strike/>
        </w:rPr>
        <w:t xml:space="preserve">(a)(i)</w:t>
      </w:r>
      <w:r>
        <w:t>))</w:t>
      </w:r>
      <w:r>
        <w:rPr/>
        <w:t xml:space="preserve"> </w:t>
      </w:r>
      <w:r>
        <w:rPr>
          <w:u w:val="single"/>
        </w:rPr>
        <w:t xml:space="preserve">(l)(i)(A)</w:t>
      </w:r>
      <w:r>
        <w:rPr/>
        <w:t xml:space="preserve"> of this subsection, any work product is not exempt from disclosure;</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For the purposes of this subsection, "siting decision" means the decision to acquire or not to acquire a site;</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If there is no written contact for a period of sixty days to the department of commerce from a person connected with siting, recruitment, expansion, retention, or relocation of that person's business, information described in </w:t>
      </w:r>
      <w:r>
        <w:t>((</w:t>
      </w:r>
      <w:r>
        <w:rPr>
          <w:strike/>
        </w:rPr>
        <w:t xml:space="preserve">(a)(ii)</w:t>
      </w:r>
      <w:r>
        <w:t>))</w:t>
      </w:r>
      <w:r>
        <w:rPr/>
        <w:t xml:space="preserve"> </w:t>
      </w:r>
      <w:r>
        <w:rPr>
          <w:u w:val="single"/>
        </w:rPr>
        <w:t xml:space="preserve">(l)(i)(B)</w:t>
      </w:r>
      <w:r>
        <w:rPr/>
        <w:t xml:space="preserve"> of this subsection will be available to the public under this chapter;</w:t>
      </w:r>
    </w:p>
    <w:p>
      <w:pPr>
        <w:spacing w:before="0" w:after="0" w:line="408" w:lineRule="exact"/>
        <w:ind w:left="0" w:right="0" w:firstLine="576"/>
        <w:jc w:val="left"/>
      </w:pPr>
      <w:r>
        <w:t>((</w:t>
      </w:r>
      <w:r>
        <w:rPr>
          <w:strike/>
        </w:rPr>
        <w:t xml:space="preserve">(13)</w:t>
      </w:r>
      <w:r>
        <w:t>))</w:t>
      </w:r>
      <w:r>
        <w:rPr/>
        <w:t xml:space="preserve"> </w:t>
      </w:r>
      <w:r>
        <w:rPr>
          <w:u w:val="single"/>
        </w:rPr>
        <w:t xml:space="preserve">(m)</w:t>
      </w:r>
      <w:r>
        <w:rPr/>
        <w:t xml:space="preserve">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t>((</w:t>
      </w:r>
      <w:r>
        <w:rPr>
          <w:strike/>
        </w:rPr>
        <w:t xml:space="preserve">(14)</w:t>
      </w:r>
      <w:r>
        <w:t>))</w:t>
      </w:r>
      <w:r>
        <w:rPr/>
        <w:t xml:space="preserve"> </w:t>
      </w:r>
      <w:r>
        <w:rPr>
          <w:u w:val="single"/>
        </w:rPr>
        <w:t xml:space="preserve">(n)</w:t>
      </w:r>
      <w:r>
        <w:rPr/>
        <w:t xml:space="preserve">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t>((</w:t>
      </w:r>
      <w:r>
        <w:rPr>
          <w:strike/>
        </w:rPr>
        <w:t xml:space="preserve">(15)</w:t>
      </w:r>
      <w:r>
        <w:t>))</w:t>
      </w:r>
      <w:r>
        <w:rPr/>
        <w:t xml:space="preserve"> </w:t>
      </w:r>
      <w:r>
        <w:rPr>
          <w:u w:val="single"/>
        </w:rPr>
        <w:t xml:space="preserve">(o)</w:t>
      </w:r>
      <w:r>
        <w:rPr/>
        <w:t xml:space="preserve">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t>((</w:t>
      </w:r>
      <w:r>
        <w:rPr>
          <w:strike/>
        </w:rPr>
        <w:t xml:space="preserve">(16)</w:t>
      </w:r>
      <w:r>
        <w:t>))</w:t>
      </w:r>
      <w:r>
        <w:rPr/>
        <w:t xml:space="preserve"> </w:t>
      </w:r>
      <w:r>
        <w:rPr>
          <w:u w:val="single"/>
        </w:rPr>
        <w:t xml:space="preserve">(p)</w:t>
      </w:r>
      <w:r>
        <w:rPr/>
        <w:t xml:space="preserve">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t>((</w:t>
      </w:r>
      <w:r>
        <w:rPr>
          <w:strike/>
        </w:rPr>
        <w:t xml:space="preserve">(17)(a)</w:t>
      </w:r>
      <w:r>
        <w:t>))</w:t>
      </w:r>
      <w:r>
        <w:rPr/>
        <w:t xml:space="preserve"> </w:t>
      </w:r>
      <w:r>
        <w:rPr>
          <w:u w:val="single"/>
        </w:rPr>
        <w:t xml:space="preserve">(q)(i)</w:t>
      </w:r>
      <w:r>
        <w:rPr/>
        <w:t xml:space="preserve">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Farm plans developed under chapter 90.48 RCW and not under the federal clean water act, 33 U.S.C. Sec. 1251 et seq., are subject to RCW 42.56.610 and 90.64.190;</w:t>
      </w:r>
    </w:p>
    <w:p>
      <w:pPr>
        <w:spacing w:before="0" w:after="0" w:line="408" w:lineRule="exact"/>
        <w:ind w:left="0" w:right="0" w:firstLine="576"/>
        <w:jc w:val="left"/>
      </w:pPr>
      <w:r>
        <w:t>((</w:t>
      </w:r>
      <w:r>
        <w:rPr>
          <w:strike/>
        </w:rPr>
        <w:t xml:space="preserve">(18)</w:t>
      </w:r>
      <w:r>
        <w:t>))</w:t>
      </w:r>
      <w:r>
        <w:rPr/>
        <w:t xml:space="preserve"> </w:t>
      </w:r>
      <w:r>
        <w:rPr>
          <w:u w:val="single"/>
        </w:rPr>
        <w:t xml:space="preserve">(r)</w:t>
      </w:r>
      <w:r>
        <w:rPr/>
        <w:t xml:space="preserve">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t>((</w:t>
      </w:r>
      <w:r>
        <w:rPr>
          <w:strike/>
        </w:rPr>
        <w:t xml:space="preserve">(19)</w:t>
      </w:r>
      <w:r>
        <w:t>))</w:t>
      </w:r>
      <w:r>
        <w:rPr/>
        <w:t xml:space="preserve"> </w:t>
      </w:r>
      <w:r>
        <w:rPr>
          <w:u w:val="single"/>
        </w:rPr>
        <w:t xml:space="preserve">(s)</w:t>
      </w:r>
      <w:r>
        <w:rPr/>
        <w:t xml:space="preserve"> Information gathered under chapter 19.85 RCW or RCW 34.05.328 that can be identified to a particular business;</w:t>
      </w:r>
    </w:p>
    <w:p>
      <w:pPr>
        <w:spacing w:before="0" w:after="0" w:line="408" w:lineRule="exact"/>
        <w:ind w:left="0" w:right="0" w:firstLine="576"/>
        <w:jc w:val="left"/>
      </w:pPr>
      <w:r>
        <w:t>((</w:t>
      </w:r>
      <w:r>
        <w:rPr>
          <w:strike/>
        </w:rPr>
        <w:t xml:space="preserve">(20)</w:t>
      </w:r>
      <w:r>
        <w:t>))</w:t>
      </w:r>
      <w:r>
        <w:rPr/>
        <w:t xml:space="preserve"> </w:t>
      </w:r>
      <w:r>
        <w:rPr>
          <w:u w:val="single"/>
        </w:rPr>
        <w:t xml:space="preserve">(t)</w:t>
      </w:r>
      <w:r>
        <w:rPr/>
        <w:t xml:space="preserve">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t>((</w:t>
      </w:r>
      <w:r>
        <w:rPr>
          <w:strike/>
        </w:rPr>
        <w:t xml:space="preserve">(21)</w:t>
      </w:r>
      <w:r>
        <w:t>))</w:t>
      </w:r>
      <w:r>
        <w:rPr/>
        <w:t xml:space="preserve"> </w:t>
      </w:r>
      <w:r>
        <w:rPr>
          <w:u w:val="single"/>
        </w:rPr>
        <w:t xml:space="preserve">(u)</w:t>
      </w:r>
      <w:r>
        <w:rPr/>
        <w:t xml:space="preserve"> Market share data submitted by a manufacturer under RCW 70.95N.190(4);</w:t>
      </w:r>
    </w:p>
    <w:p>
      <w:pPr>
        <w:spacing w:before="0" w:after="0" w:line="408" w:lineRule="exact"/>
        <w:ind w:left="0" w:right="0" w:firstLine="576"/>
        <w:jc w:val="left"/>
      </w:pPr>
      <w:r>
        <w:t>((</w:t>
      </w:r>
      <w:r>
        <w:rPr>
          <w:strike/>
        </w:rPr>
        <w:t xml:space="preserve">(22)</w:t>
      </w:r>
      <w:r>
        <w:t>))</w:t>
      </w:r>
      <w:r>
        <w:rPr/>
        <w:t xml:space="preserve"> </w:t>
      </w:r>
      <w:r>
        <w:rPr>
          <w:u w:val="single"/>
        </w:rPr>
        <w:t xml:space="preserve">(v)</w:t>
      </w:r>
      <w:r>
        <w:rPr/>
        <w:t xml:space="preserve">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t>((</w:t>
      </w:r>
      <w:r>
        <w:rPr>
          <w:strike/>
        </w:rPr>
        <w:t xml:space="preserve">(23)</w:t>
      </w:r>
      <w:r>
        <w:t>))</w:t>
      </w:r>
      <w:r>
        <w:rPr/>
        <w:t xml:space="preserve"> </w:t>
      </w:r>
      <w:r>
        <w:rPr>
          <w:u w:val="single"/>
        </w:rPr>
        <w:t xml:space="preserve">(w)</w:t>
      </w:r>
      <w:r>
        <w:rPr/>
        <w:t xml:space="preserve">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t>((</w:t>
      </w:r>
      <w:r>
        <w:rPr>
          <w:strike/>
        </w:rPr>
        <w:t xml:space="preserve">(24)</w:t>
      </w:r>
      <w:r>
        <w:t>))</w:t>
      </w:r>
      <w:r>
        <w:rPr/>
        <w:t xml:space="preserve"> </w:t>
      </w:r>
      <w:r>
        <w:rPr>
          <w:u w:val="single"/>
        </w:rPr>
        <w:t xml:space="preserve">(x)</w:t>
      </w:r>
      <w:r>
        <w:rPr/>
        <w:t xml:space="preserve">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marijuana as allowed under chapter 69.50 RCW;</w:t>
      </w:r>
    </w:p>
    <w:p>
      <w:pPr>
        <w:spacing w:before="0" w:after="0" w:line="408" w:lineRule="exact"/>
        <w:ind w:left="0" w:right="0" w:firstLine="576"/>
        <w:jc w:val="left"/>
      </w:pPr>
      <w:r>
        <w:t>((</w:t>
      </w:r>
      <w:r>
        <w:rPr>
          <w:strike/>
        </w:rPr>
        <w:t xml:space="preserve">(25)</w:t>
      </w:r>
      <w:r>
        <w:t>))</w:t>
      </w:r>
      <w:r>
        <w:rPr/>
        <w:t xml:space="preserve"> </w:t>
      </w:r>
      <w:r>
        <w:rPr>
          <w:u w:val="single"/>
        </w:rPr>
        <w:t xml:space="preserve">(y)</w:t>
      </w:r>
      <w:r>
        <w:rPr/>
        <w:t xml:space="preserve"> Marijuana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marijuana product traceability. Disclosure to local, state, and federal officials is not considered public disclosure for purposes of this section;</w:t>
      </w:r>
    </w:p>
    <w:p>
      <w:pPr>
        <w:spacing w:before="0" w:after="0" w:line="408" w:lineRule="exact"/>
        <w:ind w:left="0" w:right="0" w:firstLine="576"/>
        <w:jc w:val="left"/>
      </w:pPr>
      <w:r>
        <w:t>((</w:t>
      </w:r>
      <w:r>
        <w:rPr>
          <w:strike/>
        </w:rPr>
        <w:t xml:space="preserve">(26)</w:t>
      </w:r>
      <w:r>
        <w:t>))</w:t>
      </w:r>
      <w:r>
        <w:rPr/>
        <w:t xml:space="preserve"> </w:t>
      </w:r>
      <w:r>
        <w:rPr>
          <w:u w:val="single"/>
        </w:rPr>
        <w:t xml:space="preserve">(z)</w:t>
      </w:r>
      <w:r>
        <w:rPr/>
        <w:t xml:space="preserve">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w:t>
      </w:r>
      <w:r>
        <w:t>((</w:t>
      </w:r>
      <w:r>
        <w:rPr>
          <w:strike/>
        </w:rPr>
        <w:t xml:space="preserve">(a)</w:t>
      </w:r>
      <w:r>
        <w:t>))</w:t>
      </w:r>
      <w:r>
        <w:rPr/>
        <w:t xml:space="preserve"> </w:t>
      </w:r>
      <w:r>
        <w:rPr>
          <w:u w:val="single"/>
        </w:rPr>
        <w:t xml:space="preserve">(i)</w:t>
      </w:r>
      <w:r>
        <w:rPr/>
        <w:t xml:space="preserve"> the names and commitment amounts of the private funds in which retirement funds are invested and </w:t>
      </w:r>
      <w:r>
        <w:t>((</w:t>
      </w:r>
      <w:r>
        <w:rPr>
          <w:strike/>
        </w:rPr>
        <w:t xml:space="preserve">(b)</w:t>
      </w:r>
      <w:r>
        <w:t>))</w:t>
      </w:r>
      <w:r>
        <w:rPr/>
        <w:t xml:space="preserve"> </w:t>
      </w:r>
      <w:r>
        <w:rPr>
          <w:u w:val="single"/>
        </w:rPr>
        <w:t xml:space="preserve">(ii)</w:t>
      </w:r>
      <w:r>
        <w:rPr/>
        <w:t xml:space="preserve"> the aggregate quarterly performance results for a retirement fund's portfolio of investments in such funds are subject to disclosure;</w:t>
      </w:r>
    </w:p>
    <w:p>
      <w:pPr>
        <w:spacing w:before="0" w:after="0" w:line="408" w:lineRule="exact"/>
        <w:ind w:left="0" w:right="0" w:firstLine="576"/>
        <w:jc w:val="left"/>
      </w:pPr>
      <w:r>
        <w:t>((</w:t>
      </w:r>
      <w:r>
        <w:rPr>
          <w:strike/>
        </w:rPr>
        <w:t xml:space="preserve">(27)</w:t>
      </w:r>
      <w:r>
        <w:t>))</w:t>
      </w:r>
      <w:r>
        <w:rPr/>
        <w:t xml:space="preserve"> </w:t>
      </w:r>
      <w:r>
        <w:rPr>
          <w:u w:val="single"/>
        </w:rPr>
        <w:t xml:space="preserve">(aa)</w:t>
      </w:r>
      <w:r>
        <w:rPr/>
        <w:t xml:space="preserve"> Proprietary financial, commercial, operations, and technical and research information and data submitted to or obtained by the liquor and cannabis board in applications for marijuana research licenses under RCW 69.50.372, or in reports submitted by marijuana research licensees in accordance with rules adopted by the liquor and cannabis board under RCW 69.50.372; </w:t>
      </w:r>
      <w:r>
        <w:t>((</w:t>
      </w:r>
      <w:r>
        <w:rPr>
          <w:strike/>
        </w:rPr>
        <w:t xml:space="preserve">and</w:t>
      </w:r>
    </w:p>
    <w:p>
      <w:pPr>
        <w:spacing w:before="0" w:after="0" w:line="408" w:lineRule="exact"/>
        <w:ind w:left="0" w:right="0" w:firstLine="576"/>
        <w:jc w:val="left"/>
      </w:pPr>
      <w:r>
        <w:rPr>
          <w:strike/>
        </w:rPr>
        <w:t xml:space="preserve">(28)</w:t>
      </w:r>
      <w:r>
        <w:t>))</w:t>
      </w:r>
      <w:r>
        <w:rPr/>
        <w:t xml:space="preserve"> </w:t>
      </w:r>
      <w:r>
        <w:rPr>
          <w:u w:val="single"/>
        </w:rPr>
        <w:t xml:space="preserve">(bb)</w:t>
      </w:r>
      <w:r>
        <w:rPr/>
        <w:t xml:space="preserve"> Trade secrets, technology, proprietary information, and financial considerations contained in any agreements or contracts, entered into by a licensed marijuana business under RCW 69.50.395, which may be submitted to or obtained by the state liquor and cannabis board</w:t>
      </w:r>
      <w:r>
        <w:rPr>
          <w:u w:val="single"/>
        </w:rPr>
        <w:t xml:space="preserve">; and</w:t>
      </w:r>
    </w:p>
    <w:p>
      <w:pPr>
        <w:spacing w:before="0" w:after="0" w:line="408" w:lineRule="exact"/>
        <w:ind w:left="0" w:right="0" w:firstLine="576"/>
        <w:jc w:val="left"/>
      </w:pPr>
      <w:r>
        <w:rPr>
          <w:u w:val="single"/>
        </w:rPr>
        <w:t xml:space="preserve">(cc) Trade secrets as defined in RCW 19.108.010</w:t>
      </w:r>
      <w:r>
        <w:rPr/>
        <w:t xml:space="preserve">.</w:t>
      </w:r>
    </w:p>
    <w:p>
      <w:pPr>
        <w:spacing w:before="0" w:after="0" w:line="408" w:lineRule="exact"/>
        <w:ind w:left="0" w:right="0" w:firstLine="576"/>
        <w:jc w:val="left"/>
      </w:pPr>
      <w:r>
        <w:rPr>
          <w:u w:val="single"/>
        </w:rPr>
        <w:t xml:space="preserve">(2) In any action under RCW 42.56.540 to enjoin disclosure of financial, commercial, or proprietary information pursuant to this section, the court may award attorneys' fees to any defendant, including a requester or agency, to the extent that the defendant prevailed in opposing an injunction.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Bids, quotations, or proposals submitted to an agency for goods or services in response to a solicitation issued for such goods or services are exempt from disclosure until the agency announces the apparent successful bidder based on predetermined criteria or decides not to accept any bids, quotations, or proposals.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030</w:t>
      </w:r>
      <w:r>
        <w:rPr/>
        <w:t xml:space="preserve"> (State procurement records</w:t>
      </w:r>
      <w:r>
        <w:rPr>
          <w:rFonts w:ascii="Times New Roman" w:hAnsi="Times New Roman"/>
        </w:rPr>
        <w:t xml:space="preserve">—</w:t>
      </w:r>
      <w:r>
        <w:rPr/>
        <w:t xml:space="preserve">Disclosure) and 2012 c 224 s 4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July 1, 2018.</w:t>
      </w:r>
    </w:p>
    <w:p/>
    <w:p>
      <w:pPr>
        <w:jc w:val="center"/>
      </w:pPr>
      <w:r>
        <w:rPr>
          <w:b/>
        </w:rPr>
        <w:t>--- END ---</w:t>
      </w:r>
    </w:p>
    <w:sectPr>
      <w:pgNumType w:start="1"/>
      <w:footerReference xmlns:r="http://schemas.openxmlformats.org/officeDocument/2006/relationships" r:id="R7e4de59159f14d3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67bf67edde4b86" /><Relationship Type="http://schemas.openxmlformats.org/officeDocument/2006/relationships/footer" Target="/word/footer.xml" Id="R7e4de59159f14d37" /></Relationships>
</file>