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d0710b2e784530" /></Relationships>
</file>

<file path=word/document.xml><?xml version="1.0" encoding="utf-8"?>
<w:document xmlns:w="http://schemas.openxmlformats.org/wordprocessingml/2006/main">
  <w:body>
    <w:p>
      <w:r>
        <w:t>S-0686.1</w:t>
      </w:r>
    </w:p>
    <w:p>
      <w:pPr>
        <w:jc w:val="center"/>
      </w:pPr>
      <w:r>
        <w:t>_______________________________________________</w:t>
      </w:r>
    </w:p>
    <w:p/>
    <w:p>
      <w:pPr>
        <w:jc w:val="center"/>
      </w:pPr>
      <w:r>
        <w:rPr>
          <w:b/>
        </w:rPr>
        <w:t>SENATE BILL 5363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Walsh, Frockt, Rivers, Fain, Carlyle, Darneille, Miloscia, Warnick, and Kuderer</w:t>
      </w:r>
    </w:p>
    <w:p/>
    <w:p>
      <w:r>
        <w:rPr>
          <w:t xml:space="preserve">Read first time 01/20/17.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appointment of counsel for youth in dependency court proceedings; and amending RCW 13.34.090, 13.34.092, 13.34.100, and 13.34.105.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090</w:t>
      </w:r>
      <w:r>
        <w:rPr/>
        <w:t xml:space="preserve"> and 2000 c 122 s 10 are each amended to read as follows:</w:t>
      </w:r>
    </w:p>
    <w:p>
      <w:pPr>
        <w:spacing w:before="0" w:after="0" w:line="408" w:lineRule="exact"/>
        <w:ind w:left="0" w:right="0" w:firstLine="576"/>
        <w:jc w:val="left"/>
      </w:pPr>
      <w:r>
        <w:rPr/>
        <w:t xml:space="preserve">(1) Any party has a right to be represented by an attorney in all proceedings under this chapter, to introduce evidence, to be heard in his or her own behalf, to examine witnesses, to receive a decision based solely on the evidence adduced at the hearing, and to an unbiased fact finder.</w:t>
      </w:r>
    </w:p>
    <w:p>
      <w:pPr>
        <w:spacing w:before="0" w:after="0" w:line="408" w:lineRule="exact"/>
        <w:ind w:left="0" w:right="0" w:firstLine="576"/>
        <w:jc w:val="left"/>
      </w:pPr>
      <w:r>
        <w:rPr/>
        <w:t xml:space="preserve">(2) At all stages of a proceeding in which a child is alleged to be dependent, the child's parent, guardian, or legal custodian has the right to be represented by counsel, and if indigent, to have counsel appointed for him or her by the court. Unless waived in court, counsel shall be provided to the child's parent, guardian, or legal custodian, if such person (a) has appeared in the proceeding or requested the court to appoint counsel and (b) is financially unable to obtain counsel because of indigency.</w:t>
      </w:r>
    </w:p>
    <w:p>
      <w:pPr>
        <w:spacing w:before="0" w:after="0" w:line="408" w:lineRule="exact"/>
        <w:ind w:left="0" w:right="0" w:firstLine="576"/>
        <w:jc w:val="left"/>
      </w:pPr>
      <w:r>
        <w:rPr/>
        <w:t xml:space="preserve">(3) </w:t>
      </w:r>
      <w:r>
        <w:rPr>
          <w:u w:val="single"/>
        </w:rPr>
        <w:t xml:space="preserve">At all stages of a proceeding in which a child is alleged to be dependent, the child has the right to be represented by counsel and have counsel appointed for him or her by the court.</w:t>
      </w:r>
    </w:p>
    <w:p>
      <w:pPr>
        <w:spacing w:before="0" w:after="0" w:line="408" w:lineRule="exact"/>
        <w:ind w:left="0" w:right="0" w:firstLine="576"/>
        <w:jc w:val="left"/>
      </w:pPr>
      <w:r>
        <w:rPr>
          <w:u w:val="single"/>
        </w:rPr>
        <w:t xml:space="preserve">(4)</w:t>
      </w:r>
      <w:r>
        <w:rPr/>
        <w:t xml:space="preserve"> If a party to an action under this chapter is represented by counsel, no order shall be provided to that party for his or her signature without prior notice and provision of the order to counsel.</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Copies of department of social and health services or supervising agency records to which </w:t>
      </w:r>
      <w:r>
        <w:rPr>
          <w:u w:val="single"/>
        </w:rPr>
        <w:t xml:space="preserve">the child and the child's</w:t>
      </w:r>
      <w:r>
        <w:rPr/>
        <w:t xml:space="preserve"> parents have legal access pursuant to chapter 13.50 RCW shall be given to the </w:t>
      </w:r>
      <w:r>
        <w:t>((</w:t>
      </w:r>
      <w:r>
        <w:rPr>
          <w:strike/>
        </w:rPr>
        <w:t xml:space="preserve">child's</w:t>
      </w:r>
      <w:r>
        <w:t>))</w:t>
      </w:r>
      <w:r>
        <w:rPr/>
        <w:t xml:space="preserve"> </w:t>
      </w:r>
      <w:r>
        <w:rPr>
          <w:u w:val="single"/>
        </w:rPr>
        <w:t xml:space="preserve">child, child's counsel, and the</w:t>
      </w:r>
      <w:r>
        <w:rPr/>
        <w:t xml:space="preserve"> parent</w:t>
      </w:r>
      <w:r>
        <w:rPr>
          <w:u w:val="single"/>
        </w:rPr>
        <w:t xml:space="preserve">s</w:t>
      </w:r>
      <w:r>
        <w:rPr/>
        <w:t xml:space="preserve">, guardian, legal custodian, or his or her legal counsel, prior to any shelter care hearing and within fifteen days after the department or supervising agency receives a written request for such records from the </w:t>
      </w:r>
      <w:r>
        <w:rPr>
          <w:u w:val="single"/>
        </w:rPr>
        <w:t xml:space="preserve">child, child's counsel, and the</w:t>
      </w:r>
      <w:r>
        <w:rPr/>
        <w:t xml:space="preserve"> parent</w:t>
      </w:r>
      <w:r>
        <w:rPr>
          <w:u w:val="single"/>
        </w:rPr>
        <w:t xml:space="preserve">s</w:t>
      </w:r>
      <w:r>
        <w:rPr/>
        <w:t xml:space="preserve">, guardian, legal custodian, or his or her legal counsel. These records shall be provided to the </w:t>
      </w:r>
      <w:r>
        <w:t>((</w:t>
      </w:r>
      <w:r>
        <w:rPr>
          <w:strike/>
        </w:rPr>
        <w:t xml:space="preserve">child's</w:t>
      </w:r>
      <w:r>
        <w:t>))</w:t>
      </w:r>
      <w:r>
        <w:rPr/>
        <w:t xml:space="preserve"> </w:t>
      </w:r>
      <w:r>
        <w:rPr>
          <w:u w:val="single"/>
        </w:rPr>
        <w:t xml:space="preserve">child, child's counsel, and the</w:t>
      </w:r>
      <w:r>
        <w:rPr/>
        <w:t xml:space="preserve"> parents, guardian, legal custodian, or legal counsel a reasonable period of time prior to the shelter care hearing in order to allow an opportunity to review the records prior to the hearing. These records shall be legible and shall be provided at no expense to the </w:t>
      </w:r>
      <w:r>
        <w:rPr>
          <w:u w:val="single"/>
        </w:rPr>
        <w:t xml:space="preserve">child, child's counsel, and the</w:t>
      </w:r>
      <w:r>
        <w:rPr/>
        <w:t xml:space="preserve"> parents, guardian, legal custodian, or his or her counsel. When the records are served on legal counsel, legal counsel shall have the opportunity to review the records with </w:t>
      </w:r>
      <w:r>
        <w:t>((</w:t>
      </w:r>
      <w:r>
        <w:rPr>
          <w:strike/>
        </w:rPr>
        <w:t xml:space="preserve">the parents</w:t>
      </w:r>
      <w:r>
        <w:t>))</w:t>
      </w:r>
      <w:r>
        <w:rPr/>
        <w:t xml:space="preserve"> </w:t>
      </w:r>
      <w:r>
        <w:rPr>
          <w:u w:val="single"/>
        </w:rPr>
        <w:t xml:space="preserve">his or her client</w:t>
      </w:r>
      <w:r>
        <w:rPr/>
        <w:t xml:space="preserve"> and shall review the records with </w:t>
      </w:r>
      <w:r>
        <w:t>((</w:t>
      </w:r>
      <w:r>
        <w:rPr>
          <w:strike/>
        </w:rPr>
        <w:t xml:space="preserve">the parents</w:t>
      </w:r>
      <w:r>
        <w:t>))</w:t>
      </w:r>
      <w:r>
        <w:rPr/>
        <w:t xml:space="preserve"> </w:t>
      </w:r>
      <w:r>
        <w:rPr>
          <w:u w:val="single"/>
        </w:rPr>
        <w:t xml:space="preserve">his or her client</w:t>
      </w:r>
      <w:r>
        <w:rPr/>
        <w:t xml:space="preserve"> prior to the shelter care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092</w:t>
      </w:r>
      <w:r>
        <w:rPr/>
        <w:t xml:space="preserve"> and 2000 c 122 s 6 are each amended to read as follows:</w:t>
      </w:r>
    </w:p>
    <w:p>
      <w:pPr>
        <w:spacing w:before="0" w:after="0" w:line="408" w:lineRule="exact"/>
        <w:ind w:left="0" w:right="0" w:firstLine="576"/>
        <w:jc w:val="left"/>
      </w:pPr>
      <w:r>
        <w:rPr/>
        <w:t xml:space="preserve">At the commencement of the shelter care hearing the court shall advise the parties of basic rights as provided in RCW 13.34.090 and appoint counsel </w:t>
      </w:r>
      <w:r>
        <w:rPr>
          <w:u w:val="single"/>
        </w:rPr>
        <w:t xml:space="preserve">to the child's parent, guardian, or legal custodian</w:t>
      </w:r>
      <w:r>
        <w:rPr/>
        <w:t xml:space="preserve"> pursuant to RCW 13.34.090 if the parent </w:t>
      </w:r>
      <w:r>
        <w:t>((</w:t>
      </w:r>
      <w:r>
        <w:rPr>
          <w:strike/>
        </w:rPr>
        <w:t xml:space="preserve">or</w:t>
      </w:r>
      <w:r>
        <w:t>))</w:t>
      </w:r>
      <w:r>
        <w:rPr>
          <w:u w:val="single"/>
        </w:rPr>
        <w:t xml:space="preserve">,</w:t>
      </w:r>
      <w:r>
        <w:rPr/>
        <w:t xml:space="preserve"> guardian</w:t>
      </w:r>
      <w:r>
        <w:rPr>
          <w:u w:val="single"/>
        </w:rPr>
        <w:t xml:space="preserve">, or legal custodian</w:t>
      </w:r>
      <w:r>
        <w:rPr/>
        <w:t xml:space="preserve"> is indigent unless counsel has been retained by the parent </w:t>
      </w:r>
      <w:r>
        <w:t>((</w:t>
      </w:r>
      <w:r>
        <w:rPr>
          <w:strike/>
        </w:rPr>
        <w:t xml:space="preserve">or</w:t>
      </w:r>
      <w:r>
        <w:t>))</w:t>
      </w:r>
      <w:r>
        <w:rPr>
          <w:u w:val="single"/>
        </w:rPr>
        <w:t xml:space="preserve">,</w:t>
      </w:r>
      <w:r>
        <w:rPr/>
        <w:t xml:space="preserve"> guardian</w:t>
      </w:r>
      <w:r>
        <w:rPr>
          <w:u w:val="single"/>
        </w:rPr>
        <w:t xml:space="preserve">, or legal custodian</w:t>
      </w:r>
      <w:r>
        <w:rPr/>
        <w:t xml:space="preserve"> or the court finds that the right to counsel has been expressly and voluntarily waived in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100</w:t>
      </w:r>
      <w:r>
        <w:rPr/>
        <w:t xml:space="preserve"> and 2014 c 108 s 2 are each amended to read as follows:</w:t>
      </w:r>
    </w:p>
    <w:p>
      <w:pPr>
        <w:spacing w:before="0" w:after="0" w:line="408" w:lineRule="exact"/>
        <w:ind w:left="0" w:right="0" w:firstLine="576"/>
        <w:jc w:val="left"/>
      </w:pPr>
      <w:r>
        <w:rPr/>
        <w:t xml:space="preserve">(1) The court shall appoint a guardian ad litem for a child who is the subject of an action under this chapter, unless a court for good cause finds the appointment unnecessary. The requirement of a guardian ad litem may be deemed satisfied if the child is represented by an independent attorney in the proceedings. The court shall attempt to match a child with special needs with a guardian ad litem who has specific training or education related to the child's individual needs.</w:t>
      </w:r>
    </w:p>
    <w:p>
      <w:pPr>
        <w:spacing w:before="0" w:after="0" w:line="408" w:lineRule="exact"/>
        <w:ind w:left="0" w:right="0" w:firstLine="576"/>
        <w:jc w:val="left"/>
      </w:pPr>
      <w:r>
        <w:rPr/>
        <w:t xml:space="preserve">(2) If the court does not have available to it a guardian ad litem program with a sufficient number of volunteers, the court may appoint a suitable person to act as guardian ad litem for the child under this chapter. Another party to the proceeding or the party's employee or representative shall not be so appointed.</w:t>
      </w:r>
    </w:p>
    <w:p>
      <w:pPr>
        <w:spacing w:before="0" w:after="0" w:line="408" w:lineRule="exact"/>
        <w:ind w:left="0" w:right="0" w:firstLine="576"/>
        <w:jc w:val="left"/>
      </w:pPr>
      <w:r>
        <w:rPr/>
        <w:t xml:space="preserve">(3) Each guardian ad litem program shall maintain a background information record for each guardian ad litem in the program. The background information record shall include, but is not limited to, the following information:</w:t>
      </w:r>
    </w:p>
    <w:p>
      <w:pPr>
        <w:spacing w:before="0" w:after="0" w:line="408" w:lineRule="exact"/>
        <w:ind w:left="0" w:right="0" w:firstLine="576"/>
        <w:jc w:val="left"/>
      </w:pPr>
      <w:r>
        <w:rPr/>
        <w:t xml:space="preserve">(a) Level of formal education;</w:t>
      </w:r>
    </w:p>
    <w:p>
      <w:pPr>
        <w:spacing w:before="0" w:after="0" w:line="408" w:lineRule="exact"/>
        <w:ind w:left="0" w:right="0" w:firstLine="576"/>
        <w:jc w:val="left"/>
      </w:pPr>
      <w:r>
        <w:rPr/>
        <w:t xml:space="preserve">(b) General training related to the guardian ad litem's duties;</w:t>
      </w:r>
    </w:p>
    <w:p>
      <w:pPr>
        <w:spacing w:before="0" w:after="0" w:line="408" w:lineRule="exact"/>
        <w:ind w:left="0" w:right="0" w:firstLine="576"/>
        <w:jc w:val="left"/>
      </w:pPr>
      <w:r>
        <w:rPr/>
        <w:t xml:space="preserve">(c) Specific training related to issues potentially faced by children in the dependency system;</w:t>
      </w:r>
    </w:p>
    <w:p>
      <w:pPr>
        <w:spacing w:before="0" w:after="0" w:line="408" w:lineRule="exact"/>
        <w:ind w:left="0" w:right="0" w:firstLine="576"/>
        <w:jc w:val="left"/>
      </w:pPr>
      <w:r>
        <w:rPr/>
        <w:t xml:space="preserve">(d) Specific training or education related to child disability or developmental issues;</w:t>
      </w:r>
    </w:p>
    <w:p>
      <w:pPr>
        <w:spacing w:before="0" w:after="0" w:line="408" w:lineRule="exact"/>
        <w:ind w:left="0" w:right="0" w:firstLine="576"/>
        <w:jc w:val="left"/>
      </w:pPr>
      <w:r>
        <w:rPr/>
        <w:t xml:space="preserve">(e) Number of years' experience as a guardian ad litem;</w:t>
      </w:r>
    </w:p>
    <w:p>
      <w:pPr>
        <w:spacing w:before="0" w:after="0" w:line="408" w:lineRule="exact"/>
        <w:ind w:left="0" w:right="0" w:firstLine="576"/>
        <w:jc w:val="left"/>
      </w:pPr>
      <w:r>
        <w:rPr/>
        <w:t xml:space="preserve">(f) Number of appointments as a guardian ad litem and the county or counties of appointment;</w:t>
      </w:r>
    </w:p>
    <w:p>
      <w:pPr>
        <w:spacing w:before="0" w:after="0" w:line="408" w:lineRule="exact"/>
        <w:ind w:left="0" w:right="0" w:firstLine="576"/>
        <w:jc w:val="left"/>
      </w:pPr>
      <w:r>
        <w:rPr/>
        <w:t xml:space="preserve">(g) The names of any counties in which the person was removed from a guardian ad litem registry pursuant to a grievance action, and the name of the court and the cause number of any case in which the court has removed the person for cause;</w:t>
      </w:r>
    </w:p>
    <w:p>
      <w:pPr>
        <w:spacing w:before="0" w:after="0" w:line="408" w:lineRule="exact"/>
        <w:ind w:left="0" w:right="0" w:firstLine="576"/>
        <w:jc w:val="left"/>
      </w:pPr>
      <w:r>
        <w:rPr/>
        <w:t xml:space="preserve">(h) Founded allegations of abuse or neglect as defined in RCW 26.44.020;</w:t>
      </w:r>
    </w:p>
    <w:p>
      <w:pPr>
        <w:spacing w:before="0" w:after="0" w:line="408" w:lineRule="exact"/>
        <w:ind w:left="0" w:right="0" w:firstLine="576"/>
        <w:jc w:val="left"/>
      </w:pPr>
      <w:r>
        <w:rPr/>
        <w:t xml:space="preserve">(i) The results of an examination of state and national criminal identification data. The examination shall consist of a background check as allowed through the Washington state criminal records privacy act under RCW 10.97.050, the Washington state patrol criminal identification system under RCW 43.43.832 through 43.43.834, and the federal bureau of investigation. The background check shall be done through the Washington state patrol criminal identification section and must include a national check from the federal bureau of investigation based on the submission of fingerprints; and</w:t>
      </w:r>
    </w:p>
    <w:p>
      <w:pPr>
        <w:spacing w:before="0" w:after="0" w:line="408" w:lineRule="exact"/>
        <w:ind w:left="0" w:right="0" w:firstLine="576"/>
        <w:jc w:val="left"/>
      </w:pPr>
      <w:r>
        <w:rPr/>
        <w:t xml:space="preserve">(j) Criminal history, as defined in RCW 9.94A.030, for the period covering ten years prior to the appointment.</w:t>
      </w:r>
    </w:p>
    <w:p>
      <w:pPr>
        <w:spacing w:before="0" w:after="0" w:line="408" w:lineRule="exact"/>
        <w:ind w:left="0" w:right="0" w:firstLine="576"/>
        <w:jc w:val="left"/>
      </w:pPr>
      <w:r>
        <w:rPr/>
        <w:t xml:space="preserve">The background information record shall be updated annually. As a condition of appointment, the guardian ad litem's background information record shall be made available to the court. If the appointed guardian ad litem is not a member of a guardian ad litem program a suitable person appointed by the court to act as guardian ad litem shall provide the background information record to the court.</w:t>
      </w:r>
    </w:p>
    <w:p>
      <w:pPr>
        <w:spacing w:before="0" w:after="0" w:line="408" w:lineRule="exact"/>
        <w:ind w:left="0" w:right="0" w:firstLine="576"/>
        <w:jc w:val="left"/>
      </w:pPr>
      <w:r>
        <w:rPr/>
        <w:t xml:space="preserve">Upon appointment, the guardian ad litem, or guardian ad litem program, shall provide the parties or their attorneys with a copy of the background information record. The portion of the background information record containing the results of the criminal background check and the criminal history shall not be disclosed to the parties or their attorneys. The background information record shall not include identifying information that may be used to harm a guardian ad litem, such as home addresses and home telephone numbers, and for volunteer guardians ad litem the court may allow the use of maiden names or pseudonyms as necessary for their safety.</w:t>
      </w:r>
    </w:p>
    <w:p>
      <w:pPr>
        <w:spacing w:before="0" w:after="0" w:line="408" w:lineRule="exact"/>
        <w:ind w:left="0" w:right="0" w:firstLine="576"/>
        <w:jc w:val="left"/>
      </w:pPr>
      <w:r>
        <w:rPr/>
        <w:t xml:space="preserve">(4) The appointment of the guardian ad litem shall remain in effect until the court discharges the appointment or no longer has jurisdiction, whichever comes first. The guardian ad litem may also be discharged upon entry of an order of guardianship.</w:t>
      </w:r>
    </w:p>
    <w:p>
      <w:pPr>
        <w:spacing w:before="0" w:after="0" w:line="408" w:lineRule="exact"/>
        <w:ind w:left="0" w:right="0" w:firstLine="576"/>
        <w:jc w:val="left"/>
      </w:pPr>
      <w:r>
        <w:rPr/>
        <w:t xml:space="preserve">(5) A guardian ad litem through an attorney, or as otherwise authorized by the court, shall have the right to present evidence, examine and cross-examine witnesses, and to be present at all hearings. A guardian ad litem shall receive copies of all pleadings and other documents filed or submitted to the court, and notice of all hearings according to court rules. The guardian ad litem shall receive all notice contemplated for a parent or other party in all proceedings under this chapter.</w:t>
      </w:r>
    </w:p>
    <w:p>
      <w:pPr>
        <w:spacing w:before="0" w:after="0" w:line="408" w:lineRule="exact"/>
        <w:ind w:left="0" w:right="0" w:firstLine="576"/>
        <w:jc w:val="left"/>
      </w:pPr>
      <w:r>
        <w:rPr/>
        <w:t xml:space="preserve">(6)(a) The court must appoint an attorney for a child in a dependency proceeding </w:t>
      </w:r>
      <w:r>
        <w:t>((</w:t>
      </w:r>
      <w:r>
        <w:rPr>
          <w:strike/>
        </w:rPr>
        <w:t xml:space="preserve">six months after granting a petition to terminate the parent and child relationship pursuant to RCW 13.34.180 and when there is no remaining parent with parental rights</w:t>
      </w:r>
      <w:r>
        <w:t>))</w:t>
      </w:r>
      <w:r>
        <w:rPr/>
        <w:t xml:space="preserve"> </w:t>
      </w:r>
      <w:r>
        <w:rPr>
          <w:u w:val="single"/>
        </w:rPr>
        <w:t xml:space="preserve">prior to the initial shelter care hearing</w:t>
      </w:r>
      <w:r>
        <w:rPr/>
        <w:t xml:space="preserve">.</w:t>
      </w:r>
    </w:p>
    <w:p>
      <w:pPr>
        <w:spacing w:before="0" w:after="0" w:line="408" w:lineRule="exact"/>
        <w:ind w:left="0" w:right="0" w:firstLine="576"/>
        <w:jc w:val="left"/>
      </w:pPr>
      <w:r>
        <w:t>((</w:t>
      </w:r>
      <w:r>
        <w:rPr>
          <w:strike/>
        </w:rPr>
        <w:t xml:space="preserve">The court must appoint an attorney for a child when there is no remaining parent with parental rights for six months or longer prior to July 1, 2014, if the child is not already represented.</w:t>
      </w:r>
      <w:r>
        <w:t>))</w:t>
      </w:r>
    </w:p>
    <w:p>
      <w:pPr>
        <w:spacing w:before="0" w:after="0" w:line="408" w:lineRule="exact"/>
        <w:ind w:left="0" w:right="0" w:firstLine="576"/>
        <w:jc w:val="left"/>
      </w:pPr>
      <w:r>
        <w:rPr/>
        <w:t xml:space="preserve">The court may appoint one attorney to a group of siblings, unless there is a conflict of interest, or such representation is otherwise inconsistent with the rules of professional conduct.</w:t>
      </w:r>
    </w:p>
    <w:p>
      <w:pPr>
        <w:spacing w:before="0" w:after="0" w:line="408" w:lineRule="exact"/>
        <w:ind w:left="0" w:right="0" w:firstLine="576"/>
        <w:jc w:val="left"/>
      </w:pPr>
      <w:r>
        <w:rPr/>
        <w:t xml:space="preserve">(b) </w:t>
      </w:r>
      <w:r>
        <w:t>((</w:t>
      </w:r>
      <w:r>
        <w:rPr>
          <w:strike/>
        </w:rPr>
        <w:t xml:space="preserve">Legal services provided by an attorney appointed pursuant to (a) of this subsection do not include representation of the child in any appellate proceedings relative to the termination of the parent and child relationship.</w:t>
      </w:r>
    </w:p>
    <w:p>
      <w:pPr>
        <w:spacing w:before="0" w:after="0" w:line="408" w:lineRule="exact"/>
        <w:ind w:left="0" w:right="0" w:firstLine="576"/>
        <w:jc w:val="left"/>
      </w:pPr>
      <w:r>
        <w:rPr>
          <w:strike/>
        </w:rPr>
        <w:t xml:space="preserve">(c)</w:t>
      </w:r>
      <w:r>
        <w:t>))</w:t>
      </w:r>
      <w:r>
        <w:rPr/>
        <w:t xml:space="preserve">(i) Subject to the availability of amounts appropriated for this specific purpose, the state shall pay the costs of legal services provided by an attorney appointed pursuant to (a) of this subsection, if the legal services are provided in accordance with the standards of practice, voluntary training, and caseload limits developed and recommended by the statewide children's representation work group pursuant to section 5, chapter 180, Laws of 2010. Caseload limits must be calculated pursuant to </w:t>
      </w:r>
      <w:r>
        <w:t>((</w:t>
      </w:r>
      <w:r>
        <w:rPr>
          <w:strike/>
        </w:rPr>
        <w:t xml:space="preserve">(c)</w:t>
      </w:r>
      <w:r>
        <w:t>))</w:t>
      </w:r>
      <w:r>
        <w:rPr/>
        <w:t xml:space="preserve"> </w:t>
      </w:r>
      <w:r>
        <w:rPr>
          <w:u w:val="single"/>
        </w:rPr>
        <w:t xml:space="preserve">(b)</w:t>
      </w:r>
      <w:r>
        <w:rPr/>
        <w:t xml:space="preserve">(ii) of this subsection.</w:t>
      </w:r>
    </w:p>
    <w:p>
      <w:pPr>
        <w:spacing w:before="0" w:after="0" w:line="408" w:lineRule="exact"/>
        <w:ind w:left="0" w:right="0" w:firstLine="576"/>
        <w:jc w:val="left"/>
      </w:pPr>
      <w:r>
        <w:rPr/>
        <w:t xml:space="preserve">(ii) Counties are encouraged to set caseloads as low as possible and to account for the individual needs of the children in care. Notwithstanding the caseload limits developed and recommended by the statewide children's representation work group pursuant to section 5, chapter 180, Laws of 2010, when one attorney represents a sibling group, the first child is counted as one case, and each child thereafter is counted as one-half case to determine compliance with the caseload standards pursuant to </w:t>
      </w:r>
      <w:r>
        <w:t>((</w:t>
      </w:r>
      <w:r>
        <w:rPr>
          <w:strike/>
        </w:rPr>
        <w:t xml:space="preserve">(c)</w:t>
      </w:r>
      <w:r>
        <w:t>))</w:t>
      </w:r>
      <w:r>
        <w:rPr/>
        <w:t xml:space="preserve"> </w:t>
      </w:r>
      <w:r>
        <w:rPr>
          <w:u w:val="single"/>
        </w:rPr>
        <w:t xml:space="preserve">(b)</w:t>
      </w:r>
      <w:r>
        <w:rPr/>
        <w:t xml:space="preserve">(i) of this subsection and RCW 2.53.045.</w:t>
      </w:r>
    </w:p>
    <w:p>
      <w:pPr>
        <w:spacing w:before="0" w:after="0" w:line="408" w:lineRule="exact"/>
        <w:ind w:left="0" w:right="0" w:firstLine="576"/>
        <w:jc w:val="left"/>
      </w:pPr>
      <w:r>
        <w:rPr/>
        <w:t xml:space="preserve">(iii) The office of civil legal aid is responsible for implementation of </w:t>
      </w:r>
      <w:r>
        <w:t>((</w:t>
      </w:r>
      <w:r>
        <w:rPr>
          <w:strike/>
        </w:rPr>
        <w:t xml:space="preserve">(c)</w:t>
      </w:r>
      <w:r>
        <w:t>))</w:t>
      </w:r>
      <w:r>
        <w:rPr/>
        <w:t xml:space="preserve"> </w:t>
      </w:r>
      <w:r>
        <w:rPr>
          <w:u w:val="single"/>
        </w:rPr>
        <w:t xml:space="preserve">(b)</w:t>
      </w:r>
      <w:r>
        <w:rPr/>
        <w:t xml:space="preserve">(i) and (ii) of this subsection as provided in RCW 2.53.045.</w:t>
      </w:r>
    </w:p>
    <w:p>
      <w:pPr>
        <w:spacing w:before="0" w:after="0" w:line="408" w:lineRule="exact"/>
        <w:ind w:left="0" w:right="0" w:firstLine="576"/>
        <w:jc w:val="left"/>
      </w:pPr>
      <w:r>
        <w:rPr/>
        <w:t xml:space="preserve">(7)</w:t>
      </w:r>
      <w:r>
        <w:t>((</w:t>
      </w:r>
      <w:r>
        <w:rPr>
          <w:strike/>
        </w:rPr>
        <w:t xml:space="preserve">(a) The court may appoint an attorney to represent the child's position in any dependency action on its own initiative, or upon the request of a parent, the child, a guardian ad litem, a caregiver, or the department.</w:t>
      </w:r>
    </w:p>
    <w:p>
      <w:pPr>
        <w:spacing w:before="0" w:after="0" w:line="408" w:lineRule="exact"/>
        <w:ind w:left="0" w:right="0" w:firstLine="576"/>
        <w:jc w:val="left"/>
      </w:pPr>
      <w:r>
        <w:rPr>
          <w:strike/>
        </w:rPr>
        <w:t xml:space="preserve">(b)(i) If the court has not already appointed an attorney for a child, or the child is not represented by a privately retained attorney:</w:t>
      </w:r>
    </w:p>
    <w:p>
      <w:pPr>
        <w:spacing w:before="0" w:after="0" w:line="408" w:lineRule="exact"/>
        <w:ind w:left="0" w:right="0" w:firstLine="576"/>
        <w:jc w:val="left"/>
      </w:pPr>
      <w:r>
        <w:rPr>
          <w:strike/>
        </w:rPr>
        <w:t xml:space="preserve">(A) The child's caregiver, or any individual, may refer the child to an attorney for the purposes of filing a motion to request appointment of an attorney at public expense; or</w:t>
      </w:r>
    </w:p>
    <w:p>
      <w:pPr>
        <w:spacing w:before="0" w:after="0" w:line="408" w:lineRule="exact"/>
        <w:ind w:left="0" w:right="0" w:firstLine="576"/>
        <w:jc w:val="left"/>
      </w:pPr>
      <w:r>
        <w:rPr>
          <w:strike/>
        </w:rPr>
        <w:t xml:space="preserve">(B) The child or any individual may retain an attorney for the child for the purposes of filing a motion to request appointment of an attorney at public expense.</w:t>
      </w:r>
    </w:p>
    <w:p>
      <w:pPr>
        <w:spacing w:before="0" w:after="0" w:line="408" w:lineRule="exact"/>
        <w:ind w:left="0" w:right="0" w:firstLine="576"/>
        <w:jc w:val="left"/>
      </w:pPr>
      <w:r>
        <w:rPr>
          <w:strike/>
        </w:rPr>
        <w:t xml:space="preserve">(ii) Nothing in this subsection (7)(b) shall be construed to change or alter the confidentiality provisions of RCW 13.50.100.</w:t>
      </w:r>
    </w:p>
    <w:p>
      <w:pPr>
        <w:spacing w:before="0" w:after="0" w:line="408" w:lineRule="exact"/>
        <w:ind w:left="0" w:right="0" w:firstLine="576"/>
        <w:jc w:val="left"/>
      </w:pPr>
      <w:r>
        <w:rPr>
          <w:strike/>
        </w:rPr>
        <w:t xml:space="preserve">(c) Pursuant to this subsection, the department or supervising agency and the child's guardian ad litem shall each notify a child of his or her right to request an attorney and shall ask the child whether he or she wishes to have an attorney. The department or supervising agency and the child's guardian ad litem shall notify the child and make this inquiry immediately after:</w:t>
      </w:r>
    </w:p>
    <w:p>
      <w:pPr>
        <w:spacing w:before="0" w:after="0" w:line="408" w:lineRule="exact"/>
        <w:ind w:left="0" w:right="0" w:firstLine="576"/>
        <w:jc w:val="left"/>
      </w:pPr>
      <w:r>
        <w:rPr>
          <w:strike/>
        </w:rPr>
        <w:t xml:space="preserve">(i) The date of the child's twelfth birthday;</w:t>
      </w:r>
    </w:p>
    <w:p>
      <w:pPr>
        <w:spacing w:before="0" w:after="0" w:line="408" w:lineRule="exact"/>
        <w:ind w:left="0" w:right="0" w:firstLine="576"/>
        <w:jc w:val="left"/>
      </w:pPr>
      <w:r>
        <w:rPr>
          <w:strike/>
        </w:rPr>
        <w:t xml:space="preserve">(ii) Assignment of a case involving a child age twelve or older; or</w:t>
      </w:r>
    </w:p>
    <w:p>
      <w:pPr>
        <w:spacing w:before="0" w:after="0" w:line="408" w:lineRule="exact"/>
        <w:ind w:left="0" w:right="0" w:firstLine="576"/>
        <w:jc w:val="left"/>
      </w:pPr>
      <w:r>
        <w:rPr>
          <w:strike/>
        </w:rPr>
        <w:t xml:space="preserve">(iii) July 1, 2010, for a child who turned twelve years old before July 1, 2010.</w:t>
      </w:r>
    </w:p>
    <w:p>
      <w:pPr>
        <w:spacing w:before="0" w:after="0" w:line="408" w:lineRule="exact"/>
        <w:ind w:left="0" w:right="0" w:firstLine="576"/>
        <w:jc w:val="left"/>
      </w:pPr>
      <w:r>
        <w:rPr>
          <w:strike/>
        </w:rPr>
        <w:t xml:space="preserve">(d) The department or supervising agency and the child's guardian ad litem shall repeat the notification and inquiry at least annually and upon the filing of any motion or petition affecting the child's placement, services, or familial relationships.</w:t>
      </w:r>
    </w:p>
    <w:p>
      <w:pPr>
        <w:spacing w:before="0" w:after="0" w:line="408" w:lineRule="exact"/>
        <w:ind w:left="0" w:right="0" w:firstLine="576"/>
        <w:jc w:val="left"/>
      </w:pPr>
      <w:r>
        <w:rPr>
          <w:strike/>
        </w:rPr>
        <w:t xml:space="preserve">(e) The notification and inquiry is not required if the child has already been appointed an attorney.</w:t>
      </w:r>
    </w:p>
    <w:p>
      <w:pPr>
        <w:spacing w:before="0" w:after="0" w:line="408" w:lineRule="exact"/>
        <w:ind w:left="0" w:right="0" w:firstLine="576"/>
        <w:jc w:val="left"/>
      </w:pPr>
      <w:r>
        <w:rPr>
          <w:strike/>
        </w:rPr>
        <w:t xml:space="preserve">(f) The department or supervising agency shall note in the child's individual service and safety plan, and the guardian ad litem shall note in his or her report to the court, that the child was notified of the right to request an attorney and indicate the child's position regarding appointment of an attorney.</w:t>
      </w:r>
    </w:p>
    <w:p>
      <w:pPr>
        <w:spacing w:before="0" w:after="0" w:line="408" w:lineRule="exact"/>
        <w:ind w:left="0" w:right="0" w:firstLine="576"/>
        <w:jc w:val="left"/>
      </w:pPr>
      <w:r>
        <w:rPr>
          <w:strike/>
        </w:rPr>
        <w:t xml:space="preserve">(g) At the first regularly scheduled hearing after:</w:t>
      </w:r>
    </w:p>
    <w:p>
      <w:pPr>
        <w:spacing w:before="0" w:after="0" w:line="408" w:lineRule="exact"/>
        <w:ind w:left="0" w:right="0" w:firstLine="576"/>
        <w:jc w:val="left"/>
      </w:pPr>
      <w:r>
        <w:rPr>
          <w:strike/>
        </w:rPr>
        <w:t xml:space="preserve">(i) The date of the child's twelfth birthday;</w:t>
      </w:r>
    </w:p>
    <w:p>
      <w:pPr>
        <w:spacing w:before="0" w:after="0" w:line="408" w:lineRule="exact"/>
        <w:ind w:left="0" w:right="0" w:firstLine="576"/>
        <w:jc w:val="left"/>
      </w:pPr>
      <w:r>
        <w:rPr>
          <w:strike/>
        </w:rPr>
        <w:t xml:space="preserve">(ii) The date that a dependency petition is filed pursuant to this chapter on a child age twelve or older; or</w:t>
      </w:r>
    </w:p>
    <w:p>
      <w:pPr>
        <w:spacing w:before="0" w:after="0" w:line="408" w:lineRule="exact"/>
        <w:ind w:left="0" w:right="0" w:firstLine="576"/>
        <w:jc w:val="left"/>
      </w:pPr>
      <w:r>
        <w:rPr>
          <w:strike/>
        </w:rPr>
        <w:t xml:space="preserve">(iii) July 1, 2010, for a child who turned twelve years old before July 1, 2010;</w:t>
      </w:r>
    </w:p>
    <w:p>
      <w:pPr>
        <w:spacing w:before="0" w:after="0" w:line="408" w:lineRule="exact"/>
        <w:ind w:left="0" w:right="0" w:firstLine="0"/>
        <w:jc w:val="left"/>
      </w:pPr>
      <w:r>
        <w:rPr>
          <w:strike/>
        </w:rPr>
        <w:t xml:space="preserve">the court shall inquire whether the child has received notice of his or her right to request an attorney from the department or supervising agency and the child's guardian ad litem. The court shall make an additional inquiry at the first regularly scheduled hearing after the child's fifteenth birthday. No inquiry is necessary if the child has already been appointed an attorney.</w:t>
      </w:r>
    </w:p>
    <w:p>
      <w:pPr>
        <w:spacing w:before="0" w:after="0" w:line="408" w:lineRule="exact"/>
        <w:ind w:left="0" w:right="0" w:firstLine="576"/>
        <w:jc w:val="left"/>
      </w:pPr>
      <w:r>
        <w:rPr>
          <w:strike/>
        </w:rPr>
        <w:t xml:space="preserve">(8)</w:t>
      </w:r>
      <w:r>
        <w:t>))</w:t>
      </w:r>
      <w:r>
        <w:rPr/>
        <w:t xml:space="preserve"> For the purposes of child abuse prevention and treatment act (42 U.S.C. Secs. 5101 et seq.) grants to this state under P.L. 93-247, or any related state or federal legislation, a person appointed pursuant to this section shall be deemed a guardian ad litem.</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When a court-appointed special advocate or volunteer guardian ad litem is requested on a case, the program shall give the court the name of the person it recommends. The program shall attempt to match a child with special needs with a guardian ad litem who has specific training or education related to the child's individual needs. The court shall immediately appoint the person recommended by the program.</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If a party in a case reasonably believes the court-appointed special advocate or volunteer guardian ad litem is inappropriate or unqualified, the party may request a review of the appointment by the program. The program must complete the review within five judicial days and remove any appointee for good cause. If the party seeking the review is not satisfied with the outcome of the review, the party may file a motion with the court for the removal of the court-appointed special advocate or volunteer guardian ad litem on the grounds the advocate or volunteer is inappropriate or unqualified.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105</w:t>
      </w:r>
      <w:r>
        <w:rPr/>
        <w:t xml:space="preserve"> and 2013 c 23 s 5 are each amended to read as follows:</w:t>
      </w:r>
    </w:p>
    <w:p>
      <w:pPr>
        <w:spacing w:before="0" w:after="0" w:line="408" w:lineRule="exact"/>
        <w:ind w:left="0" w:right="0" w:firstLine="576"/>
        <w:jc w:val="left"/>
      </w:pPr>
      <w:r>
        <w:rPr/>
        <w:t xml:space="preserve">(1) Unless otherwise directed by the court, the duties of the guardian ad litem for a child subject to a proceeding under this chapter, including an attorney specifically appointed by the court to serve as a guardian ad litem, include but are not limited to the following:</w:t>
      </w:r>
    </w:p>
    <w:p>
      <w:pPr>
        <w:spacing w:before="0" w:after="0" w:line="408" w:lineRule="exact"/>
        <w:ind w:left="0" w:right="0" w:firstLine="576"/>
        <w:jc w:val="left"/>
      </w:pPr>
      <w:r>
        <w:rPr/>
        <w:t xml:space="preserve">(a) To investigate, collect relevant information about the child's situation, and report to the court factual information regarding the best interests of the child;</w:t>
      </w:r>
    </w:p>
    <w:p>
      <w:pPr>
        <w:spacing w:before="0" w:after="0" w:line="408" w:lineRule="exact"/>
        <w:ind w:left="0" w:right="0" w:firstLine="576"/>
        <w:jc w:val="left"/>
      </w:pPr>
      <w:r>
        <w:rPr/>
        <w:t xml:space="preserve">(b) To meet with, interview, or observe the child, depending on the child's age and developmental status, and report to the court any views or positions expressed by the child on issues pending before the court;</w:t>
      </w:r>
    </w:p>
    <w:p>
      <w:pPr>
        <w:spacing w:before="0" w:after="0" w:line="408" w:lineRule="exact"/>
        <w:ind w:left="0" w:right="0" w:firstLine="576"/>
        <w:jc w:val="left"/>
      </w:pPr>
      <w:r>
        <w:rPr/>
        <w:t xml:space="preserve">(c) To monitor all court orders for compliance and to bring to the court's attention any change in circumstances that may require a modification of the court's order;</w:t>
      </w:r>
    </w:p>
    <w:p>
      <w:pPr>
        <w:spacing w:before="0" w:after="0" w:line="408" w:lineRule="exact"/>
        <w:ind w:left="0" w:right="0" w:firstLine="576"/>
        <w:jc w:val="left"/>
      </w:pPr>
      <w:r>
        <w:rPr/>
        <w:t xml:space="preserve">(d) To report to the court information on the legal status of a child's membership in any Indian tribe or band;</w:t>
      </w:r>
    </w:p>
    <w:p>
      <w:pPr>
        <w:spacing w:before="0" w:after="0" w:line="408" w:lineRule="exact"/>
        <w:ind w:left="0" w:right="0" w:firstLine="576"/>
        <w:jc w:val="left"/>
      </w:pPr>
      <w:r>
        <w:rPr/>
        <w:t xml:space="preserve">(e) Court-appointed special advocates and guardians ad litem may make recommendations based upon an independent investigation regarding the best interests of the child, which the court may consider and weigh in conjunction with the recommendations of all of the parties;</w:t>
      </w:r>
    </w:p>
    <w:p>
      <w:pPr>
        <w:spacing w:before="0" w:after="0" w:line="408" w:lineRule="exact"/>
        <w:ind w:left="0" w:right="0" w:firstLine="576"/>
        <w:jc w:val="left"/>
      </w:pPr>
      <w:r>
        <w:rPr/>
        <w:t xml:space="preserve">(f) To represent and be an advocate for the best interests of the child; </w:t>
      </w:r>
      <w:r>
        <w:rPr>
          <w:u w:val="single"/>
        </w:rPr>
        <w:t xml:space="preserve">and</w:t>
      </w:r>
    </w:p>
    <w:p>
      <w:pPr>
        <w:spacing w:before="0" w:after="0" w:line="408" w:lineRule="exact"/>
        <w:ind w:left="0" w:right="0" w:firstLine="576"/>
        <w:jc w:val="left"/>
      </w:pPr>
      <w:r>
        <w:rPr/>
        <w:t xml:space="preserve">(g) </w:t>
      </w:r>
      <w:r>
        <w:t>((</w:t>
      </w:r>
      <w:r>
        <w:rPr>
          <w:strike/>
        </w:rPr>
        <w:t xml:space="preserve">To inform the child, if the child is twelve years old or older, of his or her right to request counsel and to ask the child whether he or she wishes to have counsel, pursuant to RCW 13.34.100(6). The guardian ad litem shall report to the court that the child was notified of this right and indicate the child's position regarding appointment of counsel. The guardian ad litem shall report to the court his or her independent recommendation as to whether appointment of counsel is in the best interest of the child; and</w:t>
      </w:r>
    </w:p>
    <w:p>
      <w:pPr>
        <w:spacing w:before="0" w:after="0" w:line="408" w:lineRule="exact"/>
        <w:ind w:left="0" w:right="0" w:firstLine="576"/>
        <w:jc w:val="left"/>
      </w:pPr>
      <w:r>
        <w:rPr>
          <w:strike/>
        </w:rPr>
        <w:t xml:space="preserve">(h)</w:t>
      </w:r>
      <w:r>
        <w:t>))</w:t>
      </w:r>
      <w:r>
        <w:rPr/>
        <w:t xml:space="preserve"> In the case of an Indian child as defined in RCW 13.38.040, know, understand, and advocate the best interests of the Indian child.</w:t>
      </w:r>
    </w:p>
    <w:p>
      <w:pPr>
        <w:spacing w:before="0" w:after="0" w:line="408" w:lineRule="exact"/>
        <w:ind w:left="0" w:right="0" w:firstLine="576"/>
        <w:jc w:val="left"/>
      </w:pPr>
      <w:r>
        <w:rPr/>
        <w:t xml:space="preserve">(2) A guardian ad litem shall be deemed an officer of the court for the purpose of immunity from civil liability.</w:t>
      </w:r>
    </w:p>
    <w:p>
      <w:pPr>
        <w:spacing w:before="0" w:after="0" w:line="408" w:lineRule="exact"/>
        <w:ind w:left="0" w:right="0" w:firstLine="576"/>
        <w:jc w:val="left"/>
      </w:pPr>
      <w:r>
        <w:rPr/>
        <w:t xml:space="preserve">(3) Except for information or records specified in RCW 13.50.100(7), the guardian ad litem shall have access to all information available to the state or agency on the case. Upon presentation of the order of appointment by the guardian ad litem, any agency, hospital, school organization, division or department of the state, doctor, nurse, or other health care provider, psychologist, psychiatrist, police department, or mental health clinic shall permit the guardian ad litem to inspect and copy any records relating to the child or children involved in the case, without the consent of the parent or guardian of the child, or of the child if the child is under the age of thirteen years, unless such access is otherwise specifically prohibited by law.</w:t>
      </w:r>
    </w:p>
    <w:p>
      <w:pPr>
        <w:spacing w:before="0" w:after="0" w:line="408" w:lineRule="exact"/>
        <w:ind w:left="0" w:right="0" w:firstLine="576"/>
        <w:jc w:val="left"/>
      </w:pPr>
      <w:r>
        <w:rPr/>
        <w:t xml:space="preserve">(4) A guardian ad litem may release confidential information, records, and reports to the office of the family and children's ombuds for the purposes of carrying out its duties under chapter 43.06A RCW.</w:t>
      </w:r>
    </w:p>
    <w:p>
      <w:pPr>
        <w:spacing w:before="0" w:after="0" w:line="408" w:lineRule="exact"/>
        <w:ind w:left="0" w:right="0" w:firstLine="576"/>
        <w:jc w:val="left"/>
      </w:pPr>
      <w:r>
        <w:rPr/>
        <w:t xml:space="preserve">(5) The guardian ad litem shall release case information in accordance with the provisions of RCW 13.50.100.</w:t>
      </w:r>
    </w:p>
    <w:p/>
    <w:p>
      <w:pPr>
        <w:jc w:val="center"/>
      </w:pPr>
      <w:r>
        <w:rPr>
          <w:b/>
        </w:rPr>
        <w:t>--- END ---</w:t>
      </w:r>
    </w:p>
    <w:sectPr>
      <w:pgNumType w:start="1"/>
      <w:footerReference xmlns:r="http://schemas.openxmlformats.org/officeDocument/2006/relationships" r:id="Re9c1a5d861e64d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0b265ff8ab4370" /><Relationship Type="http://schemas.openxmlformats.org/officeDocument/2006/relationships/footer" Target="/word/footer.xml" Id="Re9c1a5d861e64d4a" /></Relationships>
</file>