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8eafa608c248b1" /></Relationships>
</file>

<file path=word/document.xml><?xml version="1.0" encoding="utf-8"?>
<w:document xmlns:w="http://schemas.openxmlformats.org/wordprocessingml/2006/main">
  <w:body>
    <w:p>
      <w:r>
        <w:t>S-1105.1</w:t>
      </w:r>
    </w:p>
    <w:p>
      <w:pPr>
        <w:jc w:val="center"/>
      </w:pPr>
      <w:r>
        <w:t>_______________________________________________</w:t>
      </w:r>
    </w:p>
    <w:p/>
    <w:p>
      <w:pPr>
        <w:jc w:val="center"/>
      </w:pPr>
      <w:r>
        <w:rPr>
          <w:b/>
        </w:rPr>
        <w:t>SUBSTITUTE SENATE BILL 5327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Angel and Padden)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clerks; and amending RCW 2.32.050, 26.09.231, and 36.23.110.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050</w:t>
      </w:r>
      <w:r>
        <w:rPr/>
        <w:t xml:space="preserve"> and 2011 c 336 s 45 are each amended to read as follows:</w:t>
      </w:r>
    </w:p>
    <w:p>
      <w:pPr>
        <w:spacing w:before="0" w:after="0" w:line="408" w:lineRule="exact"/>
        <w:ind w:left="0" w:right="0" w:firstLine="576"/>
        <w:jc w:val="left"/>
      </w:pPr>
      <w:r>
        <w:rPr/>
        <w:t xml:space="preserve">The clerk of the supreme court, each clerk of the court of appeals, and each clerk of a superior court, has power to take and certify the proof and acknowledgment of a conveyance of real property, or any other written instrument authorized or required to be proved or acknowledged, and to administer oaths in every case when authorized by law; and it is the duty of the clerk of the supreme court, each clerk of the court of appeals, and of each county clerk for each of the courts for which he or she is clerk:</w:t>
      </w:r>
    </w:p>
    <w:p>
      <w:pPr>
        <w:spacing w:before="0" w:after="0" w:line="408" w:lineRule="exact"/>
        <w:ind w:left="0" w:right="0" w:firstLine="576"/>
        <w:jc w:val="left"/>
      </w:pPr>
      <w:r>
        <w:rPr/>
        <w:t xml:space="preserve">(1) To keep the seal of the court and affix it in all cases where he or she is required by law;</w:t>
      </w:r>
    </w:p>
    <w:p>
      <w:pPr>
        <w:spacing w:before="0" w:after="0" w:line="408" w:lineRule="exact"/>
        <w:ind w:left="0" w:right="0" w:firstLine="576"/>
        <w:jc w:val="left"/>
      </w:pPr>
      <w:r>
        <w:rPr/>
        <w:t xml:space="preserve">(2) To record the proceedings of the court;</w:t>
      </w:r>
    </w:p>
    <w:p>
      <w:pPr>
        <w:spacing w:before="0" w:after="0" w:line="408" w:lineRule="exact"/>
        <w:ind w:left="0" w:right="0" w:firstLine="576"/>
        <w:jc w:val="left"/>
      </w:pPr>
      <w:r>
        <w:rPr/>
        <w:t xml:space="preserve">(3) To keep the records, files, and other books and papers appertaining to the court;</w:t>
      </w:r>
    </w:p>
    <w:p>
      <w:pPr>
        <w:spacing w:before="0" w:after="0" w:line="408" w:lineRule="exact"/>
        <w:ind w:left="0" w:right="0" w:firstLine="576"/>
        <w:jc w:val="left"/>
      </w:pPr>
      <w:r>
        <w:rPr/>
        <w:t xml:space="preserve">(4) To file all papers delivered to him or her for that purpose in any action or proceeding in the court as directed by court rule or statute;</w:t>
      </w:r>
    </w:p>
    <w:p>
      <w:pPr>
        <w:spacing w:before="0" w:after="0" w:line="408" w:lineRule="exact"/>
        <w:ind w:left="0" w:right="0" w:firstLine="576"/>
        <w:jc w:val="left"/>
      </w:pPr>
      <w:r>
        <w:rPr/>
        <w:t xml:space="preserve">(5) To attend the court of which he or she is clerk, to administer oaths, and receive the verdict of a jury in any action or proceeding therein, in the presence and under the direction of the court;</w:t>
      </w:r>
    </w:p>
    <w:p>
      <w:pPr>
        <w:spacing w:before="0" w:after="0" w:line="408" w:lineRule="exact"/>
        <w:ind w:left="0" w:right="0" w:firstLine="576"/>
        <w:jc w:val="left"/>
      </w:pPr>
      <w:r>
        <w:rPr/>
        <w:t xml:space="preserve">(6) To keep the </w:t>
      </w:r>
      <w:r>
        <w:t>((</w:t>
      </w:r>
      <w:r>
        <w:rPr>
          <w:strike/>
        </w:rPr>
        <w:t xml:space="preserve">journal</w:t>
      </w:r>
      <w:r>
        <w:t>))</w:t>
      </w:r>
      <w:r>
        <w:rPr/>
        <w:t xml:space="preserve"> </w:t>
      </w:r>
      <w:r>
        <w:rPr>
          <w:u w:val="single"/>
        </w:rPr>
        <w:t xml:space="preserve">minutes</w:t>
      </w:r>
      <w:r>
        <w:rPr/>
        <w:t xml:space="preserve"> of the proceedings of the court, and, under the direction of the court, to enter its orders, judgments, and decrees;</w:t>
      </w:r>
    </w:p>
    <w:p>
      <w:pPr>
        <w:spacing w:before="0" w:after="0" w:line="408" w:lineRule="exact"/>
        <w:ind w:left="0" w:right="0" w:firstLine="576"/>
        <w:jc w:val="left"/>
      </w:pPr>
      <w:r>
        <w:rPr/>
        <w:t xml:space="preserve">(7) To authenticate by certificate or transcript, as may be required, the records, files, or proceedings of the court, or any other paper appertaining thereto and filed with him or her;</w:t>
      </w:r>
    </w:p>
    <w:p>
      <w:pPr>
        <w:spacing w:before="0" w:after="0" w:line="408" w:lineRule="exact"/>
        <w:ind w:left="0" w:right="0" w:firstLine="576"/>
        <w:jc w:val="left"/>
      </w:pPr>
      <w:r>
        <w:rPr/>
        <w:t xml:space="preserve">(8) To exercise the powers and perform the duties conferred and imposed upon him or her elsewhere by statute;</w:t>
      </w:r>
    </w:p>
    <w:p>
      <w:pPr>
        <w:spacing w:before="0" w:after="0" w:line="408" w:lineRule="exact"/>
        <w:ind w:left="0" w:right="0" w:firstLine="576"/>
        <w:jc w:val="left"/>
      </w:pPr>
      <w:r>
        <w:rPr/>
        <w:t xml:space="preserve">(9) In the performance of his or her duties to conform to the direction of the court;</w:t>
      </w:r>
    </w:p>
    <w:p>
      <w:pPr>
        <w:spacing w:before="0" w:after="0" w:line="408" w:lineRule="exact"/>
        <w:ind w:left="0" w:right="0" w:firstLine="576"/>
        <w:jc w:val="left"/>
      </w:pPr>
      <w:r>
        <w:rPr/>
        <w:t xml:space="preserve">(10) To publish notice of the procedures for inspection of the public records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231</w:t>
      </w:r>
      <w:r>
        <w:rPr/>
        <w:t xml:space="preserve"> and 2007 c 496 s 701 are each amended to read as follows:</w:t>
      </w:r>
    </w:p>
    <w:p>
      <w:pPr>
        <w:spacing w:before="0" w:after="0" w:line="408" w:lineRule="exact"/>
        <w:ind w:left="0" w:right="0" w:firstLine="576"/>
        <w:jc w:val="left"/>
      </w:pPr>
      <w:r>
        <w:rPr/>
        <w:t xml:space="preserve">The parties to dissolution matters shall file with the clerk of the court the residential time summary report. The summary report shall be on the form developed by the administrative office of the courts in consultation with the department of social and health services division of child support. The parties must complete the form and file the form with the court order. </w:t>
      </w:r>
      <w:r>
        <w:t>((</w:t>
      </w:r>
      <w:r>
        <w:rPr>
          <w:strike/>
        </w:rPr>
        <w:t xml:space="preserve">The clerk of the court must forward the form to the division of child support on at least a monthly basis.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23</w:t>
      </w:r>
      <w:r>
        <w:rPr/>
        <w:t xml:space="preserve">.</w:t>
      </w:r>
      <w:r>
        <w:t xml:space="preserve">110</w:t>
      </w:r>
      <w:r>
        <w:rPr/>
        <w:t xml:space="preserve"> and 2003 c 379 s 20 are each amended to read as follows:</w:t>
      </w:r>
    </w:p>
    <w:p>
      <w:pPr>
        <w:spacing w:before="0" w:after="0" w:line="408" w:lineRule="exact"/>
        <w:ind w:left="0" w:right="0" w:firstLine="576"/>
        <w:jc w:val="left"/>
      </w:pPr>
      <w:r>
        <w:rPr/>
        <w:t xml:space="preserve">The Washington association of county officials, in consultation with county clerks, shall determine a funding formula for allocation of moneys to counties for purposes of collecting legal financial obligations, and report this formula to the legislature and the administrative office of the courts by September 1, 2003. </w:t>
      </w:r>
      <w:r>
        <w:t>((</w:t>
      </w:r>
      <w:r>
        <w:rPr>
          <w:strike/>
        </w:rPr>
        <w:t xml:space="preserve">The Washington association of county officials shall report on the amounts of legal financial obligations collected by the county clerks to the appropriate committees of the legislature no later than December 1, 2004, and annually thereafter.</w:t>
      </w:r>
      <w:r>
        <w:t>))</w:t>
      </w:r>
    </w:p>
    <w:p/>
    <w:p>
      <w:pPr>
        <w:jc w:val="center"/>
      </w:pPr>
      <w:r>
        <w:rPr>
          <w:b/>
        </w:rPr>
        <w:t>--- END ---</w:t>
      </w:r>
    </w:p>
    <w:sectPr>
      <w:pgNumType w:start="1"/>
      <w:footerReference xmlns:r="http://schemas.openxmlformats.org/officeDocument/2006/relationships" r:id="R659f8b7f75534e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de276ce21d45dc" /><Relationship Type="http://schemas.openxmlformats.org/officeDocument/2006/relationships/footer" Target="/word/footer.xml" Id="R659f8b7f75534e4c" /></Relationships>
</file>