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d7ca952c61452c" /></Relationships>
</file>

<file path=word/document.xml><?xml version="1.0" encoding="utf-8"?>
<w:document xmlns:w="http://schemas.openxmlformats.org/wordprocessingml/2006/main">
  <w:body>
    <w:p>
      <w:r>
        <w:t>S-1384.1</w:t>
      </w:r>
    </w:p>
    <w:p>
      <w:pPr>
        <w:jc w:val="center"/>
      </w:pPr>
      <w:r>
        <w:t>_______________________________________________</w:t>
      </w:r>
    </w:p>
    <w:p/>
    <w:p>
      <w:pPr>
        <w:jc w:val="center"/>
      </w:pPr>
      <w:r>
        <w:rPr>
          <w:b/>
        </w:rPr>
        <w:t>SUBSTITUTE SENATE BILL 5245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Hobbs, Bailey, and Fortunato)</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veteran for the purpose of receiving certain benefits; and amending RCW 41.04.007.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2013 c 42 s 1 are each amended to read as follows:</w:t>
      </w:r>
    </w:p>
    <w:p>
      <w:pPr>
        <w:spacing w:before="0" w:after="0" w:line="408" w:lineRule="exact"/>
        <w:ind w:left="0" w:right="0" w:firstLine="576"/>
        <w:jc w:val="left"/>
      </w:pPr>
      <w:r>
        <w:rPr/>
        <w:t xml:space="preserve">"Veteran" includes every person</w:t>
      </w:r>
      <w:r>
        <w:t>((</w:t>
      </w:r>
      <w:r>
        <w:rPr>
          <w:strike/>
        </w:rPr>
        <w:t xml:space="preserve">,</w:t>
      </w:r>
      <w:r>
        <w:t>))</w:t>
      </w:r>
      <w:r>
        <w:rPr/>
        <w:t xml:space="preserve"> who</w:t>
      </w:r>
      <w:r>
        <w:rPr>
          <w:u w:val="single"/>
        </w:rPr>
        <w:t xml:space="preserve">,</w:t>
      </w:r>
      <w:r>
        <w:rPr/>
        <w:t xml:space="preserve"> at the time he or she seeks the benefits of RCW 46.18.212, 46.18.235, 72.36.030, 41.04.010, 73.04.090, or 43.180.250</w:t>
      </w:r>
      <w:r>
        <w:rPr>
          <w:u w:val="single"/>
        </w:rPr>
        <w:t xml:space="preserve">,</w:t>
      </w:r>
      <w:r>
        <w:rPr/>
        <w:t xml:space="preserve"> has received an honorable discharge</w:t>
      </w:r>
      <w:r>
        <w:rPr>
          <w:u w:val="single"/>
        </w:rPr>
        <w:t xml:space="preserve">, is in receipt of a United States department of defense discharge document DD form 214, or its equivalent or successor discharge paperwork, that characterizes his or her service as honorable,</w:t>
      </w:r>
      <w:r>
        <w:rPr/>
        <w:t xml:space="preserve"> or received a discharge for medical reasons with an honorable record, where applicable,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
      <w:pPr>
        <w:jc w:val="center"/>
      </w:pPr>
      <w:r>
        <w:rPr>
          <w:b/>
        </w:rPr>
        <w:t>--- END ---</w:t>
      </w:r>
    </w:p>
    <w:sectPr>
      <w:pgNumType w:start="1"/>
      <w:footerReference xmlns:r="http://schemas.openxmlformats.org/officeDocument/2006/relationships" r:id="R9b3240be10fd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8a9aa25abb4e05" /><Relationship Type="http://schemas.openxmlformats.org/officeDocument/2006/relationships/footer" Target="/word/footer.xml" Id="R9b3240be10fd449c" /></Relationships>
</file>