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ccbc4fd7f74c8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SECOND SUBSTITUTE SENATE BILL 5239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Warnick, Takko, Ericksen, Becker, Walsh, Angel, Wilson, Schoesler, Honeyford, Pearson, Brown, and Padden)</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water is available to support development; amending RCW 19.27.097, 36.70A.070, 36.70A.070, 58.17.110, 90.03.247, 18.104.055, and 18.104.150; adding a new section to chapter 90.54 RCW; creating a new section;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097</w:t>
      </w:r>
      <w:r>
        <w:rPr/>
        <w:t xml:space="preserve"> and 2015 c 225 s 17 are each amended to read as follows:</w:t>
      </w:r>
    </w:p>
    <w:p>
      <w:pPr>
        <w:spacing w:before="0" w:after="0" w:line="408" w:lineRule="exact"/>
        <w:ind w:left="0" w:right="0" w:firstLine="576"/>
        <w:jc w:val="left"/>
      </w:pPr>
      <w:r>
        <w:rPr/>
        <w:t xml:space="preserve">(1) Each applicant for a building permit of a building necessitating potable water shall provide evidence of an adequate water supply for the intended use of the building. Evidence may be in the form of a water right permit from the department of ecology, a letter from an approved water purveyor stating the ability to provide water, </w:t>
      </w:r>
      <w:r>
        <w:rPr>
          <w:u w:val="single"/>
        </w:rPr>
        <w:t xml:space="preserve">a water well report for a groundwater withdrawal exempt from permitting under RCW 90.44.050 and not prohibited by an applicable water resources management rule adopted by the department of ecology,</w:t>
      </w:r>
      <w:r>
        <w:rPr/>
        <w:t xml:space="preserve"> or another form sufficient to verify the existence of an adequate water supply. </w:t>
      </w:r>
      <w:r>
        <w:t>((</w:t>
      </w:r>
      <w:r>
        <w:rPr>
          <w:strike/>
        </w:rPr>
        <w:t xml:space="preserve">In addition to other authorities, the county or city may impose conditions on building permits requiring connection to an existing public water system where the existing system is willing and able to provide safe and reliable potable water to the applicant with reasonable economy and efficiency.</w:t>
      </w:r>
      <w:r>
        <w:t>))</w:t>
      </w:r>
      <w:r>
        <w:rPr/>
        <w:t xml:space="preserve"> </w:t>
      </w:r>
      <w:r>
        <w:rPr>
          <w:u w:val="single"/>
        </w:rPr>
        <w:t xml:space="preserve">Providing evidence of an adequate water supply under this subsection does not require impairment review by the applicant or local permitting authority.</w:t>
      </w:r>
      <w:r>
        <w:rPr/>
        <w:t xml:space="preserve"> An application for a water right shall not be sufficient proof of an adequate water supply.</w:t>
      </w:r>
    </w:p>
    <w:p>
      <w:pPr>
        <w:spacing w:before="0" w:after="0" w:line="408" w:lineRule="exact"/>
        <w:ind w:left="0" w:right="0" w:firstLine="576"/>
        <w:jc w:val="left"/>
      </w:pPr>
      <w:r>
        <w:rPr/>
        <w:t xml:space="preserve">(2) </w:t>
      </w:r>
      <w:r>
        <w:rPr>
          <w:u w:val="single"/>
        </w:rPr>
        <w:t xml:space="preserve">In addition to other authorities, the county or city may impose conditions on building permits requiring connection to an existing public water system where the existing system is willing and able to provide safe and reliable potable water to the applicant with reasonable economy and efficiency.</w:t>
      </w:r>
    </w:p>
    <w:p>
      <w:pPr>
        <w:spacing w:before="0" w:after="0" w:line="408" w:lineRule="exact"/>
        <w:ind w:left="0" w:right="0" w:firstLine="576"/>
        <w:jc w:val="left"/>
      </w:pPr>
      <w:r>
        <w:rPr>
          <w:u w:val="single"/>
        </w:rPr>
        <w:t xml:space="preserve">(3)</w:t>
      </w:r>
      <w:r>
        <w:rPr/>
        <w:t xml:space="preserve"> Within counties not required or not choosing to plan pursuant to RCW 36.70A.040, the county and the state may mutually determine those areas in the county in which the requirements of subsection</w:t>
      </w:r>
      <w:r>
        <w:rPr>
          <w:u w:val="single"/>
        </w:rPr>
        <w:t xml:space="preserve">s</w:t>
      </w:r>
      <w:r>
        <w:rPr/>
        <w:t xml:space="preserve"> (1) </w:t>
      </w:r>
      <w:r>
        <w:rPr>
          <w:u w:val="single"/>
        </w:rPr>
        <w:t xml:space="preserve">and (2)</w:t>
      </w:r>
      <w:r>
        <w:rPr/>
        <w:t xml:space="preserve"> of this section shall not apply. The departments of health and ecology shall coordinate on the implementation of this section. Should the county and the state fail to mutually determine those areas to be designated pursuant to this subsection, the county may petition the department of enterprise services to mediate or, if necessary, make the determination.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Buildings that do not need potable water facilities are exempt from the provisions of this section. The department of ecology, after consultation with local governments, may adopt rules to implement this section, which may recognize differences between high-growth and low-growth counties.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2015 c 241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t>
      </w:r>
      <w:r>
        <w:rPr>
          <w:u w:val="single"/>
        </w:rPr>
        <w:t xml:space="preserve">In providing for the protection of the quantity of groundwater used for public water supplies under this subsection, a county or city may rely on or refer to applicable water resources management rules adopted by the department of ecology.</w:t>
      </w:r>
      <w:r>
        <w:rPr/>
        <w:t xml:space="preserve">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w:t>
      </w:r>
      <w:r>
        <w:rPr>
          <w:u w:val="single"/>
        </w:rPr>
        <w:t xml:space="preserve">, which may include measures that rely on or refer to applicable water resources management rules adopted by the department of ecology</w:t>
      </w:r>
      <w:r>
        <w:rPr/>
        <w:t xml:space="preserve">;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36.70A.030(15). Rural counties may also allow new small-scale businesses to utilize a site previously occupied by an existing business as long as the new small-scale business conforms to the rural character of the area as defined by the local government according to RCW 36.70A.030(15).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2017 c 331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t>
      </w:r>
      <w:r>
        <w:rPr>
          <w:u w:val="single"/>
        </w:rPr>
        <w:t xml:space="preserve">In providing for the protection of the quantity of groundwater used for public water supplies under this subsection, a county or city may rely on or refer to applicable water resources management rules adopted by the department of ecology.</w:t>
      </w:r>
      <w:r>
        <w:rPr/>
        <w:t xml:space="preserve">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w:t>
      </w:r>
      <w:r>
        <w:rPr>
          <w:u w:val="single"/>
        </w:rPr>
        <w:t xml:space="preserve">, which may include measures that rely on or refer to applicable water resources management rules adopted by the department of ecology</w:t>
      </w:r>
      <w:r>
        <w:rPr/>
        <w:t xml:space="preserve">;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36.70A.030(15). Rural counties may also allow new small-scale businesses to utilize a site previously occupied by an existing business as long as the new small-scale business conforms to the rural character of the area as defined by the local government according to RCW 36.70A.030(15).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w:t>
      </w:r>
      <w:r>
        <w:t>((</w:t>
      </w:r>
      <w:r>
        <w:rPr>
          <w:strike/>
        </w:rPr>
        <w:t xml:space="preserve">The element may include the provisions in section 3 of this act.</w:t>
      </w:r>
      <w:r>
        <w:t>))</w:t>
      </w:r>
      <w:r>
        <w:rPr/>
        <w:t xml:space="preserv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110</w:t>
      </w:r>
      <w:r>
        <w:rPr/>
        <w:t xml:space="preserve"> and 1995 c 32 s 3 are each amended to read as follows:</w:t>
      </w:r>
    </w:p>
    <w:p>
      <w:pPr>
        <w:spacing w:before="0" w:after="0" w:line="408" w:lineRule="exact"/>
        <w:ind w:left="0" w:right="0" w:firstLine="576"/>
        <w:jc w:val="left"/>
      </w:pPr>
      <w:r>
        <w:rPr/>
        <w:t xml:space="preserve">(1) The city, town, or county legislative body shall inquire into the public use and interest proposed to be served by the establishment of the subdivision and dedication. It shall determine: (a) If appropriate provisions are made for, but not limited to, the public health, safety, and general welfare, for open spaces, drainage ways, streets or roads, alleys, other public ways, transit stops, potable water supplies, sanitary wastes, parks and recreation, playgrounds, schools and schoolgrounds, and shall consider all other relevant facts, including sidewalks and other planning features that assure safe walking conditions for students who only walk to and from school; and (b) whether the public interest will be served by the subdivision and dedication.</w:t>
      </w:r>
    </w:p>
    <w:p>
      <w:pPr>
        <w:spacing w:before="0" w:after="0" w:line="408" w:lineRule="exact"/>
        <w:ind w:left="0" w:right="0" w:firstLine="576"/>
        <w:jc w:val="left"/>
      </w:pPr>
      <w:r>
        <w:rPr/>
        <w:t xml:space="preserve">(2) A proposed subdivision and dedication shall not be approved unless the city, town, or county legislative body makes written findings that: (a) Appropriate provisions are made for the public health, safety, and general welfare and for such open spaces, drainage ways, streets or roads, alleys, other public ways, transit stops, potable water supplies, sanitary wastes, parks and recreation, playgrounds, schools and schoolgrounds and all other relevant facts, including sidewalks and other planning features that assure safe walking conditions for students who only walk to and from school; and (b) the public use and interest will be served by the platting of such subdivision and dedication. If it finds that the proposed subdivision and dedication make such appropriate provisions and that the public use and interest will be served, then the legislative body shall approve the proposed subdivision and dedication. Dedication of land to any public body, provision of public improvements to serve the subdivision, and/or impact fees imposed under RCW 82.02.050 through 82.02.090 may be required as a condition of subdivision approval. Dedications shall be clearly shown on the final plat. No dedication, provision of public improvements, or impact fees imposed under RCW 82.02.050 through 82.02.090 shall be allowed that constitutes an unconstitutional taking of private property. The legislative body shall not as a condition to the approval of any subdivision require a release from damages to be procured from other property owners.</w:t>
      </w:r>
    </w:p>
    <w:p>
      <w:pPr>
        <w:spacing w:before="0" w:after="0" w:line="408" w:lineRule="exact"/>
        <w:ind w:left="0" w:right="0" w:firstLine="576"/>
        <w:jc w:val="left"/>
      </w:pPr>
      <w:r>
        <w:rPr/>
        <w:t xml:space="preserve">(3) If the preliminary plat includes a dedication of a public park with an area of less than two acres and the donor has designated that the park be named in honor of a deceased individual of good character, the city, town, or county legislative body must adopt the designated name.</w:t>
      </w:r>
    </w:p>
    <w:p>
      <w:pPr>
        <w:spacing w:before="0" w:after="0" w:line="408" w:lineRule="exact"/>
        <w:ind w:left="0" w:right="0" w:firstLine="576"/>
        <w:jc w:val="left"/>
      </w:pPr>
      <w:r>
        <w:rPr>
          <w:u w:val="single"/>
        </w:rPr>
        <w:t xml:space="preserve">(4) In approving a subdivision, dedication, or short subdivision under this chapter, a city, town, or county may rely on or refer to applicable water resources management rules adopted by the department of ecology to determine if appropriate provisions have been made for potable water supplies. Such a determination does not require impairment review by the applicant, city, town, or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247</w:t>
      </w:r>
      <w:r>
        <w:rPr/>
        <w:t xml:space="preserve"> and 2003 c 39 s 48 are each amended to read as follows:</w:t>
      </w:r>
    </w:p>
    <w:p>
      <w:pPr>
        <w:spacing w:before="0" w:after="0" w:line="408" w:lineRule="exact"/>
        <w:ind w:left="0" w:right="0" w:firstLine="576"/>
        <w:jc w:val="left"/>
      </w:pPr>
      <w:r>
        <w:rPr>
          <w:u w:val="single"/>
        </w:rPr>
        <w:t xml:space="preserve">(1)</w:t>
      </w:r>
      <w:r>
        <w:rPr/>
        <w:t xml:space="preserve"> Whenever an application for a permit to make beneficial use of public waters is approved relating to a stream or other water body for which minimum flows or levels have been adopted and are in effect </w:t>
      </w:r>
      <w:r>
        <w:rPr>
          <w:u w:val="single"/>
        </w:rPr>
        <w:t xml:space="preserve">and applicable to the approval</w:t>
      </w:r>
      <w:r>
        <w:rPr/>
        <w:t xml:space="preserve"> at the time of approval, the </w:t>
      </w:r>
      <w:r>
        <w:t>((</w:t>
      </w:r>
      <w:r>
        <w:rPr>
          <w:strike/>
        </w:rPr>
        <w:t xml:space="preserve">permit</w:t>
      </w:r>
      <w:r>
        <w:t>))</w:t>
      </w:r>
      <w:r>
        <w:rPr/>
        <w:t xml:space="preserve"> </w:t>
      </w:r>
      <w:r>
        <w:rPr>
          <w:u w:val="single"/>
        </w:rPr>
        <w:t xml:space="preserve">approval</w:t>
      </w:r>
      <w:r>
        <w:rPr/>
        <w:t xml:space="preserve"> shall be conditioned to</w:t>
      </w:r>
      <w:r>
        <w:rPr>
          <w:u w:val="single"/>
        </w:rPr>
        <w:t xml:space="preserve">: (a) P</w:t>
      </w:r>
      <w:r>
        <w:rPr/>
        <w:t xml:space="preserve">rotect the levels or flows</w:t>
      </w:r>
      <w:r>
        <w:rPr>
          <w:u w:val="single"/>
        </w:rPr>
        <w:t xml:space="preserve">; (b) comply with applicable mitigation requirements established in the rule setting forth minimum flows or levels; or (c) mitigate impacts to fish or aquatic habitat by providing replacement water rights offsetting the impacts in time and in place, providing replacement water rights resulting in no net annual increase in the quantity of water diverted or withdrawn from the stream or water body, or providing other measures designed to mitigate the impact of the water appropriation. Mitigation that does not involve the provision of replacement water rights offsetting impacts in time and in place may be allowed only if the department determines that in-time and in-place water mitigation is not reasonably available and that the proposed mitigation will protect fish and aquatic habitat. An applicant may propose, but the department may not require, mitigation of impacts that are not caused by the applicant's water diversion or withdrawal. This subsection applies to approvals by the department under this chapter and chapters 90.38, 90.42, 90.44, and 90.54 RCW</w:t>
      </w:r>
      <w:r>
        <w:rPr/>
        <w:t xml:space="preserve">.</w:t>
      </w:r>
    </w:p>
    <w:p>
      <w:pPr>
        <w:spacing w:before="0" w:after="0" w:line="408" w:lineRule="exact"/>
        <w:ind w:left="0" w:right="0" w:firstLine="576"/>
        <w:jc w:val="left"/>
      </w:pPr>
      <w:r>
        <w:rPr>
          <w:u w:val="single"/>
        </w:rPr>
        <w:t xml:space="preserve">(2)</w:t>
      </w:r>
      <w:r>
        <w:rPr/>
        <w:t xml:space="preserve"> No agency may establish minimum flows and levels or similar water flow or level restrictions for any stream or lake of the state other than the department of ecology whose authority to establish is exclusive, as provided in chapter 90.03 RCW and RCW 90.22.010 and 90.54.040. The provisions of other statutes, including but not limited to </w:t>
      </w:r>
      <w:r>
        <w:t>((</w:t>
      </w:r>
      <w:r>
        <w:rPr>
          <w:strike/>
        </w:rPr>
        <w:t xml:space="preserve">RCW 77.55.100 and</w:t>
      </w:r>
      <w:r>
        <w:t>))</w:t>
      </w:r>
      <w:r>
        <w:rPr/>
        <w:t xml:space="preserve"> chapter 43.21C RCW, may not be interpreted in a manner that is inconsistent with this section. In establishing such minimum flows, levels, or similar restrictions, the department shall, during all stages of development by the department of ecology of minimum flow proposals, consult with, and carefully consider the recommendations of, the department of fish and wildlife, the department of </w:t>
      </w:r>
      <w:r>
        <w:t>((</w:t>
      </w:r>
      <w:r>
        <w:rPr>
          <w:strike/>
        </w:rPr>
        <w:t xml:space="preserve">community, trade, and economic development</w:t>
      </w:r>
      <w:r>
        <w:t>))</w:t>
      </w:r>
      <w:r>
        <w:rPr/>
        <w:t xml:space="preserve"> </w:t>
      </w:r>
      <w:r>
        <w:rPr>
          <w:u w:val="single"/>
        </w:rPr>
        <w:t xml:space="preserve">commerce</w:t>
      </w:r>
      <w:r>
        <w:rPr/>
        <w:t xml:space="preserve">, the department of agriculture, and representatives of the affected Indian tribes. Nothing herein shall preclude the department of fish and wildlife, the department of </w:t>
      </w:r>
      <w:r>
        <w:t>((</w:t>
      </w:r>
      <w:r>
        <w:rPr>
          <w:strike/>
        </w:rPr>
        <w:t xml:space="preserve">community, trade, and economic development</w:t>
      </w:r>
      <w:r>
        <w:t>))</w:t>
      </w:r>
      <w:r>
        <w:rPr/>
        <w:t xml:space="preserve"> </w:t>
      </w:r>
      <w:r>
        <w:rPr>
          <w:u w:val="single"/>
        </w:rPr>
        <w:t xml:space="preserve">commerce</w:t>
      </w:r>
      <w:r>
        <w:rPr/>
        <w:t xml:space="preserve">, or the department of agriculture from presenting its views on minimum flow needs at any public hearing or to any person or agency, and the department of fish and wildlife, the department of </w:t>
      </w:r>
      <w:r>
        <w:t>((</w:t>
      </w:r>
      <w:r>
        <w:rPr>
          <w:strike/>
        </w:rPr>
        <w:t xml:space="preserve">community, trade, and economic development</w:t>
      </w:r>
      <w:r>
        <w:t>))</w:t>
      </w:r>
      <w:r>
        <w:rPr/>
        <w:t xml:space="preserve"> </w:t>
      </w:r>
      <w:r>
        <w:rPr>
          <w:u w:val="single"/>
        </w:rPr>
        <w:t xml:space="preserve">commerce</w:t>
      </w:r>
      <w:r>
        <w:rPr/>
        <w:t xml:space="preserve">, and the department of agriculture are each empowered to participate in proceedings of the federal energy regulatory commission and other agencies to present its views on minimum flow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104</w:t>
      </w:r>
      <w:r>
        <w:rPr/>
        <w:t xml:space="preserve">.</w:t>
      </w:r>
      <w:r>
        <w:t xml:space="preserve">055</w:t>
      </w:r>
      <w:r>
        <w:rPr/>
        <w:t xml:space="preserve"> and 2005 c 84 s 4 are each amended to read as follows:</w:t>
      </w:r>
    </w:p>
    <w:p>
      <w:pPr>
        <w:spacing w:before="0" w:after="0" w:line="408" w:lineRule="exact"/>
        <w:ind w:left="0" w:right="0" w:firstLine="576"/>
        <w:jc w:val="left"/>
      </w:pPr>
      <w:r>
        <w:rPr/>
        <w:t xml:space="preserve">(1) A fee is hereby imposed on each well constructed in this state on or after July 1, 2005.</w:t>
      </w:r>
    </w:p>
    <w:p>
      <w:pPr>
        <w:spacing w:before="0" w:after="0" w:line="408" w:lineRule="exact"/>
        <w:ind w:left="0" w:right="0" w:firstLine="576"/>
        <w:jc w:val="left"/>
      </w:pPr>
      <w:r>
        <w:rPr/>
        <w:t xml:space="preserve">(2)(a) The fee for one water well, other than a dewatering well, with a minimum top casing diameter of less than twelve inches is two hundred dollars. This fee does not apply to a ground source heat pump boring or a grounding well.</w:t>
      </w:r>
    </w:p>
    <w:p>
      <w:pPr>
        <w:spacing w:before="0" w:after="0" w:line="408" w:lineRule="exact"/>
        <w:ind w:left="0" w:right="0" w:firstLine="576"/>
        <w:jc w:val="left"/>
      </w:pPr>
      <w:r>
        <w:rPr/>
        <w:t xml:space="preserve">(b) The fee for one water well, other than a dewatering well, with a minimum top casing diameter of twelve inches or greater is three hundred dollars.</w:t>
      </w:r>
    </w:p>
    <w:p>
      <w:pPr>
        <w:spacing w:before="0" w:after="0" w:line="408" w:lineRule="exact"/>
        <w:ind w:left="0" w:right="0" w:firstLine="576"/>
        <w:jc w:val="left"/>
      </w:pPr>
      <w:r>
        <w:rPr/>
        <w:t xml:space="preserve">(c) The fee for a resource protection well, except for an environmental investigation well, a ground source heat pump boring, or a grounding well, is forty dollars for each well.</w:t>
      </w:r>
    </w:p>
    <w:p>
      <w:pPr>
        <w:spacing w:before="0" w:after="0" w:line="408" w:lineRule="exact"/>
        <w:ind w:left="0" w:right="0" w:firstLine="576"/>
        <w:jc w:val="left"/>
      </w:pPr>
      <w:r>
        <w:rPr/>
        <w:t xml:space="preserve">(d) The fee for an environmental investigation well in which groundwater is sampled or measured is forty dollars for construction of up to four environmental investigation wells per project, ten dollars for each additional environmental investigation well constructed on a project with more than four wells. There is no fee for soil or vapor sampling purposes.</w:t>
      </w:r>
    </w:p>
    <w:p>
      <w:pPr>
        <w:spacing w:before="0" w:after="0" w:line="408" w:lineRule="exact"/>
        <w:ind w:left="0" w:right="0" w:firstLine="576"/>
        <w:jc w:val="left"/>
      </w:pPr>
      <w:r>
        <w:rPr/>
        <w:t xml:space="preserve">(e) The fee for a ground source heat pump boring or a grounding well is forty dollars for construction of up to four ground source heat pump borings or grounding wells per project and ten dollars for each additional ground source heat pump boring or grounding well constructed on a project with more than four wells.</w:t>
      </w:r>
    </w:p>
    <w:p>
      <w:pPr>
        <w:spacing w:before="0" w:after="0" w:line="408" w:lineRule="exact"/>
        <w:ind w:left="0" w:right="0" w:firstLine="576"/>
        <w:jc w:val="left"/>
      </w:pPr>
      <w:r>
        <w:rPr/>
        <w:t xml:space="preserve">(f) The combined fee for construction and decommissioning of a dewatering well system shall be forty dollars for each two hundred horizontal lineal feet, or portion thereof, of the dewatering well system.</w:t>
      </w:r>
    </w:p>
    <w:p>
      <w:pPr>
        <w:spacing w:before="0" w:after="0" w:line="408" w:lineRule="exact"/>
        <w:ind w:left="0" w:right="0" w:firstLine="576"/>
        <w:jc w:val="left"/>
      </w:pPr>
      <w:r>
        <w:rPr/>
        <w:t xml:space="preserve">(g) The fee to decommission a water well is fifty dollars.</w:t>
      </w:r>
    </w:p>
    <w:p>
      <w:pPr>
        <w:spacing w:before="0" w:after="0" w:line="408" w:lineRule="exact"/>
        <w:ind w:left="0" w:right="0" w:firstLine="576"/>
        <w:jc w:val="left"/>
      </w:pPr>
      <w:r>
        <w:rPr/>
        <w:t xml:space="preserve">(h) The fee to decommission a resource protection well, except for an environmental investigation well, is twenty dollars. There is no fee to decommission an environmental investigation well or a geotechnical soil boring.</w:t>
      </w:r>
    </w:p>
    <w:p>
      <w:pPr>
        <w:spacing w:before="0" w:after="0" w:line="408" w:lineRule="exact"/>
        <w:ind w:left="0" w:right="0" w:firstLine="576"/>
        <w:jc w:val="left"/>
      </w:pPr>
      <w:r>
        <w:rPr/>
        <w:t xml:space="preserve">(i) The fee to decommission a ground source heat pump boring or a grounding well is twenty dollars.</w:t>
      </w:r>
    </w:p>
    <w:p>
      <w:pPr>
        <w:spacing w:before="0" w:after="0" w:line="408" w:lineRule="exact"/>
        <w:ind w:left="0" w:right="0" w:firstLine="576"/>
        <w:jc w:val="left"/>
      </w:pPr>
      <w:r>
        <w:rPr/>
        <w:t xml:space="preserve">(3) </w:t>
      </w:r>
      <w:r>
        <w:rPr>
          <w:u w:val="single"/>
        </w:rPr>
        <w:t xml:space="preserve">For a well constructed under subsection (2)(a) or (b) of this section, the department must collect an additional fee of three hundred dollars. The amounts collected under this subsection must be used by the department for projects designed to measure or improve stream flow, projects that restore or enhance aquatic habitat, or water infrastructure projects. This fee may not be used in any manner so as to require mitigation when drilling a well constructed under subsection (2)(a) or (b) of this section.</w:t>
      </w:r>
    </w:p>
    <w:p>
      <w:pPr>
        <w:spacing w:before="0" w:after="0" w:line="408" w:lineRule="exact"/>
        <w:ind w:left="0" w:right="0" w:firstLine="576"/>
        <w:jc w:val="left"/>
      </w:pPr>
      <w:r>
        <w:rPr>
          <w:u w:val="single"/>
        </w:rPr>
        <w:t xml:space="preserve">(4)</w:t>
      </w:r>
      <w:r>
        <w:rPr/>
        <w:t xml:space="preserve"> The fees imposed by this section shall be paid at the time the notice of well construction is submitted to the department as provided by RCW 18.104.048. The department by rule may adopt procedures to permit the fees required for resource protection wells to be paid after the number of wells actually constructed has been determined. The department shall refund the amount of any fee collected for wells, borings, probes, or excavations as long as construction has not started and the department has received a refund request within one hundred eighty days from the time the department received the fee. The refund request shall be made on a form provided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104</w:t>
      </w:r>
      <w:r>
        <w:rPr/>
        <w:t xml:space="preserve">.</w:t>
      </w:r>
      <w:r>
        <w:t xml:space="preserve">150</w:t>
      </w:r>
      <w:r>
        <w:rPr/>
        <w:t xml:space="preserve"> and 1993 c 387 s 20 are each amended to read as follows:</w:t>
      </w:r>
    </w:p>
    <w:p>
      <w:pPr>
        <w:spacing w:before="0" w:after="0" w:line="408" w:lineRule="exact"/>
        <w:ind w:left="0" w:right="0" w:firstLine="576"/>
        <w:jc w:val="left"/>
      </w:pPr>
      <w:r>
        <w:rPr/>
        <w:t xml:space="preserve">(1) </w:t>
      </w:r>
      <w:r>
        <w:rPr>
          <w:u w:val="single"/>
        </w:rPr>
        <w:t xml:space="preserve">Except as provided in subsection (3) of this section, a</w:t>
      </w:r>
      <w:r>
        <w:rPr/>
        <w:t xml:space="preserve">ll fees paid under this chapter shall be credited by the state treasurer to the reclamation account established by chapter 89.16 RCW. Subject to legislative appropriation, the fees collected under this chapter shall be allocated and expended by the director for the administration of the well construction, well operators' licensing, and education programs.</w:t>
      </w:r>
    </w:p>
    <w:p>
      <w:pPr>
        <w:spacing w:before="0" w:after="0" w:line="408" w:lineRule="exact"/>
        <w:ind w:left="0" w:right="0" w:firstLine="576"/>
        <w:jc w:val="left"/>
      </w:pPr>
      <w:r>
        <w:rPr/>
        <w:t xml:space="preserve">(2) The department shall provide grants to local governing entities that have been delegated portions of the well construction program pursuant to RCW 18.104.043 to assist in supporting well inspectors hired by the local governing body. Grants provided to a local governing body shall not exceed the revenues generated from fees for the portion of the program delegated and from the area in which authority is delegated to the local governing body.</w:t>
      </w:r>
    </w:p>
    <w:p>
      <w:pPr>
        <w:spacing w:before="0" w:after="0" w:line="408" w:lineRule="exact"/>
        <w:ind w:left="0" w:right="0" w:firstLine="576"/>
        <w:jc w:val="left"/>
      </w:pPr>
      <w:r>
        <w:rPr>
          <w:u w:val="single"/>
        </w:rPr>
        <w:t xml:space="preserve">(3) All fees collected under RCW 18.104.055(3) must be deposited into the water resources project account created in section 8 of this act. Subject to legislative appropriation, the director shall allocate and expend fees collected under RCW 18.104.055(3) for projects designed to measure or improve stream flow, projects that restore or enhance aquatic habitat, or water infrastructure projects. The director may seek the advice of an advisory committee when allocating or expending fees collected under RCW 18.104.055(3).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The water resources project account is created in the state treasury. All receipts collected under RCW 18.104.055(3) must be deposited into the account. Moneys in the account may only be spent after appropriation. Moneys in the account may only be used for projects designed to measure or improve stream flow, projects that restore or enhance aquatic habitat, or water infrastructure projects.</w:t>
      </w:r>
    </w:p>
    <w:p>
      <w:pPr>
        <w:spacing w:before="0" w:after="0" w:line="408" w:lineRule="exact"/>
        <w:ind w:left="0" w:right="0" w:firstLine="576"/>
        <w:jc w:val="left"/>
      </w:pPr>
      <w:r>
        <w:rPr/>
        <w:t xml:space="preserve">(2) Consistent with RCW 43.01.036, the department must submit a report to the legislature by December 1, 2020, that includes:</w:t>
      </w:r>
    </w:p>
    <w:p>
      <w:pPr>
        <w:spacing w:before="0" w:after="0" w:line="408" w:lineRule="exact"/>
        <w:ind w:left="0" w:right="0" w:firstLine="576"/>
        <w:jc w:val="left"/>
      </w:pPr>
      <w:r>
        <w:rPr/>
        <w:t xml:space="preserve">(a) The amount of fees collected under RCW 18.104.055(3);</w:t>
      </w:r>
    </w:p>
    <w:p>
      <w:pPr>
        <w:spacing w:before="0" w:after="0" w:line="408" w:lineRule="exact"/>
        <w:ind w:left="0" w:right="0" w:firstLine="576"/>
        <w:jc w:val="left"/>
      </w:pPr>
      <w:r>
        <w:rPr/>
        <w:t xml:space="preserve">(b) How these fees were allocated;</w:t>
      </w:r>
    </w:p>
    <w:p>
      <w:pPr>
        <w:spacing w:before="0" w:after="0" w:line="408" w:lineRule="exact"/>
        <w:ind w:left="0" w:right="0" w:firstLine="576"/>
        <w:jc w:val="left"/>
      </w:pPr>
      <w:r>
        <w:rPr/>
        <w:t xml:space="preserve">(c) A description of the projects;</w:t>
      </w:r>
    </w:p>
    <w:p>
      <w:pPr>
        <w:spacing w:before="0" w:after="0" w:line="408" w:lineRule="exact"/>
        <w:ind w:left="0" w:right="0" w:firstLine="576"/>
        <w:jc w:val="left"/>
      </w:pPr>
      <w:r>
        <w:rPr/>
        <w:t xml:space="preserve">(d) An evaluation of the effectiveness of the projects; and</w:t>
      </w:r>
    </w:p>
    <w:p>
      <w:pPr>
        <w:spacing w:before="0" w:after="0" w:line="408" w:lineRule="exact"/>
        <w:ind w:left="0" w:right="0" w:firstLine="576"/>
        <w:jc w:val="left"/>
      </w:pPr>
      <w:r>
        <w:rPr/>
        <w:t xml:space="preserve">(e) Any recommendations to the legislature regarding the fees collected under RCW 18.104.055(3).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July 23,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3 of this act, which takes effect July 23, 2017,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shall be construed to affect the ability of any person to pursue a cause of action cognizable under Washington state law for the protection of the person's water right.</w:t>
      </w:r>
    </w:p>
    <w:p/>
    <w:p>
      <w:pPr>
        <w:jc w:val="center"/>
      </w:pPr>
      <w:r>
        <w:rPr>
          <w:b/>
        </w:rPr>
        <w:t>--- END ---</w:t>
      </w:r>
    </w:p>
    <w:sectPr>
      <w:pgNumType w:start="1"/>
      <w:footerReference xmlns:r="http://schemas.openxmlformats.org/officeDocument/2006/relationships" r:id="R3fc6d65066664a5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2E2SSB 5239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1eb83b52ae4f48" /><Relationship Type="http://schemas.openxmlformats.org/officeDocument/2006/relationships/footer" Target="/word/footer.xml" Id="R3fc6d65066664a52" /></Relationships>
</file>