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7026e2b85b4d27" /></Relationships>
</file>

<file path=word/document.xml><?xml version="1.0" encoding="utf-8"?>
<w:document xmlns:w="http://schemas.openxmlformats.org/wordprocessingml/2006/main">
  <w:body>
    <w:p>
      <w:r>
        <w:t>Z-0384.1</w:t>
      </w:r>
    </w:p>
    <w:p>
      <w:pPr>
        <w:jc w:val="center"/>
      </w:pPr>
      <w:r>
        <w:t>_______________________________________________</w:t>
      </w:r>
    </w:p>
    <w:p/>
    <w:p>
      <w:pPr>
        <w:jc w:val="center"/>
      </w:pPr>
      <w:r>
        <w:rPr>
          <w:b/>
        </w:rPr>
        <w:t>SENATE BILL 5112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Ranker, and Hunt; by request of Office of Financial Management</w:t>
      </w:r>
    </w:p>
    <w:p/>
    <w:p>
      <w:r>
        <w:rPr>
          <w:t xml:space="preserve">Read first time 01/12/17.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and other vital public services by narrowing or eliminating tax preferences, making administrative revenue changes, and redirecting existing revenue sources; amending RCW 82.12.0263, 82.08.0273, 82.08.0293, 82.12.0293, 82.45.010, 82.45.080, 82.08.010, 19.02.075, 19.02.210, 82.32.050, 82.32.060, 82.32.145, 82.04.066, 82.04.067, 82.04.220, 82.45.060, 82.16.020, 82.18.040, and 43.155.060; adding new sections to chapter 82.12 RCW; adding new sections to chapter 82.08 RCW; creating new sections; repealing RCW 82.04.424; prescribing penalties;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Narrowing the Use Tax Exemption for Extracted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rPr>
          <w:b/>
        </w:rPr>
        <w:t xml:space="preserve">01.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value of the article used with respect to refinery fuel gas under this chapter is the most recent monthly United States natural gas wellhead price, as published by the federal energy information administration.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Modifying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w:t>
      </w:r>
      <w:r>
        <w:t>((</w:t>
      </w:r>
      <w:r>
        <w:rPr>
          <w:strike/>
        </w:rPr>
        <w:t xml:space="preserve">of revenue</w:t>
      </w:r>
      <w:r>
        <w:t>))</w:t>
      </w:r>
      <w:r>
        <w:rPr/>
        <w:t xml:space="preserv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w:t>
      </w:r>
      <w:r>
        <w:rPr>
          <w:u w:val="single"/>
        </w:rPr>
        <w:t xml:space="preserve">seller certifies in writing to the purchaser that the</w:t>
      </w:r>
      <w:r>
        <w:rPr/>
        <w:t xml:space="preserv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p>
    <w:p>
      <w:pPr>
        <w:spacing w:before="0" w:after="0" w:line="408" w:lineRule="exact"/>
        <w:ind w:left="0" w:right="0" w:firstLine="576"/>
        <w:jc w:val="left"/>
      </w:pPr>
      <w:r>
        <w:rPr>
          <w:strike/>
        </w:rPr>
        <w:t xml:space="preserve">(4)(a) 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r>
        <w:t>))</w:t>
      </w:r>
      <w:r>
        <w:rPr/>
        <w:t xml:space="preserve"> </w:t>
      </w:r>
      <w:r>
        <w:rPr>
          <w:u w:val="single"/>
        </w:rPr>
        <w:t xml:space="preserve">(4)(a)(i) Beginning January 1, 2018, through December 31, 2018, a person may request a remittance from the department for state sales taxes paid by the person on qualified retail purchases made in Washington between July 1, 2017, and December 31, 2017.</w:t>
      </w:r>
    </w:p>
    <w:p>
      <w:pPr>
        <w:spacing w:before="0" w:after="0" w:line="408" w:lineRule="exact"/>
        <w:ind w:left="0" w:right="0" w:firstLine="576"/>
        <w:jc w:val="left"/>
      </w:pPr>
      <w:r>
        <w:rPr>
          <w:u w:val="single"/>
        </w:rPr>
        <w:t xml:space="preserve">(ii) Beginning January 1, 2019,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u w:val="single"/>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u w:val="single"/>
        </w:rPr>
        <w:t xml:space="preserve">(c) Any person assisting another person in obtaining a remittance of retail sales tax in violation of (b) of this subsection (5) is jointly and severally liable for amounts due under (b) of this subsection (5) and is also ineligible to receive any further remittances from the department under this section.</w:t>
      </w:r>
    </w:p>
    <w:p>
      <w:pPr>
        <w:spacing w:before="0" w:after="0" w:line="408" w:lineRule="exact"/>
        <w:ind w:left="0" w:right="0" w:firstLine="576"/>
        <w:jc w:val="left"/>
      </w:pPr>
      <w:r>
        <w:rPr>
          <w:u w:val="single"/>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(6) and is ineligible to receive any further remittances from the department under this section.</w:t>
      </w:r>
    </w:p>
    <w:p>
      <w:pPr>
        <w:spacing w:before="0" w:after="0" w:line="408" w:lineRule="exact"/>
        <w:ind w:left="0" w:right="0" w:firstLine="576"/>
        <w:jc w:val="left"/>
      </w:pPr>
      <w:r>
        <w:rPr>
          <w:u w:val="single"/>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Eliminating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302</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303</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306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303 through 306 of this act are not subject to RCW 82.32.805 and 82.32.808.</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Real Estate Excise Tax on Foreclosures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spacing w:before="0" w:after="0" w:line="408" w:lineRule="exact"/>
        <w:ind w:left="0" w:right="0" w:firstLine="576"/>
        <w:jc w:val="left"/>
      </w:pPr>
      <w:r>
        <w:rPr/>
        <w:t xml:space="preserve">(j) Any transfer or conveyance made pursuant to a </w:t>
      </w:r>
      <w:r>
        <w:rPr>
          <w:u w:val="single"/>
        </w:rPr>
        <w:t xml:space="preserve">foreclosure of a mortgage or</w:t>
      </w:r>
      <w:r>
        <w:rPr/>
        <w:t xml:space="preserve"> deed of trust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but only when:</w:t>
      </w:r>
    </w:p>
    <w:p>
      <w:pPr>
        <w:spacing w:before="0" w:after="0" w:line="408" w:lineRule="exact"/>
        <w:ind w:left="0" w:right="0" w:firstLine="576"/>
        <w:jc w:val="left"/>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spacing w:before="0" w:after="0" w:line="408" w:lineRule="exact"/>
        <w:ind w:left="0" w:right="0" w:firstLine="576"/>
        <w:jc w:val="left"/>
      </w:pPr>
      <w:r>
        <w:rPr>
          <w:u w:val="single"/>
        </w:rPr>
        <w:t xml:space="preserve">(ii) The transfer or conveyance is to the United States, this state, or any political subdivision thereof, or a municipal corporation of this state</w:t>
      </w:r>
      <w:r>
        <w:rPr/>
        <w:t xml:space="preserve">.</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080</w:t>
      </w:r>
      <w:r>
        <w:rPr/>
        <w:t xml:space="preserve"> and 2010 1st sp.s. c 23 s 210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w:t>
      </w:r>
      <w:r>
        <w:rPr/>
        <w:t xml:space="preserve">he tax levied under this chapter is the obligation of the seller and the department may, at the department's option, enforce the obligation through an action of debt against the seller or the department may proceed in the manner prescribed for the foreclosure of mortgages. The department's use of one course of enforcement is not an election not to pursue the other.</w:t>
      </w:r>
    </w:p>
    <w:p>
      <w:pPr>
        <w:spacing w:before="0" w:after="0" w:line="408" w:lineRule="exact"/>
        <w:ind w:left="0" w:right="0" w:firstLine="576"/>
        <w:jc w:val="left"/>
      </w:pPr>
      <w:r>
        <w:rPr/>
        <w:t xml:space="preserve">(2) </w:t>
      </w:r>
      <w:r>
        <w:rPr>
          <w:u w:val="single"/>
        </w:rPr>
        <w:t xml:space="preserve">When a transfer or conveyance made pursuant to a judicial or nonjudicial foreclosure of a mortgage, deed of trust, lien, or enforcement of a judgment is subject to tax under this chapter, and notwithstanding any other provisions of law, the tax levied under this chapter is the obligation of the transferee or grantee, and provisions of this chapter applicable to the seller apply to the transferee or grantee. The department may enforce the obligation against the transferee or grantee as provided in subsection (1) of this section.</w:t>
      </w:r>
    </w:p>
    <w:p>
      <w:pPr>
        <w:spacing w:before="0" w:after="0" w:line="408" w:lineRule="exact"/>
        <w:ind w:left="0" w:right="0" w:firstLine="576"/>
        <w:jc w:val="left"/>
      </w:pPr>
      <w:r>
        <w:rPr>
          <w:u w:val="single"/>
        </w:rPr>
        <w:t xml:space="preserve">(3)</w:t>
      </w:r>
      <w:r>
        <w:rPr/>
        <w:t xml:space="preserve"> For purposes of this section and notwithstanding any other provisions of law, the seller is the parent corporation of a wholly owned subsidiary, when such subsidiary is the transferor to a third-party transferee and the subsidiary is dissolved before paying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 401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Limit Trade-In Exclusion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2014 c 140 s 11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w:t>
      </w:r>
      <w:r>
        <w:t>((</w:t>
      </w:r>
      <w:r>
        <w:rPr>
          <w:strike/>
        </w:rPr>
        <w:t xml:space="preserve">except separately stated trade-in property of like kind,</w:t>
      </w:r>
      <w:r>
        <w:t>))</w:t>
      </w:r>
      <w:r>
        <w:rPr/>
        <w:t xml:space="preserve">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w:t>
      </w:r>
    </w:p>
    <w:p>
      <w:pPr>
        <w:spacing w:before="0" w:after="0" w:line="408" w:lineRule="exact"/>
        <w:ind w:left="0" w:right="0" w:firstLine="576"/>
        <w:jc w:val="left"/>
      </w:pPr>
      <w:r>
        <w:rPr>
          <w:u w:val="single"/>
        </w:rPr>
        <w:t xml:space="preserve">(i) The value of separately stated trade-in property of like kind, up to a maximum amount of ten thousand dollars;</w:t>
      </w:r>
    </w:p>
    <w:p>
      <w:pPr>
        <w:spacing w:before="0" w:after="0" w:line="408" w:lineRule="exact"/>
        <w:ind w:left="0" w:right="0" w:firstLine="576"/>
        <w:jc w:val="left"/>
      </w:pPr>
      <w:r>
        <w:rPr>
          <w:u w:val="single"/>
        </w:rPr>
        <w:t xml:space="preserve">(ii)</w:t>
      </w:r>
      <w:r>
        <w:rPr/>
        <w:t xml:space="preserve"> Discounts, including cash, term, or coupons that are not reimbursed by a third party that are allowed by a seller and taken by a purchaser on a sale;</w:t>
      </w:r>
    </w:p>
    <w:p>
      <w:pPr>
        <w:spacing w:before="0" w:after="0" w:line="408" w:lineRule="exact"/>
        <w:ind w:left="0" w:right="0" w:firstLine="576"/>
        <w:jc w:val="left"/>
      </w:pPr>
      <w:r>
        <w:rPr>
          <w:u w:val="single"/>
        </w:rPr>
        <w:t xml:space="preserve">(iii) I</w:t>
      </w:r>
      <w:r>
        <w:rPr/>
        <w:t xml:space="preserve">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w:t>
      </w:r>
    </w:p>
    <w:p>
      <w:pPr>
        <w:spacing w:before="0" w:after="0" w:line="408" w:lineRule="exact"/>
        <w:ind w:left="0" w:right="0" w:firstLine="576"/>
        <w:jc w:val="left"/>
      </w:pPr>
      <w:r>
        <w:rPr>
          <w:u w:val="single"/>
        </w:rPr>
        <w:t xml:space="preserve">(iv) A</w:t>
      </w:r>
      <w:r>
        <w:rPr/>
        <w:t xml:space="preserve">ny taxes legally imposed directly on the consumer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 "Seller" means every person, including the state and its departments and institutions, making sales at retail or retail sales to a buyer, purchaser, or consumer, whether as agent, broker, or principal, except "seller" does not mean:</w:t>
      </w:r>
    </w:p>
    <w:p>
      <w:pPr>
        <w:spacing w:before="0" w:after="0" w:line="408" w:lineRule="exact"/>
        <w:ind w:left="0" w:right="0" w:firstLine="576"/>
        <w:jc w:val="left"/>
      </w:pPr>
      <w:r>
        <w:rPr/>
        <w:t xml:space="preserve">(i) The state and its departments and institutions when making sales to the state and its departments and institutions; or</w:t>
      </w:r>
    </w:p>
    <w:p>
      <w:pPr>
        <w:spacing w:before="0" w:after="0" w:line="408" w:lineRule="exact"/>
        <w:ind w:left="0" w:right="0" w:firstLine="576"/>
        <w:jc w:val="left"/>
      </w:pPr>
      <w:r>
        <w:rPr/>
        <w:t xml:space="preserve">(ii)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rPr>
          <w:u w:val="single"/>
        </w:rPr>
        <w:t xml:space="preserve">"</w:t>
      </w:r>
      <w:r>
        <w:rPr/>
        <w:t xml:space="preserve">marijuana,</w:t>
      </w:r>
      <w:r>
        <w:rPr>
          <w:u w:val="single"/>
        </w:rPr>
        <w:t xml:space="preserve">"</w:t>
      </w:r>
      <w:r>
        <w:rPr/>
        <w:t xml:space="preserve"> </w:t>
      </w:r>
      <w:r>
        <w:rPr>
          <w:u w:val="single"/>
        </w:rPr>
        <w:t xml:space="preserve">"</w:t>
      </w:r>
      <w:r>
        <w:rPr/>
        <w:t xml:space="preserve">useable marijuana,</w:t>
      </w:r>
      <w:r>
        <w:rPr>
          <w:u w:val="single"/>
        </w:rPr>
        <w:t xml:space="preserve">"</w:t>
      </w:r>
      <w:r>
        <w:rPr/>
        <w:t xml:space="preserve"> and </w:t>
      </w:r>
      <w:r>
        <w:rPr>
          <w:u w:val="single"/>
        </w:rPr>
        <w:t xml:space="preserve">"</w:t>
      </w:r>
      <w:r>
        <w:rPr/>
        <w:t xml:space="preserve">marijuana-infused products</w:t>
      </w:r>
      <w:r>
        <w:rPr>
          <w:u w:val="single"/>
        </w:rPr>
        <w:t xml:space="preserve">"</w:t>
      </w:r>
      <w:r>
        <w:rPr/>
        <w:t xml:space="preserve">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Business License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19</w:t>
      </w:r>
      <w:r>
        <w:rPr/>
        <w:t xml:space="preserve">.</w:t>
      </w:r>
      <w:r>
        <w:t xml:space="preserve">02</w:t>
      </w:r>
      <w:r>
        <w:rPr/>
        <w:t xml:space="preserve">.</w:t>
      </w:r>
      <w:r>
        <w:t xml:space="preserve">075</w:t>
      </w:r>
      <w:r>
        <w:rPr/>
        <w:t xml:space="preserve"> and 2013 c 144 s 20 are each amended to read as follows:</w:t>
      </w:r>
    </w:p>
    <w:p>
      <w:pPr>
        <w:spacing w:before="0" w:after="0" w:line="408" w:lineRule="exact"/>
        <w:ind w:left="0" w:right="0" w:firstLine="576"/>
        <w:jc w:val="left"/>
      </w:pPr>
      <w:r>
        <w:rPr/>
        <w:t xml:space="preserve">The department must collect a handling fee on each business license application and each renewal application filing. The department must set the amount of the handling fees by rule, as authorized by RCW 19.02.030. The handling fees may not exceed </w:t>
      </w:r>
      <w:r>
        <w:t>((</w:t>
      </w:r>
      <w:r>
        <w:rPr>
          <w:strike/>
        </w:rPr>
        <w:t xml:space="preserve">nineteen</w:t>
      </w:r>
      <w:r>
        <w:t>))</w:t>
      </w:r>
      <w:r>
        <w:rPr/>
        <w:t xml:space="preserve"> </w:t>
      </w:r>
      <w:r>
        <w:rPr>
          <w:u w:val="single"/>
        </w:rPr>
        <w:t xml:space="preserve">fifty</w:t>
      </w:r>
      <w:r>
        <w:rPr/>
        <w:t xml:space="preserve"> dollars for each business license application, and </w:t>
      </w:r>
      <w:r>
        <w:t>((</w:t>
      </w:r>
      <w:r>
        <w:rPr>
          <w:strike/>
        </w:rPr>
        <w:t xml:space="preserve">eleven</w:t>
      </w:r>
      <w:r>
        <w:t>))</w:t>
      </w:r>
      <w:r>
        <w:rPr/>
        <w:t xml:space="preserve"> </w:t>
      </w:r>
      <w:r>
        <w:rPr>
          <w:u w:val="single"/>
        </w:rPr>
        <w:t xml:space="preserve">twenty-five</w:t>
      </w:r>
      <w:r>
        <w:rPr/>
        <w:t xml:space="preserve"> dollars for each business license renewal application filing, and must be deposited in the business license account. The department may increase handling and renewal fees for the purposes of making improvements in the business licensing service program, including improvements in technology and customer services, expanded access, and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2016 sp.s. c 36 s 916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and for operations of the department of revenue</w:t>
      </w:r>
      <w:r>
        <w:rPr/>
        <w:t xml:space="preserve">. During the 2015-2017 fiscal biennium, moneys from the business license account may be used for operations of the department of revenue.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Interest Rate on Assessments and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w:t>
      </w:r>
      <w:r>
        <w:rPr>
          <w:u w:val="single"/>
        </w:rPr>
        <w:t xml:space="preserve">(a)</w:t>
      </w:r>
      <w:r>
        <w:rPr/>
        <w:t xml:space="preserve"> If upon examination of any returns or from other information obtained by the department it appears that a tax or penalty has been paid less than that properly due, the department </w:t>
      </w:r>
      <w:r>
        <w:t>((</w:t>
      </w:r>
      <w:r>
        <w:rPr>
          <w:strike/>
        </w:rPr>
        <w:t xml:space="preserve">shall</w:t>
      </w:r>
      <w:r>
        <w:t>))</w:t>
      </w:r>
      <w:r>
        <w:rPr/>
        <w:t xml:space="preserve"> </w:t>
      </w:r>
      <w:r>
        <w:rPr>
          <w:u w:val="single"/>
        </w:rPr>
        <w:t xml:space="preserve">must</w:t>
      </w:r>
      <w:r>
        <w:rPr/>
        <w:t xml:space="preserve"> assess against the taxpayer such additional amount found to be due and </w:t>
      </w:r>
      <w:r>
        <w:t>((</w:t>
      </w:r>
      <w:r>
        <w:rPr>
          <w:strike/>
        </w:rPr>
        <w:t xml:space="preserve">shall</w:t>
      </w:r>
      <w:r>
        <w:t>))</w:t>
      </w:r>
      <w:r>
        <w:rPr/>
        <w:t xml:space="preserve"> </w:t>
      </w:r>
      <w:r>
        <w:rPr>
          <w:u w:val="single"/>
        </w:rPr>
        <w:t xml:space="preserve">must</w:t>
      </w:r>
      <w:r>
        <w:rPr/>
        <w:t xml:space="preserve"> add thereto interest on the tax only. The department </w:t>
      </w:r>
      <w:r>
        <w:t>((</w:t>
      </w:r>
      <w:r>
        <w:rPr>
          <w:strike/>
        </w:rPr>
        <w:t xml:space="preserve">shall</w:t>
      </w:r>
      <w:r>
        <w:t>))</w:t>
      </w:r>
      <w:r>
        <w:rPr/>
        <w:t xml:space="preserve"> </w:t>
      </w:r>
      <w:r>
        <w:rPr>
          <w:u w:val="single"/>
        </w:rPr>
        <w:t xml:space="preserve">must</w:t>
      </w:r>
      <w:r>
        <w:rPr/>
        <w:t xml:space="preserve"> notify the taxpayer by mail, or electronically as provided in RCW 82.32.135, of the additional amount and the additional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t xml:space="preserve"> </w:t>
      </w:r>
      <w:r>
        <w:rPr>
          <w:u w:val="single"/>
        </w:rPr>
        <w:t xml:space="preserve">must</w:t>
      </w:r>
      <w:r>
        <w:rPr/>
        <w:t xml:space="preserve"> be paid within thirty days from the date of the notice, or within such further time as the department may provide.</w:t>
      </w:r>
    </w:p>
    <w:p>
      <w:pPr>
        <w:spacing w:before="0" w:after="0" w:line="408" w:lineRule="exact"/>
        <w:ind w:left="0" w:right="0" w:firstLine="576"/>
        <w:jc w:val="left"/>
      </w:pPr>
      <w:r>
        <w:t>((</w:t>
      </w:r>
      <w:r>
        <w:rPr>
          <w:strike/>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strike/>
        </w:rPr>
        <w:t xml:space="preserve">(b) For tax liabilities arising after December 31, 1991,</w:t>
      </w:r>
      <w:r>
        <w:t>))</w:t>
      </w:r>
    </w:p>
    <w:p>
      <w:pPr>
        <w:spacing w:before="0" w:after="0" w:line="408" w:lineRule="exact"/>
        <w:ind w:left="0" w:right="0" w:firstLine="576"/>
        <w:jc w:val="left"/>
      </w:pPr>
      <w:r>
        <w:rPr>
          <w:u w:val="single"/>
        </w:rPr>
        <w:t xml:space="preserve">(b) T</w:t>
      </w:r>
      <w:r>
        <w:rPr/>
        <w:t xml:space="preserve">he rate of interest </w:t>
      </w:r>
      <w:r>
        <w:t>((</w:t>
      </w:r>
      <w:r>
        <w:rPr>
          <w:strike/>
        </w:rPr>
        <w:t xml:space="preserve">shall</w:t>
      </w:r>
      <w:r>
        <w:t>))</w:t>
      </w:r>
      <w:r>
        <w:rPr/>
        <w:t xml:space="preserve"> </w:t>
      </w:r>
      <w:r>
        <w:rPr>
          <w:u w:val="single"/>
        </w:rPr>
        <w:t xml:space="preserve">must</w:t>
      </w:r>
      <w:r>
        <w:rPr/>
        <w:t xml:space="preserve"> be variable and computed as provided in subsection (2) of this section from the last day of the year in which the deficiency is incurred until the date of payment. </w:t>
      </w:r>
      <w:r>
        <w:t>((</w:t>
      </w:r>
      <w:r>
        <w:rPr>
          <w:strike/>
        </w:rPr>
        <w:t xml:space="preserve">The rate so computed shall be adjusted on the first day of January of each year for use in computing interest for that calendar year.</w:t>
      </w:r>
      <w:r>
        <w:t>))</w:t>
      </w:r>
    </w:p>
    <w:p>
      <w:pPr>
        <w:spacing w:before="0" w:after="0" w:line="408" w:lineRule="exact"/>
        <w:ind w:left="0" w:right="0" w:firstLine="576"/>
        <w:jc w:val="left"/>
      </w:pPr>
      <w:r>
        <w:rPr/>
        <w:t xml:space="preserve">(c) Interest </w:t>
      </w:r>
      <w:r>
        <w:t>((</w:t>
      </w:r>
      <w:r>
        <w:rPr>
          <w:strike/>
        </w:rPr>
        <w:t xml:space="preserve">imposed after December 31, 1998, shall</w:t>
      </w:r>
      <w:r>
        <w:t>))</w:t>
      </w:r>
      <w:r>
        <w:rPr/>
        <w:t xml:space="preserve"> </w:t>
      </w:r>
      <w:r>
        <w:rPr>
          <w:u w:val="single"/>
        </w:rPr>
        <w:t xml:space="preserve">must</w:t>
      </w:r>
      <w:r>
        <w:rPr/>
        <w:t xml:space="preserve"> be computed from the last day of the month following each calendar year included in a notice, and the last day of the month following the final month included in a notice if not the end of a calendar year, until the due date of the notice. If payment in full is not made by the due date of the notice, additional interest </w:t>
      </w:r>
      <w:r>
        <w:t>((</w:t>
      </w:r>
      <w:r>
        <w:rPr>
          <w:strike/>
        </w:rPr>
        <w:t xml:space="preserve">shall</w:t>
      </w:r>
      <w:r>
        <w:t>))</w:t>
      </w:r>
      <w:r>
        <w:rPr/>
        <w:t xml:space="preserve"> </w:t>
      </w:r>
      <w:r>
        <w:rPr>
          <w:u w:val="single"/>
        </w:rPr>
        <w:t xml:space="preserve">must</w:t>
      </w:r>
      <w:r>
        <w:rPr/>
        <w:t xml:space="preserve"> be computed until the date of payment. The rate of interest </w:t>
      </w:r>
      <w:r>
        <w:t>((</w:t>
      </w:r>
      <w:r>
        <w:rPr>
          <w:strike/>
        </w:rPr>
        <w:t xml:space="preserve">shall be</w:t>
      </w:r>
      <w:r>
        <w:t>))</w:t>
      </w:r>
      <w:r>
        <w:rPr/>
        <w:t xml:space="preserve"> </w:t>
      </w:r>
      <w:r>
        <w:rPr>
          <w:u w:val="single"/>
        </w:rPr>
        <w:t xml:space="preserve">is</w:t>
      </w:r>
      <w:r>
        <w:rPr/>
        <w:t xml:space="preserve"> variable and computed as provided in subsection (2) of this section. The rate so computed </w:t>
      </w:r>
      <w:r>
        <w:t>((</w:t>
      </w:r>
      <w:r>
        <w:rPr>
          <w:strike/>
        </w:rPr>
        <w:t xml:space="preserve">shall</w:t>
      </w:r>
      <w:r>
        <w:t>))</w:t>
      </w:r>
      <w:r>
        <w:rPr/>
        <w:t xml:space="preserve"> </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(2)</w:t>
      </w:r>
      <w:r>
        <w:rPr>
          <w:u w:val="single"/>
        </w:rPr>
        <w:t xml:space="preserve">(a)</w:t>
      </w:r>
      <w:r>
        <w:rPr/>
        <w:t xml:space="preserve"> For the purposes of this section, the rate of interest to be charged to the taxpayer </w:t>
      </w:r>
      <w:r>
        <w:t>((</w:t>
      </w:r>
      <w:r>
        <w:rPr>
          <w:strike/>
        </w:rPr>
        <w:t xml:space="preserve">shall be an</w:t>
      </w:r>
      <w:r>
        <w:t>))</w:t>
      </w:r>
      <w:r>
        <w:rPr/>
        <w:t xml:space="preserve"> </w:t>
      </w:r>
      <w:r>
        <w:rPr>
          <w:u w:val="single"/>
        </w:rPr>
        <w:t xml:space="preserve">is as follows:</w:t>
      </w:r>
    </w:p>
    <w:p>
      <w:pPr>
        <w:spacing w:before="0" w:after="0" w:line="408" w:lineRule="exact"/>
        <w:ind w:left="0" w:right="0" w:firstLine="576"/>
        <w:jc w:val="left"/>
      </w:pPr>
      <w:r>
        <w:rPr>
          <w:u w:val="single"/>
        </w:rPr>
        <w:t xml:space="preserve">(i) For all interest imposed through December 31, 2017, and for interest imposed after December 31, 2017, except qualifying interest, the rate of interest is the</w:t>
      </w:r>
      <w:r>
        <w:rPr/>
        <w:t xml:space="preserve"> average of the federal short-term rate as defined in </w:t>
      </w:r>
      <w:r>
        <w:rPr>
          <w:u w:val="single"/>
        </w:rPr>
        <w:t xml:space="preserve">Title</w:t>
      </w:r>
      <w:r>
        <w:rPr/>
        <w:t xml:space="preserve"> 26 U.S.C. Sec. 1274(d) </w:t>
      </w:r>
      <w:r>
        <w:rPr>
          <w:u w:val="single"/>
        </w:rPr>
        <w:t xml:space="preserve">of the internal revenue code</w:t>
      </w:r>
      <w:r>
        <w:rPr/>
        <w:t xml:space="preserve"> plus two percentage points. </w:t>
      </w:r>
    </w:p>
    <w:p>
      <w:pPr>
        <w:spacing w:before="0" w:after="0" w:line="408" w:lineRule="exact"/>
        <w:ind w:left="0" w:right="0" w:firstLine="576"/>
        <w:jc w:val="left"/>
      </w:pPr>
      <w:r>
        <w:rPr>
          <w:u w:val="single"/>
        </w:rPr>
        <w:t xml:space="preserve">(ii) For qualifying interest imposed beginning January 1, 2018, the rate of interest is the average of the federal short-term rate as defined in Title 26 U.S.C. Sec. 1274(d) of the internal revenue code plus four percentage points.</w:t>
      </w:r>
    </w:p>
    <w:p>
      <w:pPr>
        <w:spacing w:before="0" w:after="0" w:line="408" w:lineRule="exact"/>
        <w:ind w:left="0" w:right="0" w:firstLine="576"/>
        <w:jc w:val="left"/>
      </w:pPr>
      <w:r>
        <w:rPr>
          <w:u w:val="single"/>
        </w:rPr>
        <w:t xml:space="preserve">(b) T</w:t>
      </w:r>
      <w:r>
        <w:rPr/>
        <w:t xml:space="preserve">he rate set for each new year </w:t>
      </w:r>
      <w:r>
        <w:t>((</w:t>
      </w:r>
      <w:r>
        <w:rPr>
          <w:strike/>
        </w:rPr>
        <w:t xml:space="preserve">shall</w:t>
      </w:r>
      <w:r>
        <w:t>))</w:t>
      </w:r>
      <w:r>
        <w:rPr/>
        <w:t xml:space="preserve"> </w:t>
      </w:r>
      <w:r>
        <w:rPr>
          <w:u w:val="single"/>
        </w:rPr>
        <w:t xml:space="preserve">must</w:t>
      </w:r>
      <w:r>
        <w:rPr/>
        <w:t xml:space="preserve"> be computed by taking an arithmetical average to the nearest percentage point of the federal short-term rate, compounded annually. That average </w:t>
      </w:r>
      <w:r>
        <w:t>((</w:t>
      </w:r>
      <w:r>
        <w:rPr>
          <w:strike/>
        </w:rPr>
        <w:t xml:space="preserve">shall</w:t>
      </w:r>
      <w:r>
        <w:t>))</w:t>
      </w:r>
      <w:r>
        <w:rPr/>
        <w:t xml:space="preserve"> </w:t>
      </w:r>
      <w:r>
        <w:rPr>
          <w:u w:val="single"/>
        </w:rPr>
        <w:t xml:space="preserve">must</w:t>
      </w:r>
      <w:r>
        <w:rPr/>
        <w:t xml:space="preserve">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u w:val="single"/>
        </w:rPr>
        <w:t xml:space="preserve">(c) For the purposes of this subsection (2), the following definitions apply:</w:t>
      </w:r>
    </w:p>
    <w:p>
      <w:pPr>
        <w:spacing w:before="0" w:after="0" w:line="408" w:lineRule="exact"/>
        <w:ind w:left="0" w:right="0" w:firstLine="576"/>
        <w:jc w:val="left"/>
      </w:pPr>
      <w:r>
        <w:rPr>
          <w:u w:val="single"/>
        </w:rPr>
        <w:t xml:space="preserve">(i) "Combined excise tax return" means any version of the return used for reporting the primary excise taxes administered by the department, including taxes due under chapters 82.04, 82.08, 82.12, and 82.16 RCW, whether such return is filed electronically or on a paper document; and</w:t>
      </w:r>
    </w:p>
    <w:p>
      <w:pPr>
        <w:spacing w:before="0" w:after="0" w:line="408" w:lineRule="exact"/>
        <w:ind w:left="0" w:right="0" w:firstLine="576"/>
        <w:jc w:val="left"/>
      </w:pPr>
      <w:r>
        <w:rPr>
          <w:u w:val="single"/>
        </w:rPr>
        <w:t xml:space="preserve">(ii) "Qualifying interest" means interest added to any taxes that are required to be reported on the department's combined excise tax return.</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w:t>
      </w:r>
      <w:r>
        <w:t>((</w:t>
      </w:r>
      <w:r>
        <w:rPr>
          <w:strike/>
        </w:rPr>
        <w:t xml:space="preserve">of revenue</w:t>
      </w:r>
      <w:r>
        <w:t>))</w:t>
      </w:r>
      <w:r>
        <w:rPr/>
        <w:t xml:space="preserve"> and that has a statutorily defined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702</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w:t>
      </w:r>
      <w:r>
        <w:t>((</w:t>
      </w:r>
      <w:r>
        <w:rPr>
          <w:strike/>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strike/>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r>
        <w:t>))</w:t>
      </w:r>
    </w:p>
    <w:p>
      <w:pPr>
        <w:spacing w:before="0" w:after="0" w:line="408" w:lineRule="exact"/>
        <w:ind w:left="0" w:right="0" w:firstLine="576"/>
        <w:jc w:val="left"/>
      </w:pPr>
      <w:r>
        <w:rPr/>
        <w:t xml:space="preserve">(5)</w:t>
      </w:r>
      <w:r>
        <w:rPr>
          <w:u w:val="single"/>
        </w:rPr>
        <w:t xml:space="preserve">(a) Interest must be added to the amount of any refund, credit, or other recovery allowed under this section for taxes, penalties, or interest paid by the taxpayer at the following rates:</w:t>
      </w:r>
    </w:p>
    <w:p>
      <w:pPr>
        <w:spacing w:before="0" w:after="0" w:line="408" w:lineRule="exact"/>
        <w:ind w:left="0" w:right="0" w:firstLine="576"/>
        <w:jc w:val="left"/>
      </w:pPr>
      <w:r>
        <w:rPr>
          <w:u w:val="single"/>
        </w:rPr>
        <w:t xml:space="preserve">(i) For all interest allowed through December 31, 2017, and for interest allowed after December 31, 2017, except qualifying interest, the interest rate is the same as provided in RCW 82.32.050(2)(a)(i).</w:t>
      </w:r>
    </w:p>
    <w:p>
      <w:pPr>
        <w:spacing w:before="0" w:after="0" w:line="408" w:lineRule="exact"/>
        <w:ind w:left="0" w:right="0" w:firstLine="576"/>
        <w:jc w:val="left"/>
      </w:pPr>
      <w:r>
        <w:rPr>
          <w:u w:val="single"/>
        </w:rPr>
        <w:t xml:space="preserve">(ii) For qualifying interest allowed beginning January 1, 2018, the interest rate is the same as provided in RCW 82.32.050(2)(a)(ii), reduced by four percentage points.</w:t>
      </w:r>
    </w:p>
    <w:p>
      <w:pPr>
        <w:spacing w:before="0" w:after="0" w:line="408" w:lineRule="exact"/>
        <w:ind w:left="0" w:right="0" w:firstLine="576"/>
        <w:jc w:val="left"/>
      </w:pPr>
      <w:r>
        <w:rPr>
          <w:u w:val="single"/>
        </w:rPr>
        <w:t xml:space="preserve">(b) The rate so computed under (a) of this subsection (5) must be adjusted on the first day of January of each year for use in computing interest for that calendar year.</w:t>
      </w:r>
    </w:p>
    <w:p>
      <w:pPr>
        <w:spacing w:before="0" w:after="0" w:line="408" w:lineRule="exact"/>
        <w:ind w:left="0" w:right="0" w:firstLine="576"/>
        <w:jc w:val="left"/>
      </w:pPr>
      <w:r>
        <w:rPr>
          <w:u w:val="single"/>
        </w:rPr>
        <w:t xml:space="preserve">(c) For purposes of this subsection (5), the following definitions apply:</w:t>
      </w:r>
    </w:p>
    <w:p>
      <w:pPr>
        <w:spacing w:before="0" w:after="0" w:line="408" w:lineRule="exact"/>
        <w:ind w:left="0" w:right="0" w:firstLine="576"/>
        <w:jc w:val="left"/>
      </w:pPr>
      <w:r>
        <w:rPr>
          <w:u w:val="single"/>
        </w:rPr>
        <w:t xml:space="preserve">(i) "Combined excise tax return" has the same meaning as in RCW 82.32.050; and</w:t>
      </w:r>
    </w:p>
    <w:p>
      <w:pPr>
        <w:spacing w:before="0" w:after="0" w:line="408" w:lineRule="exact"/>
        <w:ind w:left="0" w:right="0" w:firstLine="576"/>
        <w:jc w:val="left"/>
      </w:pPr>
      <w:r>
        <w:rPr>
          <w:u w:val="single"/>
        </w:rPr>
        <w:t xml:space="preserve">(ii) "Qualifying interest" means interest due on amounts paid in excess of the proper amount due for any tax required to be reported on the department's combined excise tax return, including any penalties and interest added to such tax.</w:t>
      </w:r>
    </w:p>
    <w:p>
      <w:pPr>
        <w:spacing w:before="0" w:after="0" w:line="408" w:lineRule="exact"/>
        <w:ind w:left="0" w:right="0" w:firstLine="576"/>
        <w:jc w:val="left"/>
      </w:pPr>
      <w:r>
        <w:rPr>
          <w:u w:val="single"/>
        </w:rPr>
        <w:t xml:space="preserve">(6)</w:t>
      </w:r>
      <w:r>
        <w:rPr/>
        <w:t xml:space="preserve">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Trust Fund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w:t>
      </w:r>
      <w:r>
        <w:t>((</w:t>
      </w:r>
      <w:r>
        <w:rPr>
          <w:strike/>
        </w:rPr>
        <w:t xml:space="preserve">trust fund</w:t>
      </w:r>
      <w:r>
        <w:t>))</w:t>
      </w:r>
      <w:r>
        <w:rPr/>
        <w:t xml:space="preserve"> </w:t>
      </w:r>
      <w:r>
        <w:rPr>
          <w:u w:val="single"/>
        </w:rPr>
        <w:t xml:space="preserve">recoverable</w:t>
      </w:r>
      <w:r>
        <w:rPr/>
        <w:t xml:space="preserve"> taxes from a limited liability business entity and that business entity has been terminated, dissolved, or abandoned, or is insolvent, the department may pursue collection of the entity's unpaid </w:t>
      </w:r>
      <w:r>
        <w:t>((</w:t>
      </w:r>
      <w:r>
        <w:rPr>
          <w:strike/>
        </w:rPr>
        <w:t xml:space="preserve">trust fund</w:t>
      </w:r>
      <w:r>
        <w:t>))</w:t>
      </w:r>
      <w:r>
        <w:rPr/>
        <w:t xml:space="preserve"> </w:t>
      </w:r>
      <w:r>
        <w:rPr>
          <w:u w:val="single"/>
        </w:rPr>
        <w:t xml:space="preserve">recoverable</w:t>
      </w:r>
      <w:r>
        <w:rPr/>
        <w:t xml:space="preserve">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w:t>
      </w:r>
      <w:r>
        <w:rPr>
          <w:u w:val="single"/>
        </w:rPr>
        <w:t xml:space="preserve">only</w:t>
      </w:r>
      <w:r>
        <w:rPr/>
        <w:t xml:space="preserve"> for state and local </w:t>
      </w:r>
      <w:r>
        <w:t>((</w:t>
      </w:r>
      <w:r>
        <w:rPr>
          <w:strike/>
        </w:rPr>
        <w:t xml:space="preserve">trust fund</w:t>
      </w:r>
      <w:r>
        <w:t>))</w:t>
      </w:r>
      <w:r>
        <w:rPr/>
        <w:t xml:space="preserve"> </w:t>
      </w:r>
      <w:r>
        <w:rPr>
          <w:u w:val="single"/>
        </w:rPr>
        <w:t xml:space="preserve">recoverable</w:t>
      </w:r>
      <w:r>
        <w:rPr/>
        <w:t xml:space="preserve">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w:t>
      </w:r>
      <w:r>
        <w:t>((</w:t>
      </w:r>
      <w:r>
        <w:rPr>
          <w:strike/>
        </w:rPr>
        <w:t xml:space="preserve">trust fund</w:t>
      </w:r>
      <w:r>
        <w:t>))</w:t>
      </w:r>
      <w:r>
        <w:rPr/>
        <w:t xml:space="preserve"> </w:t>
      </w:r>
      <w:r>
        <w:rPr>
          <w:u w:val="single"/>
        </w:rPr>
        <w:t xml:space="preserve">recoverable</w:t>
      </w:r>
      <w:r>
        <w:rPr/>
        <w:t xml:space="preserve"> tax liability of the limited liability business entity. </w:t>
      </w:r>
      <w:r>
        <w:rPr>
          <w:u w:val="single"/>
        </w:rPr>
        <w:t xml:space="preserve">This subsection (3)(a) applies only with respect to recoverable tax liability described in subsection (4)(a)(i) of this section.</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w:t>
      </w:r>
      <w:r>
        <w:t>((</w:t>
      </w:r>
      <w:r>
        <w:rPr>
          <w:strike/>
        </w:rPr>
        <w:t xml:space="preserve">trust fund</w:t>
      </w:r>
      <w:r>
        <w:t>))</w:t>
      </w:r>
      <w:r>
        <w:rPr/>
        <w:t xml:space="preserve"> </w:t>
      </w:r>
      <w:r>
        <w:rPr>
          <w:u w:val="single"/>
        </w:rPr>
        <w:t xml:space="preserve">recoverable</w:t>
      </w:r>
      <w:r>
        <w:rPr/>
        <w:t xml:space="preserve"> taxes due from the limited liability business entity.</w:t>
      </w:r>
    </w:p>
    <w:p>
      <w:pPr>
        <w:spacing w:before="0" w:after="0" w:line="408" w:lineRule="exact"/>
        <w:ind w:left="0" w:right="0" w:firstLine="576"/>
        <w:jc w:val="left"/>
      </w:pPr>
      <w:r>
        <w:rPr/>
        <w:t xml:space="preserve">(4)(a)</w:t>
      </w:r>
      <w:r>
        <w:rPr>
          <w:u w:val="single"/>
        </w:rPr>
        <w:t xml:space="preserve">(i)</w:t>
      </w:r>
      <w:r>
        <w:rPr/>
        <w:t xml:space="preserve"> Except as provided in </w:t>
      </w:r>
      <w:r>
        <w:rPr>
          <w:u w:val="single"/>
        </w:rPr>
        <w:t xml:space="preserve">(a)(ii) of</w:t>
      </w:r>
      <w:r>
        <w:rPr/>
        <w:t xml:space="preserve"> this subsection (4)</w:t>
      </w:r>
      <w:r>
        <w:t>((</w:t>
      </w:r>
      <w:r>
        <w:rPr>
          <w:strike/>
        </w:rPr>
        <w:t xml:space="preserve">(a)</w:t>
      </w:r>
      <w:r>
        <w:t>))</w:t>
      </w:r>
      <w:r>
        <w:rPr/>
        <w:t xml:space="preserve">, a responsible individual who is the current or a former chief executive or chief financial officer is liable under this section only for </w:t>
      </w:r>
      <w:r>
        <w:t>((</w:t>
      </w:r>
      <w:r>
        <w:rPr>
          <w:strike/>
        </w:rPr>
        <w:t xml:space="preserve">trust fund</w:t>
      </w:r>
      <w:r>
        <w:t>))</w:t>
      </w:r>
      <w:r>
        <w:rPr/>
        <w:t xml:space="preserve"> </w:t>
      </w:r>
      <w:r>
        <w:rPr>
          <w:u w:val="single"/>
        </w:rPr>
        <w:t xml:space="preserve">recoverable</w:t>
      </w:r>
      <w:r>
        <w:rPr/>
        <w:t xml:space="preserve"> tax liability accrued during the period that he or she was the chief executive or chief financial officer.</w:t>
      </w:r>
    </w:p>
    <w:p>
      <w:pPr>
        <w:spacing w:before="0" w:after="0" w:line="408" w:lineRule="exact"/>
        <w:ind w:left="0" w:right="0" w:firstLine="576"/>
        <w:jc w:val="left"/>
      </w:pPr>
      <w:r>
        <w:rPr>
          <w:u w:val="single"/>
        </w:rPr>
        <w:t xml:space="preserve">(ii)</w:t>
      </w:r>
      <w:r>
        <w:rPr/>
        <w:t xml:space="preserve"> However, if the responsible individual had the responsibility or duty to remit payment of the limited liability business entity's </w:t>
      </w:r>
      <w:r>
        <w:t>((</w:t>
      </w:r>
      <w:r>
        <w:rPr>
          <w:strike/>
        </w:rPr>
        <w:t xml:space="preserve">trust fund</w:t>
      </w:r>
      <w:r>
        <w:t>))</w:t>
      </w:r>
      <w:r>
        <w:rPr/>
        <w:t xml:space="preserve"> </w:t>
      </w:r>
      <w:r>
        <w:rPr>
          <w:u w:val="single"/>
        </w:rPr>
        <w:t xml:space="preserve">recoverable</w:t>
      </w:r>
      <w:r>
        <w:rPr/>
        <w:t xml:space="preserve"> taxes to the department during any period of time that the person was not the chief executive or chief financial officer, that individual is also liable for </w:t>
      </w:r>
      <w:r>
        <w:t>((</w:t>
      </w:r>
      <w:r>
        <w:rPr>
          <w:strike/>
        </w:rPr>
        <w:t xml:space="preserve">trust fund</w:t>
      </w:r>
      <w:r>
        <w:t>))</w:t>
      </w:r>
      <w:r>
        <w:rPr/>
        <w:t xml:space="preserve"> </w:t>
      </w:r>
      <w:r>
        <w:rPr>
          <w:u w:val="single"/>
        </w:rPr>
        <w:t xml:space="preserve">recoverable</w:t>
      </w:r>
      <w:r>
        <w:rPr/>
        <w:t xml:space="preserve"> tax liability that became due during the period that he or she had the duty to remit payment of the limited liability business entity's taxes to the department but was not the chief executive or chief financial officer. </w:t>
      </w:r>
      <w:r>
        <w:rPr>
          <w:u w:val="single"/>
        </w:rPr>
        <w:t xml:space="preserve">The provisions of subsection (3)(b) of this section apply to recoverable tax liability imposed under this subsection (4)(a)(ii).</w:t>
      </w:r>
    </w:p>
    <w:p>
      <w:pPr>
        <w:spacing w:before="0" w:after="0" w:line="408" w:lineRule="exact"/>
        <w:ind w:left="0" w:right="0" w:firstLine="576"/>
        <w:jc w:val="left"/>
      </w:pPr>
      <w:r>
        <w:rPr/>
        <w:t xml:space="preserve">(b) All other responsible individuals are liable under this section only for </w:t>
      </w:r>
      <w:r>
        <w:t>((</w:t>
      </w:r>
      <w:r>
        <w:rPr>
          <w:strike/>
        </w:rPr>
        <w:t xml:space="preserve">trust fund</w:t>
      </w:r>
      <w:r>
        <w:t>))</w:t>
      </w:r>
      <w:r>
        <w:rPr/>
        <w:t xml:space="preserve"> </w:t>
      </w:r>
      <w:r>
        <w:rPr>
          <w:u w:val="single"/>
        </w:rPr>
        <w:t xml:space="preserve">recoverable</w:t>
      </w:r>
      <w:r>
        <w:rPr/>
        <w:t xml:space="preserve">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w:t>
      </w:r>
      <w:r>
        <w:t>((</w:t>
      </w:r>
      <w:r>
        <w:rPr>
          <w:strike/>
        </w:rPr>
        <w:t xml:space="preserve">trust fund</w:t>
      </w:r>
      <w:r>
        <w:t>))</w:t>
      </w:r>
      <w:r>
        <w:rPr/>
        <w:t xml:space="preserve"> </w:t>
      </w:r>
      <w:r>
        <w:rPr>
          <w:u w:val="single"/>
        </w:rPr>
        <w:t xml:space="preserve">recoverable</w:t>
      </w:r>
      <w:r>
        <w:rPr/>
        <w:t xml:space="preserve">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w:t>
      </w:r>
      <w:r>
        <w:t>((</w:t>
      </w:r>
      <w:r>
        <w:rPr>
          <w:strike/>
        </w:rPr>
        <w:t xml:space="preserve">trust fund</w:t>
      </w:r>
      <w:r>
        <w:t>))</w:t>
      </w:r>
      <w:r>
        <w:rPr/>
        <w:t xml:space="preserve"> </w:t>
      </w:r>
      <w:r>
        <w:rPr>
          <w:u w:val="single"/>
        </w:rPr>
        <w:t xml:space="preserve">recoverable</w:t>
      </w:r>
      <w:r>
        <w:rPr/>
        <w:t xml:space="preserve">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 </w:t>
      </w:r>
      <w:r>
        <w:rPr>
          <w:u w:val="single"/>
        </w:rPr>
        <w:t xml:space="preserve">"Recoverable tax" means:</w:t>
      </w:r>
    </w:p>
    <w:p>
      <w:pPr>
        <w:spacing w:before="0" w:after="0" w:line="408" w:lineRule="exact"/>
        <w:ind w:left="0" w:right="0" w:firstLine="576"/>
        <w:jc w:val="left"/>
      </w:pPr>
      <w:r>
        <w:rPr>
          <w:u w:val="single"/>
        </w:rPr>
        <w:t xml:space="preserve">(i) State sales and use taxes imposed under chapters 82.08 and 82.12 RCW, including spirits taxes imposed under RCW 82.08.150, whether collected by a limited liability business entity or imposed on a limited liability business entity as a purchaser or consumer;</w:t>
      </w:r>
    </w:p>
    <w:p>
      <w:pPr>
        <w:spacing w:before="0" w:after="0" w:line="408" w:lineRule="exact"/>
        <w:ind w:left="0" w:right="0" w:firstLine="576"/>
        <w:jc w:val="left"/>
      </w:pPr>
      <w:r>
        <w:rPr>
          <w:u w:val="single"/>
        </w:rPr>
        <w:t xml:space="preserve">(ii) Local sales and use taxes imposed under the authority of chapter 82.14 RCW, RCW 81.104.170, or any other provision of law, and administered by the department, whether collected by a limited liability business entity or imposed on a limited liability business entity as a purchaser or consumer;</w:t>
      </w:r>
    </w:p>
    <w:p>
      <w:pPr>
        <w:spacing w:before="0" w:after="0" w:line="408" w:lineRule="exact"/>
        <w:ind w:left="0" w:right="0" w:firstLine="576"/>
        <w:jc w:val="left"/>
      </w:pPr>
      <w:r>
        <w:rPr>
          <w:u w:val="single"/>
        </w:rPr>
        <w:t xml:space="preserve">(iii) State business and occupation taxes imposed under chapter 82.04 RCW;</w:t>
      </w:r>
    </w:p>
    <w:p>
      <w:pPr>
        <w:spacing w:before="0" w:after="0" w:line="408" w:lineRule="exact"/>
        <w:ind w:left="0" w:right="0" w:firstLine="576"/>
        <w:jc w:val="left"/>
      </w:pPr>
      <w:r>
        <w:rPr>
          <w:u w:val="single"/>
        </w:rPr>
        <w:t xml:space="preserve">(iv) Cigarette taxes imposed under chapter 82.24 RCW; and</w:t>
      </w:r>
    </w:p>
    <w:p>
      <w:pPr>
        <w:spacing w:before="0" w:after="0" w:line="408" w:lineRule="exact"/>
        <w:ind w:left="0" w:right="0" w:firstLine="576"/>
        <w:jc w:val="left"/>
      </w:pPr>
      <w:r>
        <w:rPr>
          <w:u w:val="single"/>
        </w:rPr>
        <w:t xml:space="preserve">(v) Tobacco products taxes imposed under chapter 82.26 RCW.</w:t>
      </w:r>
    </w:p>
    <w:p>
      <w:pPr>
        <w:spacing w:before="0" w:after="0" w:line="408" w:lineRule="exact"/>
        <w:ind w:left="0" w:right="0" w:firstLine="576"/>
        <w:jc w:val="left"/>
      </w:pPr>
      <w:r>
        <w:rPr>
          <w:u w:val="single"/>
        </w:rPr>
        <w:t xml:space="preserve">(h)</w:t>
      </w:r>
      <w:r>
        <w:rPr/>
        <w:t xml:space="preserve">(i)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w:t>
      </w:r>
      <w:r>
        <w:t>((</w:t>
      </w:r>
      <w:r>
        <w:rPr>
          <w:strike/>
        </w:rPr>
        <w:t xml:space="preserve">trust fund</w:t>
      </w:r>
      <w:r>
        <w:t>))</w:t>
      </w:r>
      <w:r>
        <w:rPr/>
        <w:t xml:space="preserve"> </w:t>
      </w:r>
      <w:r>
        <w:rPr>
          <w:u w:val="single"/>
        </w:rPr>
        <w:t xml:space="preserve">recoverable</w:t>
      </w:r>
      <w:r>
        <w:rPr/>
        <w:t xml:space="preserve">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w:t>
      </w:r>
      <w:r>
        <w:t>((</w:t>
      </w:r>
      <w:r>
        <w:rPr>
          <w:strike/>
        </w:rPr>
        <w:t xml:space="preserve">(g)</w:t>
      </w:r>
      <w:r>
        <w:t>))</w:t>
      </w:r>
      <w:r>
        <w:rPr/>
        <w:t xml:space="preserve"> </w:t>
      </w:r>
      <w:r>
        <w:rPr>
          <w:u w:val="single"/>
        </w:rPr>
        <w:t xml:space="preserve">(h)</w:t>
      </w:r>
      <w:r>
        <w:rPr/>
        <w:t xml:space="preserve">(iii), "taxpayer" means a limited liability business entity with an unpaid tax warrant issued against it by the department.</w:t>
      </w:r>
    </w:p>
    <w:p>
      <w:pPr>
        <w:spacing w:before="0" w:after="0" w:line="408" w:lineRule="exact"/>
        <w:ind w:left="0" w:right="0" w:firstLine="576"/>
        <w:jc w:val="left"/>
      </w:pPr>
      <w:r>
        <w:t>((</w:t>
      </w:r>
      <w:r>
        <w:rPr>
          <w:strike/>
        </w:rPr>
        <w:t xml:space="preserve">(h) "Trust fund taxes" means taxes collected from purchasers and held in trust under RCW 82.08.050, including taxes imposed under RCW 82.08.020 and 82.08.150.</w:t>
      </w:r>
      <w:r>
        <w:t>))</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Economic Nexus for Retailing Business and Occupation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902</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w:t>
      </w:r>
      <w:r>
        <w:t>((</w:t>
      </w:r>
      <w:r>
        <w:rPr>
          <w:strike/>
        </w:rPr>
        <w:t xml:space="preserve">fifty</w:t>
      </w:r>
      <w:r>
        <w:t>))</w:t>
      </w:r>
      <w:r>
        <w:rPr/>
        <w:t xml:space="preserve"> </w:t>
      </w:r>
      <w:r>
        <w:rPr>
          <w:u w:val="single"/>
        </w:rPr>
        <w:t xml:space="preserve">fifty-three</w:t>
      </w:r>
      <w:r>
        <w:rPr/>
        <w:t xml:space="preserve"> thousand dollars of property in this state;</w:t>
      </w:r>
    </w:p>
    <w:p>
      <w:pPr>
        <w:spacing w:before="0" w:after="0" w:line="408" w:lineRule="exact"/>
        <w:ind w:left="0" w:right="0" w:firstLine="576"/>
        <w:jc w:val="left"/>
      </w:pPr>
      <w:r>
        <w:rPr/>
        <w:t xml:space="preserve">(ii) More than </w:t>
      </w:r>
      <w:r>
        <w:t>((</w:t>
      </w:r>
      <w:r>
        <w:rPr>
          <w:strike/>
        </w:rPr>
        <w:t xml:space="preserve">fifty</w:t>
      </w:r>
      <w:r>
        <w:t>))</w:t>
      </w:r>
      <w:r>
        <w:rPr/>
        <w:t xml:space="preserve"> </w:t>
      </w:r>
      <w:r>
        <w:rPr>
          <w:u w:val="single"/>
        </w:rPr>
        <w:t xml:space="preserve">fifty-three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w:t>
      </w:r>
      <w:r>
        <w:t>((</w:t>
      </w:r>
      <w:r>
        <w:rPr>
          <w:strike/>
        </w:rPr>
        <w:t xml:space="preserve">tax</w:t>
      </w:r>
      <w:r>
        <w:t>))</w:t>
      </w:r>
      <w:r>
        <w:rPr/>
        <w:t xml:space="preserve"> </w:t>
      </w:r>
      <w:r>
        <w:rPr>
          <w:u w:val="single"/>
        </w:rPr>
        <w:t xml:space="preserve">current or immediately preceding calendar</w:t>
      </w:r>
      <w:r>
        <w:rPr/>
        <w:t xml:space="preserve">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Nothing in this section may be construed to affect in any way RCW </w:t>
      </w:r>
      <w:r>
        <w:t>((</w:t>
      </w:r>
      <w:r>
        <w:rPr>
          <w:strike/>
        </w:rPr>
        <w:t xml:space="preserve">82.04.424,</w:t>
      </w:r>
      <w:r>
        <w:t>))</w:t>
      </w:r>
      <w:r>
        <w:rPr/>
        <w:t xml:space="preserve"> 82.08.050(11)</w:t>
      </w:r>
      <w:r>
        <w:t>((</w:t>
      </w:r>
      <w:r>
        <w:rPr>
          <w:strike/>
        </w:rPr>
        <w:t xml:space="preserve">,</w:t>
      </w:r>
      <w:r>
        <w:t>))</w:t>
      </w:r>
      <w:r>
        <w:rPr/>
        <w:t xml:space="preserve"> or 82.12.040(5) or to narrow the scope of the terms "agent" or "other representative" in this subsection (6)(c).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903</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w:t>
      </w:r>
      <w:r>
        <w:rPr>
          <w:u w:val="single"/>
        </w:rPr>
        <w:t xml:space="preserve">, as provided in RCW 82.04.067,</w:t>
      </w:r>
      <w:r>
        <w:rPr/>
        <w:t xml:space="preserv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w:t>
      </w:r>
      <w:r>
        <w:t>))</w:t>
      </w:r>
      <w:r>
        <w:rPr/>
        <w:t xml:space="preserve"> </w:t>
      </w:r>
      <w:r>
        <w:rPr>
          <w:u w:val="single"/>
        </w:rPr>
        <w:t xml:space="preserve">the current calendar</w:t>
      </w:r>
      <w:r>
        <w:rPr/>
        <w:t xml:space="preserve"> year under the provisions of RCW 82.04.067 </w:t>
      </w:r>
      <w:r>
        <w:t>((</w:t>
      </w:r>
      <w:r>
        <w:rPr>
          <w:strike/>
        </w:rPr>
        <w:t xml:space="preserve">will be deemed to have a substantial nexus with this state for the following tax year</w:t>
      </w:r>
      <w:r>
        <w:t>))</w:t>
      </w:r>
      <w:r>
        <w:rPr>
          <w:u w:val="single"/>
        </w:rPr>
        <w:t xml:space="preserve">, based solely on the person's property, payroll, or receipts in this state during the current calendar year, is subject to the tax imposed under this chapter beginning with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(i) during the immediately preceding calendar year under RCW 82.04.067, or (ii) during the current calendar year under RCW 82.04.067 (1)(a) or (b) or (6)(a)(ii)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904</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Public Works Assistance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2019,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w:t>
      </w:r>
      <w:r>
        <w:t>((</w:t>
      </w:r>
      <w:r>
        <w:rPr>
          <w:strike/>
        </w:rPr>
        <w:t xml:space="preserve">Thereafter, an amount equal to six and one-tenth percent of the proceeds of this tax to the state treasurer must be deposited in the public works assistance account created in RCW 43.155.050.</w:t>
      </w:r>
      <w:r>
        <w:t>))</w:t>
      </w:r>
      <w:r>
        <w:rPr/>
        <w:t xml:space="preserve"> </w:t>
      </w:r>
      <w:r>
        <w:rPr>
          <w:u w:val="single"/>
        </w:rPr>
        <w:t xml:space="preserve">Beginning July 1, 2019, an amount equal to one percent of the proceeds of this tax must be deposited in the public works assistance account created in RCW 43.155.050, and an amount equal to five and one-tenth percent must be deposited in the education legacy trust account created in RCW 83.100.230.</w:t>
      </w:r>
      <w:r>
        <w:rPr/>
        <w:t xml:space="preserve">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1002</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2019, and thereafter in the </w:t>
      </w:r>
      <w:r>
        <w:t>((</w:t>
      </w:r>
      <w:r>
        <w:rPr>
          <w:strike/>
        </w:rPr>
        <w:t xml:space="preserve">public works assistance account created in RCW 43.155.050</w:t>
      </w:r>
      <w:r>
        <w:t>))</w:t>
      </w:r>
      <w:r>
        <w:rPr/>
        <w:t xml:space="preserve"> </w:t>
      </w:r>
      <w:r>
        <w:rPr>
          <w:u w:val="single"/>
        </w:rPr>
        <w:t xml:space="preserve">education legacy trust account created in RCW 83.100.230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w:instrText>
      </w:r>
      <w:r/>
      <w:r>
        <w:rPr>
          <w:b/>
        </w:rPr>
        <w:fldChar w:fldCharType="end"/>
      </w:r>
      <w:r>
        <w:rPr>
          <w:b/>
        </w:rPr>
        <w:t xml:space="preserve">1003.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For fiscal years 2016, 2017, and 2018, one-half of the taxes received by the state under this chapter must be deposited in the general fund for general purpose expenditures and the remainder deposited in the education legacy trust account created in RCW 83.100.230. </w:t>
      </w:r>
      <w:r>
        <w:t>((</w:t>
      </w:r>
      <w:r>
        <w:rPr>
          <w:strike/>
        </w:rPr>
        <w:t xml:space="preserve">For fiscal year 2019</w:t>
      </w:r>
      <w:r>
        <w:t>))</w:t>
      </w:r>
      <w:r>
        <w:rPr/>
        <w:t xml:space="preserve"> </w:t>
      </w:r>
      <w:r>
        <w:rPr>
          <w:u w:val="single"/>
        </w:rPr>
        <w:t xml:space="preserve">Beginning in fiscal year 2019 and each fiscal year thereafter</w:t>
      </w:r>
      <w:r>
        <w:rPr/>
        <w:t xml:space="preserve">, taxes received by the state under this chapter must be deposited in the education legacy trust account created in RCW 83.100.230.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1004</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low-interest or interest-free loans to local governments from the public works assistance account or other funds and accounts for the purpose of assisting local governments in financing public works projects. The board may require such terms and conditions and may charge such rates of interest on its loans as it deems necessary or convenient to carry out the purposes of this chapter. Money received from local governments in repayment of loans made under this section </w:t>
      </w:r>
      <w:r>
        <w:t>((</w:t>
      </w:r>
      <w:r>
        <w:rPr>
          <w:strike/>
        </w:rPr>
        <w:t xml:space="preserve">shall</w:t>
      </w:r>
      <w:r>
        <w:t>))</w:t>
      </w:r>
      <w:r>
        <w:rPr/>
        <w:t xml:space="preserve"> </w:t>
      </w:r>
      <w:r>
        <w:rPr>
          <w:u w:val="single"/>
        </w:rPr>
        <w:t xml:space="preserve">must</w:t>
      </w:r>
      <w:r>
        <w:rPr/>
        <w:t xml:space="preserve"> be paid into the public works assistance account for uses consistent with this chapter </w:t>
      </w:r>
      <w:r>
        <w:rPr>
          <w:u w:val="single"/>
        </w:rPr>
        <w:t xml:space="preserve">until June 30, 2019. Beginning July 1, 2019, all moneys received from local governments in repayment of loans made under this chapter must be deposited into the education legacy trust account created in RCW 83.100.230</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w:t>
      </w:r>
      <w:r>
        <w:t>((</w:t>
      </w:r>
      <w:r>
        <w:rPr>
          <w:strike/>
        </w:rPr>
        <w:t xml:space="preserve">shall</w:t>
      </w:r>
      <w:r>
        <w:t>))</w:t>
      </w:r>
      <w:r>
        <w:rPr/>
        <w:t xml:space="preserve"> </w:t>
      </w:r>
      <w:r>
        <w:rPr>
          <w:u w:val="single"/>
        </w:rPr>
        <w:t xml:space="preserve">may</w:t>
      </w:r>
      <w:r>
        <w:rPr/>
        <w:t xml:space="preserve"> not pledge any amount greater than the sum of money in the public works assistance account plus money to be received from the payment of the debt service on loans made from that account, nor </w:t>
      </w:r>
      <w:r>
        <w:t>((</w:t>
      </w:r>
      <w:r>
        <w:rPr>
          <w:strike/>
        </w:rPr>
        <w:t xml:space="preserve">shall</w:t>
      </w:r>
      <w:r>
        <w:t>))</w:t>
      </w:r>
      <w:r>
        <w:rPr/>
        <w:t xml:space="preserve"> </w:t>
      </w:r>
      <w:r>
        <w:rPr>
          <w:u w:val="single"/>
        </w:rPr>
        <w:t xml:space="preserve">may</w:t>
      </w:r>
      <w:r>
        <w:rPr/>
        <w:t xml:space="preserve">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(2)</w:t>
      </w:r>
      <w:r>
        <w:rPr/>
        <w:t xml:space="preserve"> All local public works projects aided in whole or in part under the provisions of this chapter </w:t>
      </w:r>
      <w:r>
        <w:t>((</w:t>
      </w:r>
      <w:r>
        <w:rPr>
          <w:strike/>
        </w:rPr>
        <w:t xml:space="preserve">shall</w:t>
      </w:r>
      <w:r>
        <w:t>))</w:t>
      </w:r>
      <w:r>
        <w:rPr/>
        <w:t xml:space="preserve"> </w:t>
      </w:r>
      <w:r>
        <w:rPr>
          <w:u w:val="single"/>
        </w:rPr>
        <w:t xml:space="preserve">must</w:t>
      </w:r>
      <w:r>
        <w:rPr/>
        <w:t xml:space="preserve"> be put out for competitive bids, except for emergency public works under RCW 43.155.065 for which the recipient jurisdiction </w:t>
      </w:r>
      <w:r>
        <w:t>((</w:t>
      </w:r>
      <w:r>
        <w:rPr>
          <w:strike/>
        </w:rPr>
        <w:t xml:space="preserve">shall</w:t>
      </w:r>
      <w:r>
        <w:t>))</w:t>
      </w:r>
      <w:r>
        <w:rPr/>
        <w:t xml:space="preserve"> </w:t>
      </w:r>
      <w:r>
        <w:rPr>
          <w:u w:val="single"/>
        </w:rPr>
        <w:t xml:space="preserve">must</w:t>
      </w:r>
      <w:r>
        <w:rPr/>
        <w:t xml:space="preserve"> comply with this requirement to the extent feasible and practicable. The competitive bids called for </w:t>
      </w:r>
      <w:r>
        <w:t>((</w:t>
      </w:r>
      <w:r>
        <w:rPr>
          <w:strike/>
        </w:rPr>
        <w:t xml:space="preserve">shall</w:t>
      </w:r>
      <w:r>
        <w:t>))</w:t>
      </w:r>
      <w:r>
        <w:rPr/>
        <w:t xml:space="preserve"> </w:t>
      </w:r>
      <w:r>
        <w:rPr>
          <w:u w:val="single"/>
        </w:rPr>
        <w:t xml:space="preserve">must</w:t>
      </w:r>
      <w:r>
        <w:rPr/>
        <w:t xml:space="preserve"> be administered in the same manner as all other public works projects put out for competitive bidding by the local governmental entity aided under this chapter.</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Sections 701 and 702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1102</w:instrText>
      </w:r>
      <w:r/>
      <w:r>
        <w:rPr>
          <w:b/>
        </w:rPr>
        <w:fldChar w:fldCharType="end"/>
      </w:r>
      <w:r>
        <w:t xml:space="preserve">  </w:t>
      </w:r>
      <w:r>
        <w:rPr/>
        <w:t xml:space="preserve">Section 801 of this act applies beginning with assessments issued by the department of revenue under RCW 82.32.145 on or after the effective date of this section, regardless of when the underlying recoverable tax liability of the limited liability business entity was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1003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1001, 1002, and 1004 of this act take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701, 702, and 1001 through 1004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95f5e29e875340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f0b8c268c54d0e" /><Relationship Type="http://schemas.openxmlformats.org/officeDocument/2006/relationships/footer" Target="/word/footer.xml" Id="R95f5e29e8753403f" /></Relationships>
</file>