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17231eaeea494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2824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2824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Education (originally sponsored by Representatives Harris, Dolan, and Muri; by request of State Board of Education and Superintendent of Public Instruction)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exchange and alignment of specific powers, duties, and functions of the superintendent of public instruction and the state board of education; amending RCW 28A.310.020, 28A.195.010, 28A.195.030, 28A.195.060, 28A.230.010, 28A.300.236, 28A.700.070, 28A.655.070, 28A.305.140, 28A.305.140, 28A.300.545, 28A.655.180, 28A.655.180, and 28A.150.250; reenacting and amending RCW 28A.230.097; adding a new section to chapter 28A.150 RCW; adding a new section to chapter 28A.230 RCW; adding new sections to chapter 28A.300 RCW; adding a new section to chapter 28A.305 RCW; creating a new section; recodifying RCW 28A.305.140; repealing RCW 28A.305.141 and 28A.305.142;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specific powers, duties, and functions of the state board of education and the superintendent of public instruction should be realigned to better serve students and families, educators, school districts, and schools both public and private.</w:t>
      </w:r>
    </w:p>
    <w:p>
      <w:pPr>
        <w:spacing w:before="0" w:after="0" w:line="408" w:lineRule="exact"/>
        <w:ind w:left="0" w:right="0" w:firstLine="576"/>
        <w:jc w:val="left"/>
      </w:pPr>
      <w:r>
        <w:rPr/>
        <w:t xml:space="preserve">The legislature recognizes that the state board of education and the superintendent of public instruction, with the support of the governor's office, convened a roles and responsibilities task force to review their authorities and made recommendations to clarify and realign responsibilities among the agencies.</w:t>
      </w:r>
    </w:p>
    <w:p>
      <w:pPr>
        <w:spacing w:before="0" w:after="0" w:line="408" w:lineRule="exact"/>
        <w:ind w:left="0" w:right="0" w:firstLine="576"/>
        <w:jc w:val="left"/>
      </w:pPr>
      <w:r>
        <w:rPr/>
        <w:t xml:space="preserve">The legislature, therefore, intends to clarify, and in some cases shift, responsibilities related to private schools, educational service district boundaries, career and technical education equivalencies, adoption of learning standards, waiver of school district requirements, and compliance with basic education requirements.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EDUCATIONAL SERVICE DISTRICT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310</w:t>
      </w:r>
      <w:r>
        <w:rPr/>
        <w:t xml:space="preserve">.</w:t>
      </w:r>
      <w:r>
        <w:t xml:space="preserve">020</w:t>
      </w:r>
      <w:r>
        <w:rPr/>
        <w:t xml:space="preserve"> and 1994 sp.s. c 6 s 513 are each amended to read as follows:</w:t>
      </w:r>
    </w:p>
    <w:p>
      <w:pPr>
        <w:spacing w:before="0" w:after="0" w:line="408" w:lineRule="exact"/>
        <w:ind w:left="0" w:right="0" w:firstLine="576"/>
        <w:jc w:val="left"/>
      </w:pPr>
      <w:r>
        <w:rPr/>
        <w:t xml:space="preserve">The </w:t>
      </w:r>
      <w:r>
        <w:t>((</w:t>
      </w:r>
      <w:r>
        <w:rPr>
          <w:strike/>
        </w:rPr>
        <w:t xml:space="preserve">state board of education</w:t>
      </w:r>
      <w:r>
        <w:t>))</w:t>
      </w:r>
      <w:r>
        <w:rPr/>
        <w:t xml:space="preserve"> </w:t>
      </w:r>
      <w:r>
        <w:rPr>
          <w:u w:val="single"/>
        </w:rPr>
        <w:t xml:space="preserve">superintendent of public instruction</w:t>
      </w:r>
      <w:r>
        <w:rPr/>
        <w:t xml:space="preserve"> upon </w:t>
      </w:r>
      <w:r>
        <w:t>((</w:t>
      </w:r>
      <w:r>
        <w:rPr>
          <w:strike/>
        </w:rPr>
        <w:t xml:space="preserve">its</w:t>
      </w:r>
      <w:r>
        <w:t>))</w:t>
      </w:r>
      <w:r>
        <w:rPr/>
        <w:t xml:space="preserve"> </w:t>
      </w:r>
      <w:r>
        <w:rPr>
          <w:u w:val="single"/>
        </w:rPr>
        <w:t xml:space="preserve">his or her</w:t>
      </w:r>
      <w:r>
        <w:rPr/>
        <w:t xml:space="preserve"> own initiative, or upon petition of any educational service district board, or upon petition of at least half of the district superintendents within an educational service district, or upon request of the </w:t>
      </w:r>
      <w:r>
        <w:t>((</w:t>
      </w:r>
      <w:r>
        <w:rPr>
          <w:strike/>
        </w:rPr>
        <w:t xml:space="preserve">superintendent of public instruction</w:t>
      </w:r>
      <w:r>
        <w:t>))</w:t>
      </w:r>
      <w:r>
        <w:rPr/>
        <w:t xml:space="preserve"> </w:t>
      </w:r>
      <w:r>
        <w:rPr>
          <w:u w:val="single"/>
        </w:rPr>
        <w:t xml:space="preserve">state board of education</w:t>
      </w:r>
      <w:r>
        <w:rPr/>
        <w:t xml:space="preserve">, may make changes in the number and boundaries of the educational service districts, including an equitable adjustment and transfer of any and all property, assets, and liabilities among the educational service districts whose boundaries and duties and responsibilities are increased and/or decreased by such changes, consistent with the purposes of RCW 28A.310.010: PROVIDED, That no reduction in the number of educational service districts will take effect after June 30, 1995, without a majority approval vote by the affected school directors voting in such election by mail ballot. Prior to making any such changes, the </w:t>
      </w:r>
      <w:r>
        <w:t>((</w:t>
      </w:r>
      <w:r>
        <w:rPr>
          <w:strike/>
        </w:rPr>
        <w:t xml:space="preserve">state board</w:t>
      </w:r>
      <w:r>
        <w:t>))</w:t>
      </w:r>
      <w:r>
        <w:rPr/>
        <w:t xml:space="preserve"> </w:t>
      </w:r>
      <w:r>
        <w:rPr>
          <w:u w:val="single"/>
        </w:rPr>
        <w:t xml:space="preserve">superintendent of public instruction, or his or her designee,</w:t>
      </w:r>
      <w:r>
        <w:rPr/>
        <w:t xml:space="preserve"> shall hold at least one public hearing on such proposed action and shall consider any recommendations on such proposed action.</w:t>
      </w:r>
    </w:p>
    <w:p>
      <w:pPr>
        <w:spacing w:before="0" w:after="0" w:line="408" w:lineRule="exact"/>
        <w:ind w:left="0" w:right="0" w:firstLine="576"/>
        <w:jc w:val="left"/>
      </w:pPr>
      <w:r>
        <w:rPr/>
        <w:t xml:space="preserve">The </w:t>
      </w:r>
      <w:r>
        <w:t>((</w:t>
      </w:r>
      <w:r>
        <w:rPr>
          <w:strike/>
        </w:rPr>
        <w:t xml:space="preserve">state board</w:t>
      </w:r>
      <w:r>
        <w:t>))</w:t>
      </w:r>
      <w:r>
        <w:rPr/>
        <w:t xml:space="preserve"> </w:t>
      </w:r>
      <w:r>
        <w:rPr>
          <w:u w:val="single"/>
        </w:rPr>
        <w:t xml:space="preserve">superintendent of public instruction</w:t>
      </w:r>
      <w:r>
        <w:rPr/>
        <w:t xml:space="preserve"> in making any change in boundaries shall give consideration to, but not be limited by, the following factors: Size, population, topography, and climate of the proposed district.</w:t>
      </w:r>
    </w:p>
    <w:p>
      <w:pPr>
        <w:spacing w:before="0" w:after="0" w:line="408" w:lineRule="exact"/>
        <w:ind w:left="0" w:right="0" w:firstLine="576"/>
        <w:jc w:val="left"/>
      </w:pPr>
      <w:r>
        <w:rPr/>
        <w:t xml:space="preserve">The superintendent of public instruction shall furnish personnel, material, supplies, and information necessary to enable educational service district boards and superintendents to consider the proposed changes.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PRIVATE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t>((</w:t>
      </w:r>
      <w:r>
        <w:rPr>
          <w:strike/>
        </w:rPr>
        <w:t xml:space="preserve">Principals</w:t>
      </w:r>
      <w:r>
        <w:t>))</w:t>
      </w:r>
      <w:r>
        <w:rPr/>
        <w:t xml:space="preserve"> </w:t>
      </w:r>
      <w:r>
        <w:rPr>
          <w:u w:val="single"/>
        </w:rPr>
        <w:t xml:space="preserve">The administrative or executive authority</w:t>
      </w:r>
      <w:r>
        <w:rPr/>
        <w:t xml:space="preserve"> of private schools or </w:t>
      </w:r>
      <w:r>
        <w:t>((</w:t>
      </w:r>
      <w:r>
        <w:rPr>
          <w:strike/>
        </w:rPr>
        <w:t xml:space="preserve">superintendents of</w:t>
      </w:r>
      <w:r>
        <w:t>))</w:t>
      </w:r>
      <w:r>
        <w:rPr/>
        <w:t xml:space="preserve"> private school districts shall file each year with the state </w:t>
      </w:r>
      <w:r>
        <w:t>((</w:t>
      </w:r>
      <w:r>
        <w:rPr>
          <w:strike/>
        </w:rPr>
        <w:t xml:space="preserve">superintendent of public instruction</w:t>
      </w:r>
      <w:r>
        <w:t>))</w:t>
      </w:r>
      <w:r>
        <w:rPr/>
        <w:t xml:space="preserve"> </w:t>
      </w:r>
      <w:r>
        <w:rPr>
          <w:u w:val="single"/>
        </w:rPr>
        <w:t xml:space="preserve">board of education</w:t>
      </w:r>
      <w:r>
        <w:rPr/>
        <w:t xml:space="preserve"> a statement certifying that the minimum requirements hereinafter set forth are being met, noting any deviations. </w:t>
      </w:r>
      <w:r>
        <w:rPr>
          <w:u w:val="single"/>
        </w:rPr>
        <w:t xml:space="preserve">The state board of education may request clarification or additional information.</w:t>
      </w:r>
      <w:r>
        <w:rPr/>
        <w:t xml:space="preserve"> After review of the statement, the state </w:t>
      </w:r>
      <w:r>
        <w:t>((</w:t>
      </w:r>
      <w:r>
        <w:rPr>
          <w:strike/>
        </w:rPr>
        <w:t xml:space="preserve">superintendent</w:t>
      </w:r>
      <w:r>
        <w:t>))</w:t>
      </w:r>
      <w:r>
        <w:rPr/>
        <w:t xml:space="preserve"> </w:t>
      </w:r>
      <w:r>
        <w:rPr>
          <w:u w:val="single"/>
        </w:rPr>
        <w:t xml:space="preserve">board of education</w:t>
      </w:r>
      <w:r>
        <w:rPr/>
        <w:t xml:space="preserve"> will notify schools or school districts of </w:t>
      </w:r>
      <w:r>
        <w:t>((</w:t>
      </w:r>
      <w:r>
        <w:rPr>
          <w:strike/>
        </w:rPr>
        <w:t xml:space="preserve">those</w:t>
      </w:r>
      <w:r>
        <w:t>))</w:t>
      </w:r>
      <w:r>
        <w:rPr/>
        <w:t xml:space="preserve"> </w:t>
      </w:r>
      <w:r>
        <w:rPr>
          <w:u w:val="single"/>
        </w:rPr>
        <w:t xml:space="preserve">any concerns, deficiencies, and</w:t>
      </w:r>
      <w:r>
        <w:rPr/>
        <w:t xml:space="preserve"> deviations which must be corrected. </w:t>
      </w:r>
      <w:r>
        <w:t>((</w:t>
      </w:r>
      <w:r>
        <w:rPr>
          <w:strike/>
        </w:rPr>
        <w:t xml:space="preserve">In case of major</w:t>
      </w:r>
      <w:r>
        <w:t>))</w:t>
      </w:r>
      <w:r>
        <w:rPr/>
        <w:t xml:space="preserve"> </w:t>
      </w:r>
      <w:r>
        <w:rPr>
          <w:u w:val="single"/>
        </w:rPr>
        <w:t xml:space="preserve">If there are any unresolved concerns, deficiencies, or</w:t>
      </w:r>
      <w:r>
        <w:rPr/>
        <w:t xml:space="preserve"> deviations, the school or school district may request </w:t>
      </w:r>
      <w:r>
        <w:t>((</w:t>
      </w:r>
      <w:r>
        <w:rPr>
          <w:strike/>
        </w:rPr>
        <w:t xml:space="preserve">and</w:t>
      </w:r>
      <w:r>
        <w:t>))</w:t>
      </w:r>
      <w:r>
        <w:rPr/>
        <w:t xml:space="preserve"> </w:t>
      </w:r>
      <w:r>
        <w:rPr>
          <w:u w:val="single"/>
        </w:rPr>
        <w:t xml:space="preserve">or</w:t>
      </w:r>
      <w:r>
        <w:rPr/>
        <w:t xml:space="preserve"> the state board of education </w:t>
      </w:r>
      <w:r>
        <w:rPr>
          <w:u w:val="single"/>
        </w:rPr>
        <w:t xml:space="preserve">on its own initiative</w:t>
      </w:r>
      <w:r>
        <w:rPr/>
        <w:t xml:space="preserve"> may grant provisional status for one year in order that the school or school district may take action to meet the requirements. The state board of education shall not require private school students to meet the student learning goals, obtain a certificate of academic achievement, or a certificate of individual achievement to graduate from high school, to master the essential academic learning requirements, or to be assessed pursuant to RCW 28A.655.061. However, private schools may choose, on a voluntary basis, to have their students master these essential academic learning requirements, take the assessments, and obtain a certificate of academic achievement or a certificate of individual achievement.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w:t>
      </w:r>
      <w:r>
        <w:t>((</w:t>
      </w:r>
      <w:r>
        <w:rPr>
          <w:strike/>
        </w:rPr>
        <w:t xml:space="preserve">office of the superintendent of public instruction</w:t>
      </w:r>
      <w:r>
        <w:t>))</w:t>
      </w:r>
      <w:r>
        <w:rPr/>
        <w:t xml:space="preserve"> </w:t>
      </w:r>
      <w:r>
        <w:rPr>
          <w:u w:val="single"/>
        </w:rPr>
        <w:t xml:space="preserve">state board of education</w:t>
      </w:r>
      <w:r>
        <w:rPr/>
        <w:t xml:space="preserve">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w:t>
      </w:r>
      <w:r>
        <w:t>((</w:t>
      </w:r>
      <w:r>
        <w:rPr>
          <w:strike/>
        </w:rPr>
        <w:t xml:space="preserve">certified</w:t>
      </w:r>
      <w:r>
        <w:t>))</w:t>
      </w:r>
      <w:r>
        <w:rPr/>
        <w:t xml:space="preserve"> </w:t>
      </w:r>
      <w:r>
        <w:rPr>
          <w:u w:val="single"/>
        </w:rPr>
        <w:t xml:space="preserve">certificated</w:t>
      </w:r>
      <w:r>
        <w:rPr/>
        <w:t xml:space="preserve"> under chapter 28A.410 RCW;</w:t>
      </w:r>
    </w:p>
    <w:p>
      <w:pPr>
        <w:spacing w:before="0" w:after="0" w:line="408" w:lineRule="exact"/>
        <w:ind w:left="0" w:right="0" w:firstLine="576"/>
        <w:jc w:val="left"/>
      </w:pPr>
      <w:r>
        <w:rPr/>
        <w:t xml:space="preserve">(b) The planning by the </w:t>
      </w:r>
      <w:r>
        <w:t>((</w:t>
      </w:r>
      <w:r>
        <w:rPr>
          <w:strike/>
        </w:rPr>
        <w:t xml:space="preserve">certified</w:t>
      </w:r>
      <w:r>
        <w:t>))</w:t>
      </w:r>
      <w:r>
        <w:rPr/>
        <w:t xml:space="preserve"> </w:t>
      </w:r>
      <w:r>
        <w:rPr>
          <w:u w:val="single"/>
        </w:rPr>
        <w:t xml:space="preserve">certificated</w:t>
      </w:r>
      <w:r>
        <w:rPr/>
        <w:t xml:space="preserve">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w:t>
      </w:r>
      <w:r>
        <w:t>((</w:t>
      </w:r>
      <w:r>
        <w:rPr>
          <w:strike/>
        </w:rPr>
        <w:t xml:space="preserve">certified</w:t>
      </w:r>
      <w:r>
        <w:t>))</w:t>
      </w:r>
      <w:r>
        <w:rPr/>
        <w:t xml:space="preserve"> </w:t>
      </w:r>
      <w:r>
        <w:rPr>
          <w:u w:val="single"/>
        </w:rPr>
        <w:t xml:space="preserve">certificated</w:t>
      </w:r>
      <w:r>
        <w:rPr/>
        <w:t xml:space="preserve">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w:t>
      </w:r>
      <w:r>
        <w:t>((</w:t>
      </w:r>
      <w:r>
        <w:rPr>
          <w:strike/>
        </w:rPr>
        <w:t xml:space="preserve">certified</w:t>
      </w:r>
      <w:r>
        <w:t>))</w:t>
      </w:r>
      <w:r>
        <w:rPr/>
        <w:t xml:space="preserve"> </w:t>
      </w:r>
      <w:r>
        <w:rPr>
          <w:u w:val="single"/>
        </w:rPr>
        <w:t xml:space="preserve">certificated</w:t>
      </w:r>
      <w:r>
        <w:rPr/>
        <w:t xml:space="preserve"> person; and</w:t>
      </w:r>
    </w:p>
    <w:p>
      <w:pPr>
        <w:spacing w:before="0" w:after="0" w:line="408" w:lineRule="exact"/>
        <w:ind w:left="0" w:right="0" w:firstLine="576"/>
        <w:jc w:val="left"/>
      </w:pPr>
      <w:r>
        <w:rPr/>
        <w:t xml:space="preserve">(e) The </w:t>
      </w:r>
      <w:r>
        <w:t>((</w:t>
      </w:r>
      <w:r>
        <w:rPr>
          <w:strike/>
        </w:rPr>
        <w:t xml:space="preserve">certified</w:t>
      </w:r>
      <w:r>
        <w:t>))</w:t>
      </w:r>
      <w:r>
        <w:rPr/>
        <w:t xml:space="preserve"> </w:t>
      </w:r>
      <w:r>
        <w:rPr>
          <w:u w:val="single"/>
        </w:rPr>
        <w:t xml:space="preserve">certificated</w:t>
      </w:r>
      <w:r>
        <w:rPr/>
        <w:t xml:space="preserve">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030</w:t>
      </w:r>
      <w:r>
        <w:rPr/>
        <w:t xml:space="preserve"> and 1974 ex.s. c 92 s 4 are each amended to read as follows:</w:t>
      </w:r>
    </w:p>
    <w:p>
      <w:pPr>
        <w:spacing w:before="0" w:after="0" w:line="408" w:lineRule="exact"/>
        <w:ind w:left="0" w:right="0" w:firstLine="576"/>
        <w:jc w:val="left"/>
      </w:pPr>
      <w:r>
        <w:rPr/>
        <w:t xml:space="preserve">Any private school may appeal the actions of the </w:t>
      </w:r>
      <w:r>
        <w:t>((</w:t>
      </w:r>
      <w:r>
        <w:rPr>
          <w:strike/>
        </w:rPr>
        <w:t xml:space="preserve">state superintendent of public instruction or</w:t>
      </w:r>
      <w:r>
        <w:t>))</w:t>
      </w:r>
      <w:r>
        <w:rPr/>
        <w:t xml:space="preserve"> state board of education as provided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060</w:t>
      </w:r>
      <w:r>
        <w:rPr/>
        <w:t xml:space="preserve"> and 1975 1st ex.s. c 275 s 70 are each amended to read as follows:</w:t>
      </w:r>
    </w:p>
    <w:p>
      <w:pPr>
        <w:spacing w:before="0" w:after="0" w:line="408" w:lineRule="exact"/>
        <w:ind w:left="0" w:right="0" w:firstLine="576"/>
        <w:jc w:val="left"/>
      </w:pPr>
      <w:r>
        <w:t>((</w:t>
      </w:r>
      <w:r>
        <w:rPr>
          <w:strike/>
        </w:rPr>
        <w:t xml:space="preserve">It shall be the duty of</w:t>
      </w:r>
      <w:r>
        <w:t>))</w:t>
      </w:r>
      <w:r>
        <w:rPr/>
        <w:t xml:space="preserve"> </w:t>
      </w:r>
      <w:r>
        <w:rPr>
          <w:u w:val="single"/>
        </w:rPr>
        <w:t xml:space="preserve">T</w:t>
      </w:r>
      <w:r>
        <w:rPr/>
        <w:t xml:space="preserve">he administrative or executive authority of every private school in this state </w:t>
      </w:r>
      <w:r>
        <w:t>((</w:t>
      </w:r>
      <w:r>
        <w:rPr>
          <w:strike/>
        </w:rPr>
        <w:t xml:space="preserve">to</w:t>
      </w:r>
      <w:r>
        <w:t>))</w:t>
      </w:r>
      <w:r>
        <w:rPr/>
        <w:t xml:space="preserve"> </w:t>
      </w:r>
      <w:r>
        <w:rPr>
          <w:u w:val="single"/>
        </w:rPr>
        <w:t xml:space="preserve">must</w:t>
      </w:r>
      <w:r>
        <w:rPr/>
        <w:t xml:space="preserve"> report to the </w:t>
      </w:r>
      <w:r>
        <w:t>((</w:t>
      </w:r>
      <w:r>
        <w:rPr>
          <w:strike/>
        </w:rPr>
        <w:t xml:space="preserve">educational service district</w:t>
      </w:r>
      <w:r>
        <w:t>))</w:t>
      </w:r>
      <w:r>
        <w:rPr/>
        <w:t xml:space="preserve"> superintendent </w:t>
      </w:r>
      <w:r>
        <w:rPr>
          <w:u w:val="single"/>
        </w:rPr>
        <w:t xml:space="preserve">of public instruction</w:t>
      </w:r>
      <w:r>
        <w:rPr/>
        <w:t xml:space="preserve"> on or before the thirtieth day of June in each year, on </w:t>
      </w:r>
      <w:r>
        <w:t>((</w:t>
      </w:r>
      <w:r>
        <w:rPr>
          <w:strike/>
        </w:rPr>
        <w:t xml:space="preserve">a</w:t>
      </w:r>
      <w:r>
        <w:t>))</w:t>
      </w:r>
      <w:r>
        <w:rPr/>
        <w:t xml:space="preserve"> form</w:t>
      </w:r>
      <w:r>
        <w:rPr>
          <w:u w:val="single"/>
        </w:rPr>
        <w:t xml:space="preserve">s</w:t>
      </w:r>
      <w:r>
        <w:rPr/>
        <w:t xml:space="preserve"> to be furnished, such information as may be required by the superintendent of public instruction, to make complete the records of education work pertaining to all children residing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CTE COURSE EQUIVALENCY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In order for a board to approve AP computer science as equivalent to high school mathematics, the student must be concurrently enrolled in or have successfully completed algebra II. Beginning no later than the 2015-16 school year, a school district board of directors must, at a minimum, grant academic course equivalency in mathematics or science for a high school career and technical course from the list of courses approved by the </w:t>
      </w:r>
      <w:r>
        <w:t>((</w:t>
      </w:r>
      <w:r>
        <w:rPr>
          <w:strike/>
        </w:rPr>
        <w:t xml:space="preserve">state board of education</w:t>
      </w:r>
      <w:r>
        <w:t>))</w:t>
      </w:r>
      <w:r>
        <w:rPr/>
        <w:t xml:space="preserve"> </w:t>
      </w:r>
      <w:r>
        <w:rPr>
          <w:u w:val="single"/>
        </w:rPr>
        <w:t xml:space="preserve">superintendent of public instruction</w:t>
      </w:r>
      <w:r>
        <w:rPr/>
        <w:t xml:space="preserve">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010</w:t>
      </w:r>
      <w:r>
        <w:rPr/>
        <w:t xml:space="preserve"> and 2014 c 217 s 103 are each amended to read as follows:</w:t>
      </w:r>
    </w:p>
    <w:p>
      <w:pPr>
        <w:spacing w:before="0" w:after="0" w:line="408" w:lineRule="exact"/>
        <w:ind w:left="0" w:right="0" w:firstLine="576"/>
        <w:jc w:val="left"/>
      </w:pPr>
      <w:r>
        <w:rPr/>
        <w:t xml:space="preserve">(1) School district boards of directors shall identify and offer courses with content that meet or exceed: (a) The basic education skills identified in RCW 28A.150.210; (b) the graduation requirements under RCW 28A.230.090; (c) the courses required to meet the minimum college entrance requirements under RCW 28A.230.130; and (d) the course options for career development under RCW 28A.230.130. Such courses may be applied or theoretical, academic, or vocational.</w:t>
      </w:r>
    </w:p>
    <w:p>
      <w:pPr>
        <w:spacing w:before="0" w:after="0" w:line="408" w:lineRule="exact"/>
        <w:ind w:left="0" w:right="0" w:firstLine="576"/>
        <w:jc w:val="left"/>
      </w:pPr>
      <w:r>
        <w:rPr/>
        <w:t xml:space="preserve">(2) School district boards of directors must provide high school students with the opportunity to access at least one career and technical education course that is considered equivalent to a mathematics course or at least one career and technical education course that is considered equivalent to a science course as determined by the office of the superintendent of public instruction </w:t>
      </w:r>
      <w:r>
        <w:t>((</w:t>
      </w:r>
      <w:r>
        <w:rPr>
          <w:strike/>
        </w:rPr>
        <w:t xml:space="preserve">and the state board of education</w:t>
      </w:r>
      <w:r>
        <w:t>))</w:t>
      </w:r>
      <w:r>
        <w:rPr/>
        <w:t xml:space="preserve"> in RCW 28A.700.070. Students may access such courses at high schools, interdistrict cooperatives, skill centers or branch or satellite skill centers, or through online learning or applicable running start vocational courses.</w:t>
      </w:r>
    </w:p>
    <w:p>
      <w:pPr>
        <w:spacing w:before="0" w:after="0" w:line="408" w:lineRule="exact"/>
        <w:ind w:left="0" w:right="0" w:firstLine="576"/>
        <w:jc w:val="left"/>
      </w:pPr>
      <w:r>
        <w:rPr/>
        <w:t xml:space="preserve">(3)</w:t>
      </w:r>
      <w:r>
        <w:rPr>
          <w:u w:val="single"/>
        </w:rPr>
        <w:t xml:space="preserve">(a) Until January 1, 2019, s</w:t>
      </w:r>
      <w:r>
        <w:rPr/>
        <w:t xml:space="preserve">chool district boards of directors of school districts with fewer than two thousand students may apply to the state board of education for a waiver from the provisions of subsection (2) of this section.</w:t>
      </w:r>
    </w:p>
    <w:p>
      <w:pPr>
        <w:spacing w:before="0" w:after="0" w:line="408" w:lineRule="exact"/>
        <w:ind w:left="0" w:right="0" w:firstLine="576"/>
        <w:jc w:val="left"/>
      </w:pPr>
      <w:r>
        <w:rPr>
          <w:u w:val="single"/>
        </w:rPr>
        <w:t xml:space="preserve">(b) On and after January 1, 2019, school district boards of directors of school districts with fewer than two thousand students may apply to the superintendent of public instruction for a waiver from the provisions of subsection (2) of this section under section 504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236</w:t>
      </w:r>
      <w:r>
        <w:rPr/>
        <w:t xml:space="preserve"> and 2017 3rd sp.s. c 13 s 410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create methodologies for implementing equivalency crediting on a broader scale across the state and facilitate its implementation including, but not limited to, the following:</w:t>
      </w:r>
    </w:p>
    <w:p>
      <w:pPr>
        <w:spacing w:before="0" w:after="0" w:line="408" w:lineRule="exact"/>
        <w:ind w:left="0" w:right="0" w:firstLine="576"/>
        <w:jc w:val="left"/>
      </w:pPr>
      <w:r>
        <w:rPr/>
        <w:t xml:space="preserve">(a) Implementing statewide career and technical education course equivalency frameworks authorized under RCW 28A.700.070 for high schools and skill centers in science, technology, engineering, and mathematics. This may include development of additional equivalency course frameworks in core subject areas, course performance assessments, and development and delivery of professional development for districts and skill centers implementing the career and technical education frameworks; and</w:t>
      </w:r>
    </w:p>
    <w:p>
      <w:pPr>
        <w:spacing w:before="0" w:after="0" w:line="408" w:lineRule="exact"/>
        <w:ind w:left="0" w:right="0" w:firstLine="576"/>
        <w:jc w:val="left"/>
      </w:pPr>
      <w:r>
        <w:rPr/>
        <w:t xml:space="preserve">(b) Providing competitive grant funds to school districts to increase the integration and rigor of academic instruction in career and technical education equivalency courses. The grant funds must be used to support teams of general education and career and technical education teachers to convene and design course performance assessments, deepen the understanding of integrating academic and career and technical education in student instruction, and develop professional learning modules for school districts to plan implementation of equivalency crediting.</w:t>
      </w:r>
    </w:p>
    <w:p>
      <w:pPr>
        <w:spacing w:before="0" w:after="0" w:line="408" w:lineRule="exact"/>
        <w:ind w:left="0" w:right="0" w:firstLine="576"/>
        <w:jc w:val="left"/>
      </w:pPr>
      <w:r>
        <w:rPr/>
        <w:t xml:space="preserve">(2) Beginning in the 2017-18 school year, school districts shall annually report to the office of the superintendent of public instruction the following information:</w:t>
      </w:r>
    </w:p>
    <w:p>
      <w:pPr>
        <w:spacing w:before="0" w:after="0" w:line="408" w:lineRule="exact"/>
        <w:ind w:left="0" w:right="0" w:firstLine="576"/>
        <w:jc w:val="left"/>
      </w:pPr>
      <w:r>
        <w:rPr/>
        <w:t xml:space="preserve">(a) The annual number of students participating in state-approved equivalency courses; and</w:t>
      </w:r>
    </w:p>
    <w:p>
      <w:pPr>
        <w:spacing w:before="0" w:after="0" w:line="408" w:lineRule="exact"/>
        <w:ind w:left="0" w:right="0" w:firstLine="576"/>
        <w:jc w:val="left"/>
      </w:pPr>
      <w:r>
        <w:rPr/>
        <w:t xml:space="preserve">(b) The annual number of state approved equivalency credit courses offered in school districts and skill centers.</w:t>
      </w:r>
    </w:p>
    <w:p>
      <w:pPr>
        <w:spacing w:before="0" w:after="0" w:line="408" w:lineRule="exact"/>
        <w:ind w:left="0" w:right="0" w:firstLine="576"/>
        <w:jc w:val="left"/>
      </w:pPr>
      <w:r>
        <w:rPr/>
        <w:t xml:space="preserve">(3) Beginning December 1, </w:t>
      </w:r>
      <w:r>
        <w:t>((</w:t>
      </w:r>
      <w:r>
        <w:rPr>
          <w:strike/>
        </w:rPr>
        <w:t xml:space="preserve">2017</w:t>
      </w:r>
      <w:r>
        <w:t>))</w:t>
      </w:r>
      <w:r>
        <w:rPr/>
        <w:t xml:space="preserve"> </w:t>
      </w:r>
      <w:r>
        <w:rPr>
          <w:u w:val="single"/>
        </w:rPr>
        <w:t xml:space="preserve">2018</w:t>
      </w:r>
      <w:r>
        <w:rPr/>
        <w:t xml:space="preserve">, and every December 1st thereafter, the office of the superintendent of public instruction shall annually submit </w:t>
      </w:r>
      <w:r>
        <w:t>((</w:t>
      </w:r>
      <w:r>
        <w:rPr>
          <w:strike/>
        </w:rPr>
        <w:t xml:space="preserve">a summary of the school district information reported under subsection (2) of this section</w:t>
      </w:r>
      <w:r>
        <w:t>))</w:t>
      </w:r>
      <w:r>
        <w:rPr/>
        <w:t xml:space="preserve"> </w:t>
      </w:r>
      <w:r>
        <w:rPr>
          <w:u w:val="single"/>
        </w:rPr>
        <w:t xml:space="preserve">the following information</w:t>
      </w:r>
      <w:r>
        <w:rPr/>
        <w:t xml:space="preserve"> to the office of the governor</w:t>
      </w:r>
      <w:r>
        <w:rPr>
          <w:u w:val="single"/>
        </w:rPr>
        <w:t xml:space="preserve">, the state board of education,</w:t>
      </w:r>
      <w:r>
        <w:rPr/>
        <w:t xml:space="preserve"> and the appropriate committees of the legislature</w:t>
      </w:r>
      <w:r>
        <w:rPr>
          <w:u w:val="single"/>
        </w:rPr>
        <w:t xml:space="preserve">:</w:t>
      </w:r>
    </w:p>
    <w:p>
      <w:pPr>
        <w:spacing w:before="0" w:after="0" w:line="408" w:lineRule="exact"/>
        <w:ind w:left="0" w:right="0" w:firstLine="576"/>
        <w:jc w:val="left"/>
      </w:pPr>
      <w:r>
        <w:rPr>
          <w:u w:val="single"/>
        </w:rPr>
        <w:t xml:space="preserve">(a) The selected list of equivalent career and technical education courses and their curriculum frameworks that the superintendent of public instruction has approved under RCW 28A.700.070; and</w:t>
      </w:r>
    </w:p>
    <w:p>
      <w:pPr>
        <w:spacing w:before="0" w:after="0" w:line="408" w:lineRule="exact"/>
        <w:ind w:left="0" w:right="0" w:firstLine="576"/>
        <w:jc w:val="left"/>
      </w:pPr>
      <w:r>
        <w:rPr>
          <w:u w:val="single"/>
        </w:rPr>
        <w:t xml:space="preserve">(b) A summary of the school district information reported under subsection (2)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2014 c 217 s 101 are each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w:t>
      </w:r>
      <w:r>
        <w:t>((</w:t>
      </w:r>
      <w:r>
        <w:rPr>
          <w:strike/>
        </w:rPr>
        <w:t xml:space="preserve">office of the</w:t>
      </w:r>
      <w:r>
        <w:t>))</w:t>
      </w:r>
      <w:r>
        <w:rPr/>
        <w:t xml:space="preserve"> superintendent of public instruction, in consultation with one or more technical working groups convened for this purpose, shall develop </w:t>
      </w:r>
      <w:r>
        <w:rPr>
          <w:u w:val="single"/>
        </w:rPr>
        <w:t xml:space="preserve">and, after an opportunity for public comment, approve</w:t>
      </w:r>
      <w:r>
        <w:rPr/>
        <w:t xml:space="preserve"> curriculum frameworks for a selected list of career and technical courses that may be offered by high schools or skill centers whose content in science, technology, engineering, and mathematics is considered equivalent in full or in part to science or mathematics courses that meet high school graduation requirements. The content of the courses must be aligned with state essential academic learning requirements in mathematics as adopted by the superintendent of public instruction in July 2011 and the essential academic learning requirements in science as adopted in October 2013, and industry standards. </w:t>
      </w:r>
      <w:r>
        <w:t>((</w:t>
      </w:r>
      <w:r>
        <w:rPr>
          <w:strike/>
        </w:rPr>
        <w:t xml:space="preserve">The office shall submit the list of equivalent career and technical courses and their curriculum frameworks to the state board of education for review, an opportunity for public comment, and approval.</w:t>
      </w:r>
      <w:r>
        <w:t>))</w:t>
      </w:r>
      <w:r>
        <w:rPr/>
        <w:t xml:space="preserve"> The first list of courses under this subsection must be developed and approved before the 2015-16 school year. Thereafter, the </w:t>
      </w:r>
      <w:r>
        <w:t>((</w:t>
      </w:r>
      <w:r>
        <w:rPr>
          <w:strike/>
        </w:rPr>
        <w:t xml:space="preserve">office</w:t>
      </w:r>
      <w:r>
        <w:t>))</w:t>
      </w:r>
      <w:r>
        <w:rPr/>
        <w:t xml:space="preserve"> </w:t>
      </w:r>
      <w:r>
        <w:rPr>
          <w:u w:val="single"/>
        </w:rPr>
        <w:t xml:space="preserve">superintendent of public instruction</w:t>
      </w:r>
      <w:r>
        <w:rPr/>
        <w:t xml:space="preserve">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w:t>
      </w:r>
      <w:r>
        <w:t>((</w:t>
      </w:r>
      <w:r>
        <w:rPr>
          <w:strike/>
        </w:rPr>
        <w:t xml:space="preserve">the office of</w:t>
      </w:r>
      <w:r>
        <w:t>))</w:t>
      </w:r>
      <w:r>
        <w:rPr/>
        <w:t xml:space="preserve">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using a research-based professional development model supported by the national research center for career and technical education. The </w:t>
      </w:r>
      <w:r>
        <w:t>((</w:t>
      </w:r>
      <w:r>
        <w:rPr>
          <w:strike/>
        </w:rPr>
        <w:t xml:space="preserve">office of the</w:t>
      </w:r>
      <w:r>
        <w:t>))</w:t>
      </w:r>
      <w:r>
        <w:rPr/>
        <w:t xml:space="preserve"> superintendent of public instruction may require that grant recipients provide matching resources using federal Carl Perkins funds or other fund sources.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LEARNING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w:t>
      </w:r>
      <w:r>
        <w:rPr>
          <w:u w:val="single"/>
        </w:rPr>
        <w:t xml:space="preserve">The superintendent shall review available and appropriate options for competency-based assessments that meet the essential academic learning requirements.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u w:val="single"/>
        </w:rPr>
        <w:t xml:space="preserve">(12)</w:t>
      </w:r>
      <w:r>
        <w:rPr/>
        <w:t xml:space="preserve"> The superintendent shall consider methods to address the unique needs of special education students when developing the assessments under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superintendent shall consider methods to address the unique needs of highly capable students when developing the assessments under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superintendent shall post on the superintendent's web site lists of resources and model assessments in social studies, the arts, and health and fitness.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superintendent shall integrate financial education skills and content knowledge into the state learning standards pursuant to RCW 28A.300.460(2)(d).</w:t>
      </w:r>
    </w:p>
    <w:p>
      <w:pPr>
        <w:spacing w:before="0" w:after="0" w:line="408" w:lineRule="exact"/>
        <w:ind w:left="0" w:right="0" w:firstLine="576"/>
        <w:jc w:val="left"/>
      </w:pPr>
      <w:r>
        <w:rPr>
          <w:u w:val="single"/>
        </w:rPr>
        <w:t xml:space="preserve">(16)(a) The superintendent shall notify the state board of education in writing before initiating the development or revision of the essential academic learning requirements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u w:val="single"/>
        </w:rPr>
        <w:t xml:space="preserve">(i) The subject matter of the essential academic learning requirements;</w:t>
      </w:r>
    </w:p>
    <w:p>
      <w:pPr>
        <w:spacing w:before="0" w:after="0" w:line="408" w:lineRule="exact"/>
        <w:ind w:left="0" w:right="0" w:firstLine="576"/>
        <w:jc w:val="left"/>
      </w:pPr>
      <w:r>
        <w:rPr>
          <w:u w:val="single"/>
        </w:rPr>
        <w:t xml:space="preserve">(ii) The reason or reasons the superintendent is initiating the development or revision; and</w:t>
      </w:r>
    </w:p>
    <w:p>
      <w:pPr>
        <w:spacing w:before="0" w:after="0" w:line="408" w:lineRule="exact"/>
        <w:ind w:left="0" w:right="0" w:firstLine="576"/>
        <w:jc w:val="left"/>
      </w:pPr>
      <w:r>
        <w:rPr>
          <w:u w:val="single"/>
        </w:rPr>
        <w:t xml:space="preserve">(iii) The process and timeline that the superintendent intends to follow for the development or revision.</w:t>
      </w:r>
    </w:p>
    <w:p>
      <w:pPr>
        <w:spacing w:before="0" w:after="0" w:line="408" w:lineRule="exact"/>
        <w:ind w:left="0" w:right="0" w:firstLine="576"/>
        <w:jc w:val="left"/>
      </w:pPr>
      <w:r>
        <w:rPr>
          <w:u w:val="single"/>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u w:val="single"/>
        </w:rPr>
        <w:t xml:space="preserve">(c) Prior to adoption by the superintendent of any new or revised essential academic learning requirements, the superintendent shall submit the proposed new or revised essential academic learning requirements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u w:val="single"/>
        </w:rPr>
        <w:t xml:space="preserve">(17) The state board of education may propose new or revised essential academic learning requirements to the superintendent. The superintendent must respond to the state board of education's proposal in writing.</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WAIVER OF SCHOOL DISTRICT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and 2012 c 53 s 8 are each amended to read as follows:</w:t>
      </w:r>
    </w:p>
    <w:p>
      <w:pPr>
        <w:spacing w:before="0" w:after="0" w:line="408" w:lineRule="exact"/>
        <w:ind w:left="0" w:right="0" w:firstLine="576"/>
        <w:jc w:val="left"/>
      </w:pPr>
      <w:r>
        <w:rPr/>
        <w:t xml:space="preserve">(1) </w:t>
      </w:r>
      <w:r>
        <w:t>((</w:t>
      </w:r>
      <w:r>
        <w:rPr>
          <w:strike/>
        </w:rPr>
        <w:t xml:space="preserve">The state board of education</w:t>
      </w:r>
      <w:r>
        <w:t>))</w:t>
      </w:r>
      <w:r>
        <w:rPr/>
        <w:t xml:space="preserve"> </w:t>
      </w:r>
      <w:r>
        <w:rPr>
          <w:u w:val="single"/>
        </w:rPr>
        <w:t xml:space="preserve">(a) In accordance with the criteria adopted by the state board of education under subsection (2) of this section, the superintendent of public instruction</w:t>
      </w:r>
      <w:r>
        <w:rPr/>
        <w:t xml:space="preserve"> may grant waivers to school districts from the provisions of RCW 28A.150.200 through 28A.150.220</w:t>
      </w:r>
      <w:r>
        <w:rPr>
          <w:u w:val="single"/>
        </w:rPr>
        <w:t xml:space="preserve">, except as provided in (b) of this subsection,</w:t>
      </w:r>
      <w:r>
        <w:rPr/>
        <w:t xml:space="preserve"> on the basis that such waiver or waivers are necessary to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i</w:t>
      </w:r>
      <w:r>
        <w:rPr/>
        <w:t xml:space="preserve">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r>
        <w:t>((</w:t>
      </w:r>
      <w:r>
        <w:rPr>
          <w:strike/>
        </w:rPr>
        <w:t xml:space="preserve">;</w:t>
      </w:r>
      <w:r>
        <w:t>))</w:t>
      </w:r>
      <w:r>
        <w:rPr>
          <w:u w:val="single"/>
        </w:rPr>
        <w:t xml:space="preserve">.</w:t>
      </w:r>
    </w:p>
    <w:p>
      <w:pPr>
        <w:spacing w:before="0" w:after="0" w:line="408" w:lineRule="exact"/>
        <w:ind w:left="0" w:right="0" w:firstLine="576"/>
        <w:jc w:val="left"/>
      </w:pPr>
      <w:r>
        <w:rPr/>
        <w:t xml:space="preserve">(b) </w:t>
      </w:r>
      <w:r>
        <w:t>((</w:t>
      </w:r>
      <w:r>
        <w:rPr>
          <w:strike/>
        </w:rPr>
        <w:t xml:space="preserve">Implement an innovation school or innovation zone designated under RCW 28A.630.081; or</w:t>
      </w:r>
    </w:p>
    <w:p>
      <w:pPr>
        <w:spacing w:before="0" w:after="0" w:line="408" w:lineRule="exact"/>
        <w:ind w:left="0" w:right="0" w:firstLine="576"/>
        <w:jc w:val="left"/>
      </w:pPr>
      <w:r>
        <w:rPr>
          <w:strike/>
        </w:rPr>
        <w:t xml:space="preserve">(c) Implement a collaborative schools for innovation and success pilot project approved under RCW 28A.630.104.</w:t>
      </w:r>
      <w:r>
        <w:t>))</w:t>
      </w:r>
      <w:r>
        <w:rPr/>
        <w:t xml:space="preserve"> </w:t>
      </w:r>
      <w:r>
        <w:rPr>
          <w:u w:val="single"/>
        </w:rPr>
        <w:t xml:space="preserve">The state board of education shall have authority to grant waivers from the provisions of RCW 28A.150.220(3)(b) and to grant the waivers set forth in RCW 28A.230.090(1)(e)(ii), 28A.630.081, 28A.630.104, and 28A.655.180.</w:t>
      </w:r>
    </w:p>
    <w:p>
      <w:pPr>
        <w:spacing w:before="0" w:after="0" w:line="408" w:lineRule="exact"/>
        <w:ind w:left="0" w:right="0" w:firstLine="576"/>
        <w:jc w:val="left"/>
      </w:pPr>
      <w:r>
        <w:rPr/>
        <w:t xml:space="preserve">(2) The state board </w:t>
      </w:r>
      <w:r>
        <w:rPr>
          <w:u w:val="single"/>
        </w:rPr>
        <w:t xml:space="preserve">of education</w:t>
      </w:r>
      <w:r>
        <w:rPr/>
        <w:t xml:space="preserve"> shall adopt </w:t>
      </w:r>
      <w:r>
        <w:rPr>
          <w:u w:val="single"/>
        </w:rPr>
        <w:t xml:space="preserve">rules establishing the</w:t>
      </w:r>
      <w:r>
        <w:rPr/>
        <w:t xml:space="preserve"> criteria to evaluate the need for </w:t>
      </w:r>
      <w:r>
        <w:t>((</w:t>
      </w:r>
      <w:r>
        <w:rPr>
          <w:strike/>
        </w:rPr>
        <w:t xml:space="preserve">the</w:t>
      </w:r>
      <w:r>
        <w:t>))</w:t>
      </w:r>
      <w:r>
        <w:rPr/>
        <w:t xml:space="preserve"> </w:t>
      </w:r>
      <w:r>
        <w:rPr>
          <w:u w:val="single"/>
        </w:rPr>
        <w:t xml:space="preserve">a</w:t>
      </w:r>
      <w:r>
        <w:rPr/>
        <w:t xml:space="preserve"> waiver or waivers </w:t>
      </w:r>
      <w:r>
        <w:rPr>
          <w:u w:val="single"/>
        </w:rPr>
        <w:t xml:space="preserve">under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and 1990 c 33 s 267 are each amended to read as follows:</w:t>
      </w:r>
    </w:p>
    <w:p>
      <w:pPr>
        <w:spacing w:before="0" w:after="0" w:line="408" w:lineRule="exact"/>
        <w:ind w:left="0" w:right="0" w:firstLine="576"/>
        <w:jc w:val="left"/>
      </w:pPr>
      <w:r>
        <w:t>((</w:t>
      </w:r>
      <w:r>
        <w:rPr>
          <w:strike/>
        </w:rPr>
        <w:t xml:space="preserve">The state board of education</w:t>
      </w:r>
      <w:r>
        <w:t>))</w:t>
      </w:r>
      <w:r>
        <w:rPr/>
        <w:t xml:space="preserve"> </w:t>
      </w:r>
      <w:r>
        <w:rPr>
          <w:u w:val="single"/>
        </w:rPr>
        <w:t xml:space="preserve">(1)(a) In accordance with the criteria adopted by the state board of education under subsection (2) of this section, the superintendent of public instruction</w:t>
      </w:r>
      <w:r>
        <w:rPr/>
        <w:t xml:space="preserve"> may grant waivers to school districts from the provisions of RCW 28A.150.200 through 28A.150.220</w:t>
      </w:r>
      <w:r>
        <w:rPr>
          <w:u w:val="single"/>
        </w:rPr>
        <w:t xml:space="preserve">, except as provided in (b) of this subsection,</w:t>
      </w:r>
      <w:r>
        <w:rPr/>
        <w:t xml:space="preserve"> on the basis that such waiver or waivers are necessary to implement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u w:val="single"/>
        </w:rPr>
        <w:t xml:space="preserve">(b) The state board of education shall have authority to grant waivers from the provisions of RCW 28A.150.220(3)(b) and to grant the waivers set forth in RCW 28A.230.090(1)(e)(ii) and 28A.655.180.</w:t>
      </w:r>
    </w:p>
    <w:p>
      <w:pPr>
        <w:spacing w:before="0" w:after="0" w:line="408" w:lineRule="exact"/>
        <w:ind w:left="0" w:right="0" w:firstLine="576"/>
        <w:jc w:val="left"/>
      </w:pPr>
      <w:r>
        <w:rPr>
          <w:u w:val="single"/>
        </w:rPr>
        <w:t xml:space="preserve">(2)</w:t>
      </w:r>
      <w:r>
        <w:rPr/>
        <w:t xml:space="preserve"> The state board </w:t>
      </w:r>
      <w:r>
        <w:rPr>
          <w:u w:val="single"/>
        </w:rPr>
        <w:t xml:space="preserve">of education</w:t>
      </w:r>
      <w:r>
        <w:rPr/>
        <w:t xml:space="preserve"> shall adopt </w:t>
      </w:r>
      <w:r>
        <w:rPr>
          <w:u w:val="single"/>
        </w:rPr>
        <w:t xml:space="preserve">rules establishing the</w:t>
      </w:r>
      <w:r>
        <w:rPr/>
        <w:t xml:space="preserve"> criteria to evaluate the need for </w:t>
      </w:r>
      <w:r>
        <w:t>((</w:t>
      </w:r>
      <w:r>
        <w:rPr>
          <w:strike/>
        </w:rPr>
        <w:t xml:space="preserve">the</w:t>
      </w:r>
      <w:r>
        <w:t>))</w:t>
      </w:r>
      <w:r>
        <w:rPr/>
        <w:t xml:space="preserve"> </w:t>
      </w:r>
      <w:r>
        <w:rPr>
          <w:u w:val="single"/>
        </w:rPr>
        <w:t xml:space="preserve">a</w:t>
      </w:r>
      <w:r>
        <w:rPr/>
        <w:t xml:space="preserve"> waiver or waivers </w:t>
      </w:r>
      <w:r>
        <w:rPr>
          <w:u w:val="single"/>
        </w:rPr>
        <w:t xml:space="preserve">under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In addition to waivers authorized under RCW 28A.305.140 (as recodified by this act), the superintendent of public instruction, in accordance with the criteria in subsection (2) of this section and criteria adopted by the state board of education under subsection (3) of this section, may grant waivers of the requirement for a one hundred eighty-day school year under RCW 28A.150.220 to school districts that propose to operate one or more schools on a flexible calendar for purposes of economy and efficiency as provided in this section. The requirement under RCW 28A.150.220 that school districts offer minimum instructional hours may not be waived.</w:t>
      </w:r>
    </w:p>
    <w:p>
      <w:pPr>
        <w:spacing w:before="0" w:after="0" w:line="408" w:lineRule="exact"/>
        <w:ind w:left="0" w:right="0" w:firstLine="576"/>
        <w:jc w:val="left"/>
      </w:pPr>
      <w:r>
        <w:rPr/>
        <w:t xml:space="preserve">(2) A school district seeking a waiver under this section must submit an application to the superintendent of public instruction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one hundred eighty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superintendent of public instruction may request to assure that the proposed flexible calendar will not adversely affect student learning.</w:t>
      </w:r>
    </w:p>
    <w:p>
      <w:pPr>
        <w:spacing w:before="0" w:after="0" w:line="408" w:lineRule="exact"/>
        <w:ind w:left="0" w:right="0" w:firstLine="576"/>
        <w:jc w:val="left"/>
      </w:pPr>
      <w:r>
        <w:rPr/>
        <w:t xml:space="preserve">(3) The state board of education shall adopt rules establishing the criteria to evaluate waiver requests under this section. A waiver may be effective for up to three years and may be renewed for subsequent periods of three or fewer years. After each school year in which a waiver has been granted under this section, the superintendent of public instruction must analyze empirical evidence to determine whether the reduction is affecting student learning. If the superintendent of public instruction determines that student learning is adversely affected, the school district must discontinue the flexible calendar as soon as possible but not later than the beginning of the next school year after the superintendent of public instruction's determination.</w:t>
      </w:r>
    </w:p>
    <w:p>
      <w:pPr>
        <w:spacing w:before="0" w:after="0" w:line="408" w:lineRule="exact"/>
        <w:ind w:left="0" w:right="0" w:firstLine="576"/>
        <w:jc w:val="left"/>
      </w:pPr>
      <w:r>
        <w:rPr/>
        <w:t xml:space="preserve">(4) The superintendent of public instruction may grant waivers authorized under this section to five or fewer school districts with student populations of less than five hundred students. Of the five waivers that may be granted, two must be reserved for districts with student populations of less than one hundred fifty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may grant a waiver from the provisions of RCW 28A.230.010(2) based on an application from a board of directors of a school district with fewer than two thousand students.</w:t>
      </w:r>
    </w:p>
    <w:p>
      <w:pPr>
        <w:spacing w:before="0" w:after="0" w:line="408" w:lineRule="exact"/>
        <w:ind w:left="0" w:right="0" w:firstLine="576"/>
        <w:jc w:val="left"/>
      </w:pPr>
      <w:r>
        <w:rPr/>
        <w:t xml:space="preserve">(2) The state board of education may adopt rules establishing the criteria to evaluate the need for a waiver or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545</w:t>
      </w:r>
      <w:r>
        <w:rPr/>
        <w:t xml:space="preserve"> and 2011 c 45 s 2 are each amended to read as follows:</w:t>
      </w:r>
    </w:p>
    <w:p>
      <w:pPr>
        <w:spacing w:before="0" w:after="0" w:line="408" w:lineRule="exact"/>
        <w:ind w:left="0" w:right="0" w:firstLine="576"/>
        <w:jc w:val="left"/>
      </w:pPr>
      <w:r>
        <w:rPr/>
        <w:t xml:space="preserve">(1) The superintendent of public instruction shall develop a condensed compliance report form for second</w:t>
      </w:r>
      <w:r>
        <w:rPr/>
        <w:noBreakHyphen/>
      </w:r>
      <w:r>
        <w:rPr/>
        <w:t xml:space="preserve">class districts by August 1, 2011. The report form shall allow districts the option of indicating one of the following for each funded program:</w:t>
      </w:r>
    </w:p>
    <w:p>
      <w:pPr>
        <w:spacing w:before="0" w:after="0" w:line="408" w:lineRule="exact"/>
        <w:ind w:left="0" w:right="0" w:firstLine="576"/>
        <w:jc w:val="left"/>
      </w:pPr>
      <w:r>
        <w:rPr/>
        <w:t xml:space="preserve">(a) The district has complied or received a </w:t>
      </w:r>
      <w:r>
        <w:t>((</w:t>
      </w:r>
      <w:r>
        <w:rPr>
          <w:strike/>
        </w:rPr>
        <w:t xml:space="preserve">state board of education</w:t>
      </w:r>
      <w:r>
        <w:rPr/>
        <w:noBreakHyphen/>
      </w:r>
      <w:r>
        <w:rPr>
          <w:strike/>
        </w:rPr>
        <w:t xml:space="preserve">approved</w:t>
      </w:r>
      <w:r>
        <w:t>))</w:t>
      </w:r>
      <w:r>
        <w:rPr/>
        <w:t xml:space="preserve"> waiver </w:t>
      </w:r>
      <w:r>
        <w:rPr>
          <w:u w:val="single"/>
        </w:rPr>
        <w:t xml:space="preserve">approved by the state board of education or superintendent of public instruction</w:t>
      </w:r>
      <w:r>
        <w:rPr/>
        <w:t xml:space="preserve">;</w:t>
      </w:r>
    </w:p>
    <w:p>
      <w:pPr>
        <w:spacing w:before="0" w:after="0" w:line="408" w:lineRule="exact"/>
        <w:ind w:left="0" w:right="0" w:firstLine="576"/>
        <w:jc w:val="left"/>
      </w:pPr>
      <w:r>
        <w:rPr/>
        <w:t xml:space="preserve">(b) The district has not complied, accompanied by an explanation or the steps taken to comply; or</w:t>
      </w:r>
    </w:p>
    <w:p>
      <w:pPr>
        <w:spacing w:before="0" w:after="0" w:line="408" w:lineRule="exact"/>
        <w:ind w:left="0" w:right="0" w:firstLine="576"/>
        <w:jc w:val="left"/>
      </w:pPr>
      <w:r>
        <w:rPr/>
        <w:t xml:space="preserve">(c) The district has received a grant for less than half of a full</w:t>
      </w:r>
      <w:r>
        <w:rPr/>
        <w:noBreakHyphen/>
      </w:r>
      <w:r>
        <w:rPr/>
        <w:t xml:space="preserve">time equivalent instructional staff.</w:t>
      </w:r>
    </w:p>
    <w:p>
      <w:pPr>
        <w:spacing w:before="0" w:after="0" w:line="408" w:lineRule="exact"/>
        <w:ind w:left="0" w:right="0" w:firstLine="576"/>
        <w:jc w:val="left"/>
      </w:pPr>
      <w:r>
        <w:rPr/>
        <w:t xml:space="preserve">(2) The office of the superintendent of public instruction may conduct random audits of second</w:t>
      </w:r>
      <w:r>
        <w:rPr/>
        <w:noBreakHyphen/>
      </w:r>
      <w:r>
        <w:rPr/>
        <w:t xml:space="preserve">class districts that submit a condensed compliance report under RCW 28A.330.250. The purpose of the audit is to determine whether documentation exists to support a school district superintendent's condensed compliance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2012 c 53 s 9 are each amended to read as follows:</w:t>
      </w:r>
    </w:p>
    <w:p>
      <w:pPr>
        <w:spacing w:before="0" w:after="0" w:line="408" w:lineRule="exact"/>
        <w:ind w:left="0" w:right="0" w:firstLine="576"/>
        <w:jc w:val="left"/>
      </w:pPr>
      <w:r>
        <w:rPr/>
        <w:t xml:space="preserve">(1) The state board of education</w:t>
      </w:r>
      <w:r>
        <w:t>((</w:t>
      </w:r>
      <w:r>
        <w:rPr>
          <w:strike/>
        </w:rPr>
        <w:t xml:space="preserve">, where appropriate, or the superintendent of public instruction, where appropriate,</w:t>
      </w:r>
      <w:r>
        <w:t>))</w:t>
      </w:r>
      <w:r>
        <w:rPr/>
        <w:t xml:space="preserve"> may grant waivers to districts from the provisions of statutes or rules relating to: The length of the school year; student-to-teacher ratios; and other administrative rules that in the opinion of the state board of education </w:t>
      </w:r>
      <w:r>
        <w:t>((</w:t>
      </w:r>
      <w:r>
        <w:rPr>
          <w:strike/>
        </w:rPr>
        <w:t xml:space="preserve">or the opinion of the superintendent of public instruction</w:t>
      </w:r>
      <w:r>
        <w:t>))</w:t>
      </w:r>
      <w:r>
        <w:rPr/>
        <w:t xml:space="preserve"> may need to be waived in order for a district to implement a plan for restructuring its educational program or the educational program of individual schools within the district or to implement an innovation school or innovation zone designated under RCW 28A.630.081 or to implement a collaborative schools for innovation and success pilot project approved under RCW 28A.630.104.</w:t>
      </w:r>
    </w:p>
    <w:p>
      <w:pPr>
        <w:spacing w:before="0" w:after="0" w:line="408" w:lineRule="exact"/>
        <w:ind w:left="0" w:right="0" w:firstLine="576"/>
        <w:jc w:val="left"/>
      </w:pPr>
      <w:r>
        <w:rPr/>
        <w:t xml:space="preserve">(2) </w:t>
      </w:r>
      <w:r>
        <w:t>((</w:t>
      </w:r>
      <w:r>
        <w:rPr>
          <w:strike/>
        </w:rPr>
        <w:t xml:space="preserve">School districts may use the application process in RCW 28A.305.140 to apply for the waivers under this section.</w:t>
      </w:r>
      <w:r>
        <w:t>))</w:t>
      </w:r>
      <w:r>
        <w:rPr/>
        <w:t xml:space="preserve"> </w:t>
      </w:r>
      <w:r>
        <w:rPr>
          <w:u w:val="single"/>
        </w:rPr>
        <w:t xml:space="preserve">The state board of education may adopt rules establishing the waiver application process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2009 c 543 s 3 are each amended to read as follows:</w:t>
      </w:r>
    </w:p>
    <w:p>
      <w:pPr>
        <w:spacing w:before="0" w:after="0" w:line="408" w:lineRule="exact"/>
        <w:ind w:left="0" w:right="0" w:firstLine="576"/>
        <w:jc w:val="left"/>
      </w:pPr>
      <w:r>
        <w:rPr/>
        <w:t xml:space="preserve">(1) The state board of education</w:t>
      </w:r>
      <w:r>
        <w:t>((</w:t>
      </w:r>
      <w:r>
        <w:rPr>
          <w:strike/>
        </w:rPr>
        <w:t xml:space="preserve">, where appropriate, or the superintendent of public instruction, where appropriate,</w:t>
      </w:r>
      <w:r>
        <w:t>))</w:t>
      </w:r>
      <w:r>
        <w:rPr/>
        <w:t xml:space="preserve"> may grant waivers to districts from the provisions of statutes or rules relating to: The length of the school year; student-to-teacher ratios; and other administrative rules that in the opinion of the state board of education </w:t>
      </w:r>
      <w:r>
        <w:t>((</w:t>
      </w:r>
      <w:r>
        <w:rPr>
          <w:strike/>
        </w:rPr>
        <w:t xml:space="preserve">or the opinion of the superintendent of public instruction</w:t>
      </w:r>
      <w:r>
        <w:t>))</w:t>
      </w:r>
      <w:r>
        <w:rPr/>
        <w:t xml:space="preserve"> may need to be waived in order for a district to implement a plan for restructuring its educational program or the educational program of individual schools within the district.</w:t>
      </w:r>
    </w:p>
    <w:p>
      <w:pPr>
        <w:spacing w:before="0" w:after="0" w:line="408" w:lineRule="exact"/>
        <w:ind w:left="0" w:right="0" w:firstLine="576"/>
        <w:jc w:val="left"/>
      </w:pPr>
      <w:r>
        <w:rPr/>
        <w:t xml:space="preserve">(2) </w:t>
      </w:r>
      <w:r>
        <w:t>((</w:t>
      </w:r>
      <w:r>
        <w:rPr>
          <w:strike/>
        </w:rPr>
        <w:t xml:space="preserve">School districts may use the application process in RCW 28A.305.140 to apply for the waivers under this section.</w:t>
      </w:r>
      <w:r>
        <w:t>))</w:t>
      </w:r>
      <w:r>
        <w:rPr/>
        <w:t xml:space="preserve"> </w:t>
      </w:r>
      <w:r>
        <w:rPr>
          <w:u w:val="single"/>
        </w:rPr>
        <w:t xml:space="preserve">The state board of education may adopt rules establishing the waiver application process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Beginning September 1, 2019, the superintendent of public instruction shall annually report to the state board of education and education committees of the house of representatives and the senate summaries of all waiver applications submitted to the superintendent of public instruction for the prior school year under RCW 28A.305.140 (as recodified by this act), sections 503 and 504 of this act, and RCW 28A.150.290, including the following information for each type of waiver:</w:t>
      </w:r>
    </w:p>
    <w:p>
      <w:pPr>
        <w:spacing w:before="0" w:after="0" w:line="408" w:lineRule="exact"/>
        <w:ind w:left="0" w:right="0" w:firstLine="576"/>
        <w:jc w:val="left"/>
      </w:pPr>
      <w:r>
        <w:rPr/>
        <w:t xml:space="preserve">(1) The annual number of waiver applications the superintendent approved and did not approve;</w:t>
      </w:r>
    </w:p>
    <w:p>
      <w:pPr>
        <w:spacing w:before="0" w:after="0" w:line="408" w:lineRule="exact"/>
        <w:ind w:left="0" w:right="0" w:firstLine="576"/>
        <w:jc w:val="left"/>
      </w:pPr>
      <w:r>
        <w:rPr/>
        <w:t xml:space="preserve">(2) A brief summary of each waiver request;</w:t>
      </w:r>
    </w:p>
    <w:p>
      <w:pPr>
        <w:spacing w:before="0" w:after="0" w:line="408" w:lineRule="exact"/>
        <w:ind w:left="0" w:right="0" w:firstLine="576"/>
        <w:jc w:val="left"/>
      </w:pPr>
      <w:r>
        <w:rPr/>
        <w:t xml:space="preserve">(3) The reasons the superintendent approved or did not approve each waiver application; and</w:t>
      </w:r>
    </w:p>
    <w:p>
      <w:pPr>
        <w:spacing w:before="0" w:after="0" w:line="408" w:lineRule="exact"/>
        <w:ind w:left="0" w:right="0" w:firstLine="576"/>
        <w:jc w:val="left"/>
      </w:pPr>
      <w:r>
        <w:rPr/>
        <w:t xml:space="preserve">(4) Links to the waiver applications posted on the superintendent's web site.</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COMPLIANCE WITH BASIC EDUCATION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250</w:t>
      </w:r>
      <w:r>
        <w:rPr/>
        <w:t xml:space="preserve"> and 2009 c 548 s 105 are each amended to read as follows:</w:t>
      </w:r>
    </w:p>
    <w:p>
      <w:pPr>
        <w:spacing w:before="0" w:after="0" w:line="408" w:lineRule="exact"/>
        <w:ind w:left="0" w:right="0" w:firstLine="576"/>
        <w:jc w:val="left"/>
      </w:pPr>
      <w:r>
        <w:rPr/>
        <w:t xml:space="preserve">(1) From those funds made available by the legislature for the current use of the common schools, the superintendent of public instruction shall distribute annually as provided in RCW 28A.510.250 to each school district of the state operating a basic education instructional program approved by the state board of education an amount based on the formulas provided in RCW 28A.150.260, 28A.150.390, and 28A.150.392 which, when combined with an appropriate portion of such locally available revenues, other than receipts from federal forest revenues distributed to school districts pursuant to RCW 28A.520.010 and 28A.520.020, as the superintendent of public instruction may deem appropriate for consideration in computing state equalization support, excluding excess property tax levies, will constitute a basic education allocation in dollars for each annual average full-time equivalent student enrolled.</w:t>
      </w:r>
    </w:p>
    <w:p>
      <w:pPr>
        <w:spacing w:before="0" w:after="0" w:line="408" w:lineRule="exact"/>
        <w:ind w:left="0" w:right="0" w:firstLine="576"/>
        <w:jc w:val="left"/>
      </w:pPr>
      <w:r>
        <w:rPr/>
        <w:t xml:space="preserve">(2) The instructional program of basic education shall be considered to be fully funded by those amounts of dollars appropriated by the legislature pursuant to RCW 28A.150.260, 28A.150.390, and 28A.150.392 to fund those program requirements identified in RCW 28A.150.220 in accordance with the formula provided in RCW 28A.150.260 and those amounts of dollars appropriated by the legislature to fund the salary requirements of RCW 28A.150.410.</w:t>
      </w:r>
    </w:p>
    <w:p>
      <w:pPr>
        <w:spacing w:before="0" w:after="0" w:line="408" w:lineRule="exact"/>
        <w:ind w:left="0" w:right="0" w:firstLine="576"/>
        <w:jc w:val="left"/>
      </w:pPr>
      <w:r>
        <w:rPr/>
        <w:t xml:space="preserve">(3)</w:t>
      </w:r>
      <w:r>
        <w:rPr>
          <w:u w:val="single"/>
        </w:rPr>
        <w:t xml:space="preserve">(a)</w:t>
      </w:r>
      <w:r>
        <w:rPr/>
        <w:t xml:space="preserve"> If a school district's basic education program fails to meet the basic education requirements enumerated in RCW 28A.150.260 and 28A.150.220, the state board of education </w:t>
      </w:r>
      <w:r>
        <w:t>((</w:t>
      </w:r>
      <w:r>
        <w:rPr>
          <w:strike/>
        </w:rPr>
        <w:t xml:space="preserve">shall require</w:t>
      </w:r>
      <w:r>
        <w:t>))</w:t>
      </w:r>
      <w:r>
        <w:rPr/>
        <w:t xml:space="preserve"> </w:t>
      </w:r>
      <w:r>
        <w:rPr>
          <w:u w:val="single"/>
        </w:rPr>
        <w:t xml:space="preserve">may recommend to</w:t>
      </w:r>
      <w:r>
        <w:rPr/>
        <w:t xml:space="preserve"> the superintendent of public instruction </w:t>
      </w:r>
      <w:r>
        <w:t>((</w:t>
      </w:r>
      <w:r>
        <w:rPr>
          <w:strike/>
        </w:rPr>
        <w:t xml:space="preserve">to</w:t>
      </w:r>
      <w:r>
        <w:t>))</w:t>
      </w:r>
      <w:r>
        <w:rPr/>
        <w:t xml:space="preserve"> </w:t>
      </w:r>
      <w:r>
        <w:rPr>
          <w:u w:val="single"/>
        </w:rPr>
        <w:t xml:space="preserve">that the superintendent</w:t>
      </w:r>
      <w:r>
        <w:rPr/>
        <w:t xml:space="preserve"> withhold state funds in whole or in part for the basic education allocation until program compliance is assured. However, the state board of education may waive this requirement in the event of substantial lack of classroom space.</w:t>
      </w:r>
    </w:p>
    <w:p>
      <w:pPr>
        <w:spacing w:before="0" w:after="0" w:line="408" w:lineRule="exact"/>
        <w:ind w:left="0" w:right="0" w:firstLine="576"/>
        <w:jc w:val="left"/>
      </w:pPr>
      <w:r>
        <w:rPr>
          <w:u w:val="single"/>
        </w:rPr>
        <w:t xml:space="preserve">(b) If the state board of education recommends the withholding of a school district's basic education allocation under this subsection, the superintendent of public instruction may withhold the allocation of state funds in whole or in part for support of the school district. Written notice of the intent to withhold state funds, with reasons stated for this action, shall be made to the school district by the office of the superintendent of public instruction before any portion of the state allocation is withheld.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305</w:t>
      </w:r>
      <w:r>
        <w:rPr/>
        <w:t xml:space="preserve">.</w:t>
      </w:r>
      <w:r>
        <w:t xml:space="preserve">141</w:t>
      </w:r>
      <w:r>
        <w:rPr/>
        <w:t xml:space="preserve"> (Waiver from one hundred eighty-day school year requirement</w:t>
      </w:r>
      <w:r>
        <w:rPr>
          <w:rFonts w:ascii="Times New Roman" w:hAnsi="Times New Roman"/>
        </w:rPr>
        <w:t xml:space="preserve">—</w:t>
      </w:r>
      <w:r>
        <w:rPr/>
        <w:t xml:space="preserve">Criteria) and 2016 c 99 s 1, 2014 c 171 s 1, &amp; 2009 c 543 s 2; and</w:t>
      </w:r>
    </w:p>
    <w:p>
      <w:pPr>
        <w:spacing w:before="0" w:after="0" w:line="408" w:lineRule="exact"/>
        <w:ind w:left="0" w:right="0" w:firstLine="576"/>
        <w:jc w:val="left"/>
      </w:pPr>
      <w:r>
        <w:t>(2)</w:t>
      </w:r>
      <w:r>
        <w:rPr/>
        <w:t xml:space="preserve">RCW </w:t>
      </w:r>
      <w:r>
        <w:t xml:space="preserve">28A</w:t>
      </w:r>
      <w:r>
        <w:rPr/>
        <w:t xml:space="preserve">.</w:t>
      </w:r>
      <w:r>
        <w:t xml:space="preserve">305</w:t>
      </w:r>
      <w:r>
        <w:rPr/>
        <w:t xml:space="preserve">.</w:t>
      </w:r>
      <w:r>
        <w:t xml:space="preserve">142</w:t>
      </w:r>
      <w:r>
        <w:rPr/>
        <w:t xml:space="preserve"> (Waiver from career and technical course equivalency requirement) and 2014 c 217 s 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(1) The transfer of powers, duties, and functions of the superintendent of public instruction and the state board of education pursuant to chapter . . ., Laws of 2018 (this act) do not affect the validity of any superintendent of public instruction or state board of education action performed before the effective date of this section.</w:t>
      </w:r>
    </w:p>
    <w:p>
      <w:pPr>
        <w:spacing w:before="0" w:after="0" w:line="408" w:lineRule="exact"/>
        <w:ind w:left="0" w:right="0" w:firstLine="576"/>
        <w:jc w:val="left"/>
      </w:pPr>
      <w:r>
        <w:rPr/>
        <w:t xml:space="preserve">(2) If apportionments of budgeted funds are required because of the transfer of powers, duties, and functions directed by chapter . . ., Laws of 2018 (this act),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director's certification.</w:t>
      </w:r>
    </w:p>
    <w:p>
      <w:pPr>
        <w:spacing w:before="0" w:after="0" w:line="408" w:lineRule="exact"/>
        <w:ind w:left="0" w:right="0" w:firstLine="576"/>
        <w:jc w:val="left"/>
      </w:pPr>
      <w:r>
        <w:rPr/>
        <w:t xml:space="preserve">(3) Unless otherwise provided, nothing contained in chapter . . ., Laws of 2018 (this act) may be construed to alter any existing collective bargaining unit or provisions of any existing collective bargaining agreement until the agreement has expired or until the bargaining unit has been modified by action of the personnel resources board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is recodified as a section in chapter 28A.300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506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201, 202, 501, 503, 504, and 701 of this act take effect January 1, 2019.</w:t>
      </w:r>
    </w:p>
    <w:p>
      <w:pPr>
        <w:spacing w:before="0" w:after="0" w:line="408" w:lineRule="exact"/>
        <w:ind w:left="0" w:right="0" w:firstLine="576"/>
        <w:jc w:val="left"/>
      </w:pPr>
      <w:r>
        <w:rPr/>
        <w:t xml:space="preserve">(2) Sections 502 and 507 of this act take effect June 30, 2019.</w:t>
      </w:r>
    </w:p>
    <w:p/>
    <w:p>
      <w:pPr>
        <w:jc w:val="center"/>
      </w:pPr>
      <w:r>
        <w:rPr>
          <w:b/>
        </w:rPr>
        <w:t>--- END ---</w:t>
      </w:r>
    </w:p>
    <w:sectPr>
      <w:pgNumType w:start="1"/>
      <w:footerReference xmlns:r="http://schemas.openxmlformats.org/officeDocument/2006/relationships" r:id="R2b61be26830a48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03ad9ba5424ebd" /><Relationship Type="http://schemas.openxmlformats.org/officeDocument/2006/relationships/footer" Target="/word/footer.xml" Id="R2b61be26830a48fa" /></Relationships>
</file>