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46e0209b5e4ad5" /></Relationships>
</file>

<file path=word/document.xml><?xml version="1.0" encoding="utf-8"?>
<w:document xmlns:w="http://schemas.openxmlformats.org/wordprocessingml/2006/main">
  <w:body>
    <w:p>
      <w:r>
        <w:t>H-2721.1</w:t>
      </w:r>
    </w:p>
    <w:p>
      <w:pPr>
        <w:jc w:val="center"/>
      </w:pPr>
      <w:r>
        <w:t>_______________________________________________</w:t>
      </w:r>
    </w:p>
    <w:p/>
    <w:p>
      <w:pPr>
        <w:jc w:val="center"/>
      </w:pPr>
      <w:r>
        <w:rPr>
          <w:b/>
        </w:rPr>
        <w:t>HOUSE CONCURRENT RESOLUTION 4403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Sullivan and Kretz</w:t>
      </w:r>
    </w:p>
    <w:p/>
    <w:p>
      <w:r>
        <w:rPr>
          <w:t xml:space="preserve">Read first time 04/21/17.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2017 Regular Session of the Sixty-fifth Legislature:</w:t>
      </w:r>
    </w:p>
    <w:p>
      <w:pPr>
        <w:spacing w:before="0" w:after="0" w:line="408" w:lineRule="exact"/>
        <w:ind w:left="0" w:right="0" w:firstLine="576"/>
        <w:jc w:val="left"/>
      </w:pPr>
      <w:r>
        <w:rPr/>
        <w:t xml:space="preserve"> (1)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 (2)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 BE IT FURTHER RESOLVED, That the Secretary of the Senate and the Chief Clerk of the House of Representatives shall retain in their possession and in the status that exists upon the adjournment SINE DIE of the 2017 Regular Session of the Sixty-fifth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 BE IT FURTHER RESOLVED, That all measures introduced at any special session of the Sixty-fifth Legislature shall be numbered as a continuation of the numbers assigned to measures of the 2017 Regular Session of the Sixty-fifth Legislature.</w:t>
      </w:r>
    </w:p>
    <w:sectPr>
      <w:pgNumType w:start="1"/>
      <w:footerReference xmlns:r="http://schemas.openxmlformats.org/officeDocument/2006/relationships" r:id="R91d77dc54e54411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6d7e35dd55487c" /><Relationship Type="http://schemas.openxmlformats.org/officeDocument/2006/relationships/footer" Target="/word/footer.xml" Id="R91d77dc54e54411d" /></Relationships>
</file>