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e5e321a4e54b99" /></Relationships>
</file>

<file path=word/document.xml><?xml version="1.0" encoding="utf-8"?>
<w:document xmlns:w="http://schemas.openxmlformats.org/wordprocessingml/2006/main">
  <w:body>
    <w:p>
      <w:r>
        <w:t>H-4885.1</w:t>
      </w:r>
    </w:p>
    <w:p>
      <w:pPr>
        <w:jc w:val="center"/>
      </w:pPr>
      <w:r>
        <w:t>_______________________________________________</w:t>
      </w:r>
    </w:p>
    <w:p/>
    <w:p>
      <w:pPr>
        <w:jc w:val="center"/>
      </w:pPr>
      <w:r>
        <w:rPr>
          <w:b/>
        </w:rPr>
        <w:t>SUBSTITUTE HOUSE BILL 2992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Chapman, Maycumber, and Muri)</w:t>
      </w:r>
    </w:p>
    <w:p/>
    <w:p>
      <w:r>
        <w:rPr>
          <w:t xml:space="preserve">READ FIRST TIME 02/22/18.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business and occupation tax structure for rural manufacturers and timber and wood product manufacturers, extractors, and wholesalers; amending RCW 82.04.240, 82.04.240, 82.04.440, 82.04.260, 82.04.261, and 82.32.790; creating new sections; providing an effective date; providing an expiration date; providing a contingent effective date; and providing contingent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has one of the strongest economies in the country. The annual unemployment rate in the Seattle-Bellevue-Everett metropolitan area, as defined by the United States bureau of labor statistics, has been an average of one and twenty-one one hundredths lower than the national unemployment rate over the past five years.</w:t>
      </w:r>
    </w:p>
    <w:p>
      <w:pPr>
        <w:spacing w:before="0" w:after="0" w:line="408" w:lineRule="exact"/>
        <w:ind w:left="0" w:right="0" w:firstLine="576"/>
        <w:jc w:val="left"/>
      </w:pPr>
      <w:r>
        <w:rPr/>
        <w:t xml:space="preserve">(2) However, the local economies in rural counties continue to struggle. Over the past five years, the annual unemployment rate in rural counties, as defined by the office of financial management, has been an average of two and one-tenth higher than the unemployment rate in urban counties.</w:t>
      </w:r>
    </w:p>
    <w:p>
      <w:pPr>
        <w:spacing w:before="0" w:after="0" w:line="408" w:lineRule="exact"/>
        <w:ind w:left="0" w:right="0" w:firstLine="576"/>
        <w:jc w:val="left"/>
      </w:pPr>
      <w:r>
        <w:rPr/>
        <w:t xml:space="preserve">(3) The legislature concludes that in the spirit of one Washington, the economic prosperity of our state must be shared by all of our communities, both urban and rural. Therefore, it is the intention of the legislature to modify the business and occupation tax structure of manufacturers located in rural areas to encourage economic growth and lower unemployment rates in our rural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in chapter . . ., Laws of 2018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increase jobs and lower the unemployment rate in rural counties, as indicated in RCW 82.32.808(2)(f).</w:t>
      </w:r>
    </w:p>
    <w:p>
      <w:pPr>
        <w:spacing w:before="0" w:after="0" w:line="408" w:lineRule="exact"/>
        <w:ind w:left="0" w:right="0" w:firstLine="576"/>
        <w:jc w:val="left"/>
      </w:pPr>
      <w:r>
        <w:rPr/>
        <w:t xml:space="preserve">(3) It is the legislature's specific public policy objective to decrease the gap between the unemployment rate in rural counties and urban counties, without compromising the underlying financial structure of the forest and fish support account.</w:t>
      </w:r>
    </w:p>
    <w:p>
      <w:pPr>
        <w:spacing w:before="0" w:after="0" w:line="408" w:lineRule="exact"/>
        <w:ind w:left="0" w:right="0" w:firstLine="576"/>
        <w:jc w:val="left"/>
      </w:pPr>
      <w:r>
        <w:rPr/>
        <w:t xml:space="preserve">(4) If a review finds that the aggregate unemployment rate in rural counties, as defined in RCW 82.14.370, is no more than one and one-half percent higher than the aggregate unemployment rate in all Washington counties that are not rural counties, then the legislature intends for the legislative auditor to recommend extending the expiration date of these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available data source, and the employment security department is directed to cooperate with any requests for data pursuant to facilitating the review authorized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2004 c 24 s 4 are each amended to read as follows:</w:t>
      </w:r>
    </w:p>
    <w:p>
      <w:pPr>
        <w:spacing w:before="0" w:after="0" w:line="408" w:lineRule="exact"/>
        <w:ind w:left="0" w:right="0" w:firstLine="576"/>
        <w:jc w:val="left"/>
      </w:pPr>
      <w:r>
        <w:rPr>
          <w:u w:val="single"/>
        </w:rPr>
        <w:t xml:space="preserve">(1)(a) Upon every eligible manufacturer engaging within this state in the business of manufacturing in an eligible area, and every eligible manufacturer engaging within this state in the business of making sales, at retail or wholesale, of products manufactured by the eligible manufacturer in an eligible area,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u w:val="single"/>
        </w:rPr>
        <w:t xml:space="preserve">(i) Through December 31, 2018, 0.484 percent for manufacturing and wholesale sales and 0.471 percent for retail sales;</w:t>
      </w:r>
    </w:p>
    <w:p>
      <w:pPr>
        <w:spacing w:before="0" w:after="0" w:line="408" w:lineRule="exact"/>
        <w:ind w:left="0" w:right="0" w:firstLine="576"/>
        <w:jc w:val="left"/>
      </w:pPr>
      <w:r>
        <w:rPr>
          <w:u w:val="single"/>
        </w:rPr>
        <w:t xml:space="preserve">(ii) 0.4517 percent from January 1, 2019, through December 31, 2019;</w:t>
      </w:r>
    </w:p>
    <w:p>
      <w:pPr>
        <w:spacing w:before="0" w:after="0" w:line="408" w:lineRule="exact"/>
        <w:ind w:left="0" w:right="0" w:firstLine="576"/>
        <w:jc w:val="left"/>
      </w:pPr>
      <w:r>
        <w:rPr>
          <w:u w:val="single"/>
        </w:rPr>
        <w:t xml:space="preserve">(iii) 0.4195 percent from January 1, 2020, through December 31, 2020;</w:t>
      </w:r>
    </w:p>
    <w:p>
      <w:pPr>
        <w:spacing w:before="0" w:after="0" w:line="408" w:lineRule="exact"/>
        <w:ind w:left="0" w:right="0" w:firstLine="576"/>
        <w:jc w:val="left"/>
      </w:pPr>
      <w:r>
        <w:rPr>
          <w:u w:val="single"/>
        </w:rPr>
        <w:t xml:space="preserve">(iv) 0.3872 percent from January 1, 2021, through December 31, 2021;</w:t>
      </w:r>
    </w:p>
    <w:p>
      <w:pPr>
        <w:spacing w:before="0" w:after="0" w:line="408" w:lineRule="exact"/>
        <w:ind w:left="0" w:right="0" w:firstLine="576"/>
        <w:jc w:val="left"/>
      </w:pPr>
      <w:r>
        <w:rPr>
          <w:u w:val="single"/>
        </w:rPr>
        <w:t xml:space="preserve">(v) 0.3549 percent from January 1, 2022, through December 31, 2022;</w:t>
      </w:r>
    </w:p>
    <w:p>
      <w:pPr>
        <w:spacing w:before="0" w:after="0" w:line="408" w:lineRule="exact"/>
        <w:ind w:left="0" w:right="0" w:firstLine="576"/>
        <w:jc w:val="left"/>
      </w:pPr>
      <w:r>
        <w:rPr>
          <w:u w:val="single"/>
        </w:rPr>
        <w:t xml:space="preserve">(vi) 0.3227 percent from January 1, 2023, through December 31, 2023; and</w:t>
      </w:r>
    </w:p>
    <w:p>
      <w:pPr>
        <w:spacing w:before="0" w:after="0" w:line="408" w:lineRule="exact"/>
        <w:ind w:left="0" w:right="0" w:firstLine="576"/>
        <w:jc w:val="left"/>
      </w:pPr>
      <w:r>
        <w:rPr>
          <w:u w:val="single"/>
        </w:rPr>
        <w:t xml:space="preserve">(vii) 0.2904 percent from January 1, 2024, and thereafter.</w:t>
      </w:r>
    </w:p>
    <w:p>
      <w:pPr>
        <w:spacing w:before="0" w:after="0" w:line="408" w:lineRule="exact"/>
        <w:ind w:left="0" w:right="0" w:firstLine="576"/>
        <w:jc w:val="left"/>
      </w:pPr>
      <w:r>
        <w:rPr>
          <w:u w:val="single"/>
        </w:rPr>
        <w:t xml:space="preserve">(b) The definitions in this subsection apply throughout this subsection (1) unless the context clearly requires otherwise.</w:t>
      </w:r>
    </w:p>
    <w:p>
      <w:pPr>
        <w:spacing w:before="0" w:after="0" w:line="408" w:lineRule="exact"/>
        <w:ind w:left="0" w:right="0" w:firstLine="576"/>
        <w:jc w:val="left"/>
      </w:pPr>
      <w:r>
        <w:rPr>
          <w:u w:val="single"/>
        </w:rPr>
        <w:t xml:space="preserve">(i) "Eligible area" means a county or a statistically equivalent entity, as defined by the United States census bureau, located within or without the state, that:</w:t>
      </w:r>
    </w:p>
    <w:p>
      <w:pPr>
        <w:spacing w:before="0" w:after="0" w:line="408" w:lineRule="exact"/>
        <w:ind w:left="0" w:right="0" w:firstLine="576"/>
        <w:jc w:val="left"/>
      </w:pPr>
      <w:r>
        <w:rPr>
          <w:u w:val="single"/>
        </w:rPr>
        <w:t xml:space="preserve">(A) Has a population density of less than one hundred persons per square mile; or</w:t>
      </w:r>
    </w:p>
    <w:p>
      <w:pPr>
        <w:spacing w:before="0" w:after="0" w:line="408" w:lineRule="exact"/>
        <w:ind w:left="0" w:right="0" w:firstLine="576"/>
        <w:jc w:val="left"/>
      </w:pPr>
      <w:r>
        <w:rPr>
          <w:u w:val="single"/>
        </w:rPr>
        <w:t xml:space="preserve">(B) Is smaller than two hundred twenty-five square miles and has a population not exceeding one hundred thousand.</w:t>
      </w:r>
    </w:p>
    <w:p>
      <w:pPr>
        <w:spacing w:before="0" w:after="0" w:line="408" w:lineRule="exact"/>
        <w:ind w:left="0" w:right="0" w:firstLine="576"/>
        <w:jc w:val="left"/>
      </w:pPr>
      <w:r>
        <w:rPr>
          <w:u w:val="single"/>
        </w:rPr>
        <w:t xml:space="preserve">(ii)(A) "Eligible manufacturer" means a manufacturer or processor for hire, engaged in manufacturing within an eligible area.</w:t>
      </w:r>
    </w:p>
    <w:p>
      <w:pPr>
        <w:spacing w:before="0" w:after="0" w:line="408" w:lineRule="exact"/>
        <w:ind w:left="0" w:right="0" w:firstLine="576"/>
        <w:jc w:val="left"/>
      </w:pPr>
      <w:r>
        <w:rPr>
          <w:u w:val="single"/>
        </w:rPr>
        <w:t xml:space="preserve">(B) "Eligible manufacturer" does not include a manufacturer or processor for hire, engaged in petroleum refining.</w:t>
      </w:r>
    </w:p>
    <w:p>
      <w:pPr>
        <w:spacing w:before="0" w:after="0" w:line="408" w:lineRule="exact"/>
        <w:ind w:left="0" w:right="0" w:firstLine="576"/>
        <w:jc w:val="left"/>
      </w:pPr>
      <w:r>
        <w:rPr>
          <w:u w:val="single"/>
        </w:rPr>
        <w:t xml:space="preserve">(iii) "Manufacturing" means the same as "to manufacture" as defined in RCW 82.04.120.</w:t>
      </w:r>
    </w:p>
    <w:p>
      <w:pPr>
        <w:spacing w:before="0" w:after="0" w:line="408" w:lineRule="exact"/>
        <w:ind w:left="0" w:right="0" w:firstLine="576"/>
        <w:jc w:val="left"/>
      </w:pPr>
      <w:r>
        <w:rPr>
          <w:u w:val="single"/>
        </w:rPr>
        <w:t xml:space="preserve">(2)</w:t>
      </w:r>
      <w:r>
        <w:rPr/>
        <w:t xml:space="preserve"> Upon every person engaging within this state in business as a manufacturer, except persons taxable as manufacturers under other provisions of this chapter; as to such persons the amount of the tax with respect to such business </w:t>
      </w:r>
      <w:r>
        <w:t>((</w:t>
      </w:r>
      <w:r>
        <w:rPr>
          <w:strike/>
        </w:rPr>
        <w:t xml:space="preserve">shall be</w:t>
      </w:r>
      <w:r>
        <w:t>))</w:t>
      </w:r>
      <w:r>
        <w:rPr/>
        <w:t xml:space="preserve"> </w:t>
      </w:r>
      <w:r>
        <w:rPr>
          <w:u w:val="single"/>
        </w:rPr>
        <w:t xml:space="preserve">is</w:t>
      </w:r>
      <w:r>
        <w:rPr/>
        <w:t xml:space="preserve"> equal to the value of the products, including byproducts, manufactured, multiplied by the rate of 0.484 percent.</w:t>
      </w:r>
    </w:p>
    <w:p>
      <w:pPr>
        <w:spacing w:before="0" w:after="0" w:line="408" w:lineRule="exact"/>
        <w:ind w:left="0" w:right="0" w:firstLine="576"/>
        <w:jc w:val="left"/>
      </w:pPr>
      <w:r>
        <w:rPr>
          <w:u w:val="single"/>
        </w:rPr>
        <w:t xml:space="preserve">(3)</w:t>
      </w:r>
      <w:r>
        <w:rPr/>
        <w:t xml:space="preserve"> The measure of the tax is the value of the products, including byproducts, so manufactured regardless of the place of sale or the fact that deliveries may be made to points outside the state.</w:t>
      </w:r>
    </w:p>
    <w:p>
      <w:pPr>
        <w:spacing w:before="0" w:after="0" w:line="408" w:lineRule="exact"/>
        <w:ind w:left="0" w:right="0" w:firstLine="576"/>
        <w:jc w:val="left"/>
      </w:pPr>
      <w:r>
        <w:rPr>
          <w:u w:val="single"/>
        </w:rPr>
        <w:t xml:space="preserve">(4) This section expires on the earlier of:</w:t>
      </w:r>
    </w:p>
    <w:p>
      <w:pPr>
        <w:spacing w:before="0" w:after="0" w:line="408" w:lineRule="exact"/>
        <w:ind w:left="0" w:right="0" w:firstLine="576"/>
        <w:jc w:val="left"/>
      </w:pPr>
      <w:r>
        <w:rPr>
          <w:u w:val="single"/>
        </w:rPr>
        <w:t xml:space="preserve">(a) The date that section 4 of this act takes effect; or</w:t>
      </w:r>
    </w:p>
    <w:p>
      <w:pPr>
        <w:spacing w:before="0" w:after="0" w:line="408" w:lineRule="exact"/>
        <w:ind w:left="0" w:right="0" w:firstLine="576"/>
        <w:jc w:val="left"/>
      </w:pPr>
      <w:r>
        <w:rPr>
          <w:u w:val="single"/>
        </w:rPr>
        <w:t xml:space="preserve">(b)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2017 3rd sp.s. c 37 s 518 are each amended to read as follows:</w:t>
      </w:r>
    </w:p>
    <w:p>
      <w:pPr>
        <w:spacing w:before="0" w:after="0" w:line="408" w:lineRule="exact"/>
        <w:ind w:left="0" w:right="0" w:firstLine="576"/>
        <w:jc w:val="left"/>
      </w:pPr>
      <w:r>
        <w:rPr/>
        <w:t xml:space="preserve">(1)</w:t>
      </w:r>
      <w:r>
        <w:rPr>
          <w:u w:val="single"/>
        </w:rPr>
        <w:t xml:space="preserve">(a) Upon every eligible manufacturer engaging within this state in the business of manufacturing in an eligible area, and every eligible manufacturer engaging within this state in the business of making sales, at retail or wholesale, of products manufactured by the eligible manufacturer in an eligible area,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u w:val="single"/>
        </w:rPr>
        <w:t xml:space="preserve">(i) Through December 31, 2018, 0.484 percent for manufacturing and wholesale sales and 0.471 percent for retail sales;</w:t>
      </w:r>
    </w:p>
    <w:p>
      <w:pPr>
        <w:spacing w:before="0" w:after="0" w:line="408" w:lineRule="exact"/>
        <w:ind w:left="0" w:right="0" w:firstLine="576"/>
        <w:jc w:val="left"/>
      </w:pPr>
      <w:r>
        <w:rPr>
          <w:u w:val="single"/>
        </w:rPr>
        <w:t xml:space="preserve">(ii) 0.4517 percent from January 1, 2019, through December 31, 2019;</w:t>
      </w:r>
    </w:p>
    <w:p>
      <w:pPr>
        <w:spacing w:before="0" w:after="0" w:line="408" w:lineRule="exact"/>
        <w:ind w:left="0" w:right="0" w:firstLine="576"/>
        <w:jc w:val="left"/>
      </w:pPr>
      <w:r>
        <w:rPr>
          <w:u w:val="single"/>
        </w:rPr>
        <w:t xml:space="preserve">(iii) 0.4195 percent from January 1, 2020, through December 31, 2020;</w:t>
      </w:r>
    </w:p>
    <w:p>
      <w:pPr>
        <w:spacing w:before="0" w:after="0" w:line="408" w:lineRule="exact"/>
        <w:ind w:left="0" w:right="0" w:firstLine="576"/>
        <w:jc w:val="left"/>
      </w:pPr>
      <w:r>
        <w:rPr>
          <w:u w:val="single"/>
        </w:rPr>
        <w:t xml:space="preserve">(iv) 0.3872 percent from January 1, 2021, through December 31, 2021;</w:t>
      </w:r>
    </w:p>
    <w:p>
      <w:pPr>
        <w:spacing w:before="0" w:after="0" w:line="408" w:lineRule="exact"/>
        <w:ind w:left="0" w:right="0" w:firstLine="576"/>
        <w:jc w:val="left"/>
      </w:pPr>
      <w:r>
        <w:rPr>
          <w:u w:val="single"/>
        </w:rPr>
        <w:t xml:space="preserve">(v) 0.3549 percent from January 1, 2022, through December 31, 2022;</w:t>
      </w:r>
    </w:p>
    <w:p>
      <w:pPr>
        <w:spacing w:before="0" w:after="0" w:line="408" w:lineRule="exact"/>
        <w:ind w:left="0" w:right="0" w:firstLine="576"/>
        <w:jc w:val="left"/>
      </w:pPr>
      <w:r>
        <w:rPr>
          <w:u w:val="single"/>
        </w:rPr>
        <w:t xml:space="preserve">(vi) 0.3227 percent from January 1, 2023, through December 31, 2023; and</w:t>
      </w:r>
    </w:p>
    <w:p>
      <w:pPr>
        <w:spacing w:before="0" w:after="0" w:line="408" w:lineRule="exact"/>
        <w:ind w:left="0" w:right="0" w:firstLine="576"/>
        <w:jc w:val="left"/>
      </w:pPr>
      <w:r>
        <w:rPr>
          <w:u w:val="single"/>
        </w:rPr>
        <w:t xml:space="preserve">(vii) 0.2904 percent from January 1, 2024, and thereafter.</w:t>
      </w:r>
    </w:p>
    <w:p>
      <w:pPr>
        <w:spacing w:before="0" w:after="0" w:line="408" w:lineRule="exact"/>
        <w:ind w:left="0" w:right="0" w:firstLine="576"/>
        <w:jc w:val="left"/>
      </w:pPr>
      <w:r>
        <w:rPr>
          <w:u w:val="single"/>
        </w:rPr>
        <w:t xml:space="preserve">(b) The definitions in this subsection apply throughout this subsection (1) unless the context clearly requires otherwise.</w:t>
      </w:r>
    </w:p>
    <w:p>
      <w:pPr>
        <w:spacing w:before="0" w:after="0" w:line="408" w:lineRule="exact"/>
        <w:ind w:left="0" w:right="0" w:firstLine="576"/>
        <w:jc w:val="left"/>
      </w:pPr>
      <w:r>
        <w:rPr>
          <w:u w:val="single"/>
        </w:rPr>
        <w:t xml:space="preserve">(i) "Eligible area" means a county or a statistically equivalent entity, as defined by the United States census bureau, located within or without the state, that:</w:t>
      </w:r>
    </w:p>
    <w:p>
      <w:pPr>
        <w:spacing w:before="0" w:after="0" w:line="408" w:lineRule="exact"/>
        <w:ind w:left="0" w:right="0" w:firstLine="576"/>
        <w:jc w:val="left"/>
      </w:pPr>
      <w:r>
        <w:rPr>
          <w:u w:val="single"/>
        </w:rPr>
        <w:t xml:space="preserve">(A) Has a population density of less than one hundred persons per square mile; or</w:t>
      </w:r>
    </w:p>
    <w:p>
      <w:pPr>
        <w:spacing w:before="0" w:after="0" w:line="408" w:lineRule="exact"/>
        <w:ind w:left="0" w:right="0" w:firstLine="576"/>
        <w:jc w:val="left"/>
      </w:pPr>
      <w:r>
        <w:rPr>
          <w:u w:val="single"/>
        </w:rPr>
        <w:t xml:space="preserve">(B) Is smaller than two hundred twenty-five square miles and has a population not exceeding one hundred thousand.</w:t>
      </w:r>
    </w:p>
    <w:p>
      <w:pPr>
        <w:spacing w:before="0" w:after="0" w:line="408" w:lineRule="exact"/>
        <w:ind w:left="0" w:right="0" w:firstLine="576"/>
        <w:jc w:val="left"/>
      </w:pPr>
      <w:r>
        <w:rPr>
          <w:u w:val="single"/>
        </w:rPr>
        <w:t xml:space="preserve">(ii)(A) "Eligible manufacturer" means a manufacturer or processor for hire, engaged in manufacturing within an eligible area.</w:t>
      </w:r>
    </w:p>
    <w:p>
      <w:pPr>
        <w:spacing w:before="0" w:after="0" w:line="408" w:lineRule="exact"/>
        <w:ind w:left="0" w:right="0" w:firstLine="576"/>
        <w:jc w:val="left"/>
      </w:pPr>
      <w:r>
        <w:rPr>
          <w:u w:val="single"/>
        </w:rPr>
        <w:t xml:space="preserve">(B) "Eligible manufacturer" does not include a manufacturer or processor for hire, engaged in petroleum refining.</w:t>
      </w:r>
    </w:p>
    <w:p>
      <w:pPr>
        <w:spacing w:before="0" w:after="0" w:line="408" w:lineRule="exact"/>
        <w:ind w:left="0" w:right="0" w:firstLine="576"/>
        <w:jc w:val="left"/>
      </w:pPr>
      <w:r>
        <w:rPr>
          <w:u w:val="single"/>
        </w:rPr>
        <w:t xml:space="preserve">(iii) "Manufacturing" means the same as "to manufacture" as defined in RCW 82.04.120.</w:t>
      </w:r>
    </w:p>
    <w:p>
      <w:pPr>
        <w:spacing w:before="0" w:after="0" w:line="408" w:lineRule="exact"/>
        <w:ind w:left="0" w:right="0" w:firstLine="576"/>
        <w:jc w:val="left"/>
      </w:pPr>
      <w:r>
        <w:rPr>
          <w:u w:val="single"/>
        </w:rPr>
        <w:t xml:space="preserve">(2)</w:t>
      </w:r>
      <w:r>
        <w:rPr/>
        <w:t xml:space="preserve">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w:t>
      </w:r>
      <w:r>
        <w:t>((</w:t>
      </w:r>
      <w:r>
        <w:rPr>
          <w:strike/>
        </w:rPr>
        <w:t xml:space="preserve">(2)</w:t>
      </w:r>
      <w:r>
        <w:t>))</w:t>
      </w:r>
      <w:r>
        <w:rPr/>
        <w:t xml:space="preserve"> </w:t>
      </w:r>
      <w:r>
        <w:rPr>
          <w:u w:val="single"/>
        </w:rPr>
        <w:t xml:space="preserve">(3)</w:t>
      </w:r>
      <w:r>
        <w:rPr/>
        <w:t xml:space="preserve"> must file a complete annual tax performance report with the department under RCW 82.32.534.</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measure of the tax is the value of the products, including byproducts, so manufactured regardless of the place of sale or the fact that deliveries may be made to points outside the state.</w:t>
      </w:r>
    </w:p>
    <w:p>
      <w:pPr>
        <w:spacing w:before="0" w:after="0" w:line="408" w:lineRule="exact"/>
        <w:ind w:left="0" w:right="0" w:firstLine="576"/>
        <w:jc w:val="left"/>
      </w:pPr>
      <w:r>
        <w:t>((</w:t>
      </w:r>
      <w:r>
        <w:rPr>
          <w:strike/>
        </w:rPr>
        <w:t xml:space="preserve">(4)</w:t>
      </w:r>
      <w:r>
        <w:t>))</w:t>
      </w:r>
      <w:r>
        <w:rPr/>
        <w:t xml:space="preserve"> </w:t>
      </w:r>
      <w:r>
        <w:rPr>
          <w:u w:val="single"/>
        </w:rPr>
        <w:t xml:space="preserve">(5)(a)</w:t>
      </w:r>
      <w:r>
        <w:rPr/>
        <w:t xml:space="preserve"> This section expires </w:t>
      </w:r>
      <w:r>
        <w:t>((</w:t>
      </w:r>
      <w:r>
        <w:rPr>
          <w:strike/>
        </w:rPr>
        <w:t xml:space="preserve">January</w:t>
      </w:r>
      <w:r>
        <w:t>))</w:t>
      </w:r>
      <w:r>
        <w:rPr/>
        <w:t xml:space="preserve"> </w:t>
      </w:r>
      <w:r>
        <w:rPr>
          <w:u w:val="single"/>
        </w:rPr>
        <w:t xml:space="preserve">July</w:t>
      </w:r>
      <w:r>
        <w:rPr/>
        <w:t xml:space="preserve"> 1, 2024, unless the contingency in RCW 82.32.790(2) occurs.</w:t>
      </w:r>
    </w:p>
    <w:p>
      <w:pPr>
        <w:spacing w:before="0" w:after="0" w:line="408" w:lineRule="exact"/>
        <w:ind w:left="0" w:right="0" w:firstLine="576"/>
        <w:jc w:val="left"/>
      </w:pPr>
      <w:r>
        <w:rPr>
          <w:u w:val="single"/>
        </w:rPr>
        <w:t xml:space="preserve">(b) If the contingency in RCW 82.32.790(2) occurs, this section expires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440</w:t>
      </w:r>
      <w:r>
        <w:rPr/>
        <w:t xml:space="preserve"> and 2011 c 2 s 205 are each amended to read as follows:</w:t>
      </w:r>
    </w:p>
    <w:p>
      <w:pPr>
        <w:spacing w:before="0" w:after="0" w:line="408" w:lineRule="exact"/>
        <w:ind w:left="0" w:right="0" w:firstLine="576"/>
        <w:jc w:val="left"/>
      </w:pPr>
      <w:r>
        <w:rPr/>
        <w:t xml:space="preserve">(1) Every person engaged in activities that are subject to tax under two or more provisions of RCW 82.04.230 through 82.04.298, inclusive, is taxable under each provision applicable to those activities.</w:t>
      </w:r>
    </w:p>
    <w:p>
      <w:pPr>
        <w:spacing w:before="0" w:after="0" w:line="408" w:lineRule="exact"/>
        <w:ind w:left="0" w:right="0" w:firstLine="576"/>
        <w:jc w:val="left"/>
      </w:pPr>
      <w:r>
        <w:rPr/>
        <w:t xml:space="preserve">(2) Persons taxable under RCW </w:t>
      </w:r>
      <w:r>
        <w:rPr>
          <w:u w:val="single"/>
        </w:rPr>
        <w:t xml:space="preserve">82.04.240(1),</w:t>
      </w:r>
      <w:r>
        <w:rPr/>
        <w:t xml:space="preserve"> 82.04.2909(2), 82.04.250, 82.04.270, 82.04.294(2), or 82.04.260 (1)(b), (c), or (d), (4), (11), or (12) with respect to selling products in this state, including those persons who are also taxable under RCW 82.04.261, are allowed a credit against those taxes for any (a) manufacturing taxes paid with respect to the manufacturing of products so sold in this state, and/or (b) extracting taxes paid with respect to the extracting of products so sold in this state or ingredients of products so sold in this state. Extracting taxes taken as credit under subsection (3) of this section may also be taken under this subsection, if otherwise allowable under this subsection. The amount of the credit may not exceed the tax liability arising under this chapter with respect to the sale of those products.</w:t>
      </w:r>
    </w:p>
    <w:p>
      <w:pPr>
        <w:spacing w:before="0" w:after="0" w:line="408" w:lineRule="exact"/>
        <w:ind w:left="0" w:right="0" w:firstLine="576"/>
        <w:jc w:val="left"/>
      </w:pPr>
      <w:r>
        <w:rPr/>
        <w:t xml:space="preserve">(3) Persons taxable as manufacturers under RCW 82.04.240 or 82.04.260 (1)(b) or (12), including those persons who are also taxable under RCW 82.04.261, are allowed a credit against those taxes for any extracting taxes paid with respect to extracting the ingredients of the products so manufactured in this state. The amount of the credit may not exceed the tax liability arising under this chapter with respect to the manufacturing of those products.</w:t>
      </w:r>
    </w:p>
    <w:p>
      <w:pPr>
        <w:spacing w:before="0" w:after="0" w:line="408" w:lineRule="exact"/>
        <w:ind w:left="0" w:right="0" w:firstLine="576"/>
        <w:jc w:val="left"/>
      </w:pPr>
      <w:r>
        <w:rPr/>
        <w:t xml:space="preserve">(4) Persons taxable under RCW 82.04.230, 82.04.240, 82.04.2909(1), 82.04.294(1), 82.04.2404, or 82.04.260 (1), (2), (4), (11), or (12), including those persons who are also taxable under RCW 82.04.261, with respect to extracting or manufacturing products in this state are allowed a credit against those taxes for any (i) gross receipts taxes paid to another state with respect to the sales of the products so extracted or manufactured in this state, (ii) manufacturing taxes paid with respect to the manufacturing of products using ingredients so extracted in this state, or (iii) manufacturing taxes paid with respect to manufacturing activities completed in another state for products so manufactured in this state. The amount of the credit may not exceed the tax liability arising under this chapter with respect to the extraction or manufacturing of those products.</w:t>
      </w:r>
    </w:p>
    <w:p>
      <w:pPr>
        <w:spacing w:before="0" w:after="0" w:line="408" w:lineRule="exact"/>
        <w:ind w:left="0" w:right="0" w:firstLine="576"/>
        <w:jc w:val="left"/>
      </w:pPr>
      <w:r>
        <w:rPr/>
        <w:t xml:space="preserve">(5) For the purpose of this section:</w:t>
      </w:r>
    </w:p>
    <w:p>
      <w:pPr>
        <w:spacing w:before="0" w:after="0" w:line="408" w:lineRule="exact"/>
        <w:ind w:left="0" w:right="0" w:firstLine="576"/>
        <w:jc w:val="left"/>
      </w:pPr>
      <w:r>
        <w:rPr/>
        <w:t xml:space="preserve">(a) "Gross receipts tax" means a tax:</w:t>
      </w:r>
    </w:p>
    <w:p>
      <w:pPr>
        <w:spacing w:before="0" w:after="0" w:line="408" w:lineRule="exact"/>
        <w:ind w:left="0" w:right="0" w:firstLine="576"/>
        <w:jc w:val="left"/>
      </w:pPr>
      <w:r>
        <w:rPr/>
        <w:t xml:space="preserve">(i) Which is imposed on or measured by the gross volume of business, in terms of gross receipts or in other terms, and in the determination of which the deductions allowed would not constitute the tax an income tax or value added tax; and</w:t>
      </w:r>
    </w:p>
    <w:p>
      <w:pPr>
        <w:spacing w:before="0" w:after="0" w:line="408" w:lineRule="exact"/>
        <w:ind w:left="0" w:right="0" w:firstLine="576"/>
        <w:jc w:val="left"/>
      </w:pPr>
      <w:r>
        <w:rPr/>
        <w:t xml:space="preserve">(ii) Which is also not, pursuant to law or custom, separately stated from the sales price.</w:t>
      </w:r>
    </w:p>
    <w:p>
      <w:pPr>
        <w:spacing w:before="0" w:after="0" w:line="408" w:lineRule="exact"/>
        <w:ind w:left="0" w:right="0" w:firstLine="576"/>
        <w:jc w:val="left"/>
      </w:pPr>
      <w:r>
        <w:rPr/>
        <w:t xml:space="preserve">(b) "State" means (i) the state of Washington, (ii) a state of the United States other than Washington, or any political subdivision of such other state, (iii) the District of Columbia, and (iv) any foreign country or political subdivision thereof.</w:t>
      </w:r>
    </w:p>
    <w:p>
      <w:pPr>
        <w:spacing w:before="0" w:after="0" w:line="408" w:lineRule="exact"/>
        <w:ind w:left="0" w:right="0" w:firstLine="576"/>
        <w:jc w:val="left"/>
      </w:pPr>
      <w:r>
        <w:rPr/>
        <w:t xml:space="preserve">(c) "Manufacturing tax" means a gross receipts tax imposed on the act or privilege of engaging in business as a manufacturer, and includes (i) the taxes imposed in RCW 82.04.240, 82.04.2404, 82.04.2909(1), 82.04.260 (1), (2), (4), (11), and (12), and 82.04.294(1); (ii) the tax imposed under RCW 82.04.261 on persons who are engaged in business as a manufacturer; and (iii) similar gross receipts taxes paid to other states.</w:t>
      </w:r>
    </w:p>
    <w:p>
      <w:pPr>
        <w:spacing w:before="0" w:after="0" w:line="408" w:lineRule="exact"/>
        <w:ind w:left="0" w:right="0" w:firstLine="576"/>
        <w:jc w:val="left"/>
      </w:pPr>
      <w:r>
        <w:rPr/>
        <w:t xml:space="preserve">(d) "Extracting tax" means a gross receipts tax imposed on the act or privilege of engaging in business as an extractor, and includes (i) the tax imposed on extractors in RCW 82.04.230 and 82.04.260(12); (ii) the tax imposed under RCW 82.04.261 on persons who are engaged in business as an extractor; and (iii) similar gross receipts taxes paid to other states.</w:t>
      </w:r>
    </w:p>
    <w:p>
      <w:pPr>
        <w:spacing w:before="0" w:after="0" w:line="408" w:lineRule="exact"/>
        <w:ind w:left="0" w:right="0" w:firstLine="576"/>
        <w:jc w:val="left"/>
      </w:pPr>
      <w:r>
        <w:rPr/>
        <w:t xml:space="preserve">(e) "Business", "manufacturer", "extractor", and other terms used in this section have the meanings given in RCW 82.04.020 through </w:t>
      </w:r>
      <w:r>
        <w:t>((</w:t>
      </w:r>
      <w:r>
        <w:rPr>
          <w:strike/>
        </w:rPr>
        <w:t xml:space="preserve">82.04.212 [82.04.217]</w:t>
      </w:r>
      <w:r>
        <w:t>))</w:t>
      </w:r>
      <w:r>
        <w:rPr/>
        <w:t xml:space="preserve"> </w:t>
      </w:r>
      <w:r>
        <w:rPr>
          <w:u w:val="single"/>
        </w:rPr>
        <w:t xml:space="preserve">82.04.217</w:t>
      </w:r>
      <w:r>
        <w:rPr/>
        <w:t xml:space="preserve">, notwithstanding the use of those terms in the context of describing taxes imposed by other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2017 c 135 s 11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w:t>
      </w:r>
      <w:r>
        <w:t>((</w:t>
      </w:r>
      <w:r>
        <w:rPr>
          <w:strike/>
        </w:rPr>
        <w:t xml:space="preserve">July 1, 2024</w:t>
      </w:r>
      <w:r>
        <w:t>))</w:t>
      </w:r>
      <w:r>
        <w:rPr/>
        <w:t xml:space="preserve"> </w:t>
      </w:r>
      <w:r>
        <w:rPr>
          <w:u w:val="single"/>
        </w:rPr>
        <w:t xml:space="preserve">the date provided in (e) of this subsection</w:t>
      </w:r>
      <w:r>
        <w:rPr/>
        <w:t xml:space="preserve">,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w:t>
      </w:r>
      <w:r>
        <w:t>((</w:t>
      </w:r>
      <w:r>
        <w:rPr>
          <w:strike/>
        </w:rPr>
        <w:t xml:space="preserve">June 30, 2024</w:t>
      </w:r>
      <w:r>
        <w:t>))</w:t>
      </w:r>
      <w:r>
        <w:rPr/>
        <w:t xml:space="preserve"> </w:t>
      </w:r>
      <w:r>
        <w:rPr>
          <w:u w:val="single"/>
        </w:rPr>
        <w:t xml:space="preserve">the date provided in (e) of this subsection</w:t>
      </w:r>
      <w:r>
        <w:rPr/>
        <w:t xml:space="preserve">.</w:t>
      </w:r>
    </w:p>
    <w:p>
      <w:pPr>
        <w:spacing w:before="0" w:after="0" w:line="408" w:lineRule="exact"/>
        <w:ind w:left="0" w:right="0" w:firstLine="576"/>
        <w:jc w:val="left"/>
      </w:pPr>
      <w:r>
        <w:rPr/>
        <w:t xml:space="preserve">(b) Until </w:t>
      </w:r>
      <w:r>
        <w:t>((</w:t>
      </w:r>
      <w:r>
        <w:rPr>
          <w:strike/>
        </w:rPr>
        <w:t xml:space="preserve">July 1, 2024</w:t>
      </w:r>
      <w:r>
        <w:t>))</w:t>
      </w:r>
      <w:r>
        <w:rPr/>
        <w:t xml:space="preserve"> </w:t>
      </w:r>
      <w:r>
        <w:rPr>
          <w:u w:val="single"/>
        </w:rPr>
        <w:t xml:space="preserve">the date provided in (e) of this subsection</w:t>
      </w:r>
      <w:r>
        <w:rPr/>
        <w:t xml:space="preserve">,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w:t>
      </w:r>
      <w:r>
        <w:t>((</w:t>
      </w:r>
      <w:r>
        <w:rPr>
          <w:strike/>
        </w:rPr>
        <w:t xml:space="preserve">June 30, 2024</w:t>
      </w:r>
      <w:r>
        <w:t>))</w:t>
      </w:r>
      <w:r>
        <w:rPr/>
        <w:t xml:space="preserve"> </w:t>
      </w:r>
      <w:r>
        <w:rPr>
          <w:u w:val="single"/>
        </w:rPr>
        <w:t xml:space="preserve">the date provided in (e) of this subsection</w:t>
      </w:r>
      <w:r>
        <w:rPr/>
        <w:t xml:space="preserve">.</w:t>
      </w:r>
    </w:p>
    <w:p>
      <w:pPr>
        <w:spacing w:before="0" w:after="0" w:line="408" w:lineRule="exact"/>
        <w:ind w:left="0" w:right="0" w:firstLine="576"/>
        <w:jc w:val="left"/>
      </w:pPr>
      <w:r>
        <w:rPr/>
        <w:t xml:space="preserve">(c) Until </w:t>
      </w:r>
      <w:r>
        <w:t>((</w:t>
      </w:r>
      <w:r>
        <w:rPr>
          <w:strike/>
        </w:rPr>
        <w:t xml:space="preserve">July 1, 2024</w:t>
      </w:r>
      <w:r>
        <w:t>))</w:t>
      </w:r>
      <w:r>
        <w:rPr/>
        <w:t xml:space="preserve"> </w:t>
      </w:r>
      <w:r>
        <w:rPr>
          <w:u w:val="single"/>
        </w:rPr>
        <w:t xml:space="preserve">the date provided in (e) of this subsection</w:t>
      </w:r>
      <w:r>
        <w:rPr/>
        <w:t xml:space="preserve">,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w:t>
      </w:r>
      <w:r>
        <w:t>((</w:t>
      </w:r>
      <w:r>
        <w:rPr>
          <w:strike/>
        </w:rPr>
        <w:t xml:space="preserve">June 30, 2024</w:t>
      </w:r>
      <w:r>
        <w:t>))</w:t>
      </w:r>
      <w:r>
        <w:rPr/>
        <w:t xml:space="preserve"> </w:t>
      </w:r>
      <w:r>
        <w:rPr>
          <w:u w:val="single"/>
        </w:rPr>
        <w:t xml:space="preserve">the date provided in (e) of this subsection</w:t>
      </w:r>
      <w:r>
        <w:rPr/>
        <w:t xml:space="preserve">.</w:t>
      </w:r>
    </w:p>
    <w:p>
      <w:pPr>
        <w:spacing w:before="0" w:after="0" w:line="408" w:lineRule="exact"/>
        <w:ind w:left="0" w:right="0" w:firstLine="576"/>
        <w:jc w:val="left"/>
      </w:pPr>
      <w:r>
        <w:rPr/>
        <w:t xml:space="preserve">(d) Until </w:t>
      </w:r>
      <w:r>
        <w:t>((</w:t>
      </w:r>
      <w:r>
        <w:rPr>
          <w:strike/>
        </w:rPr>
        <w:t xml:space="preserve">July 1, 2024</w:t>
      </w:r>
      <w:r>
        <w:t>))</w:t>
      </w:r>
      <w:r>
        <w:rPr/>
        <w:t xml:space="preserve"> </w:t>
      </w:r>
      <w:r>
        <w:rPr>
          <w:u w:val="single"/>
        </w:rPr>
        <w:t xml:space="preserve">the date provided in (e) of this subsection</w:t>
      </w:r>
      <w:r>
        <w:rPr/>
        <w:t xml:space="preserve">,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w:t>
      </w:r>
      <w:r>
        <w:rPr>
          <w:u w:val="single"/>
        </w:rPr>
        <w:t xml:space="preserve">The rates in this section that reference this subsection (12)(e) are effective until July 1, 2029.</w:t>
      </w:r>
    </w:p>
    <w:p>
      <w:pPr>
        <w:spacing w:before="0" w:after="0" w:line="408" w:lineRule="exact"/>
        <w:ind w:left="0" w:right="0" w:firstLine="576"/>
        <w:jc w:val="left"/>
      </w:pPr>
      <w:r>
        <w:rPr>
          <w:u w:val="single"/>
        </w:rPr>
        <w:t xml:space="preserve">(f)</w:t>
      </w:r>
      <w:r>
        <w:rPr/>
        <w:t xml:space="preserv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w:t>
      </w:r>
      <w:r>
        <w:t>((</w:t>
      </w:r>
      <w:r>
        <w:rPr>
          <w:strike/>
        </w:rPr>
        <w:t xml:space="preserve">(e)</w:t>
      </w:r>
      <w:r>
        <w:t>))</w:t>
      </w:r>
      <w:r>
        <w:rPr/>
        <w:t xml:space="preserve"> </w:t>
      </w:r>
      <w:r>
        <w:rPr>
          <w:u w:val="single"/>
        </w:rPr>
        <w:t xml:space="preserve">(f)</w:t>
      </w:r>
      <w:r>
        <w:rPr/>
        <w:t xml:space="preserv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2017 c 323 s 501 are each amended to read as follows:</w:t>
      </w:r>
    </w:p>
    <w:p>
      <w:pPr>
        <w:spacing w:before="0" w:after="0" w:line="408" w:lineRule="exact"/>
        <w:ind w:left="0" w:right="0" w:firstLine="576"/>
        <w:jc w:val="left"/>
      </w:pPr>
      <w:r>
        <w:rPr/>
        <w:t xml:space="preserve">(1) In addition to the taxes imposed under RCW 82.04.260(12), a surcharge is imposed on those persons who are subject to any of the taxes imposed under RCW 82.04.260(12). Except as otherwise provided in this section, the surcharge is equal to 0.052 percent. The surcharge is added to the rates provided in RCW 82.04.260(12) (a), (b), (c), and (d). </w:t>
      </w:r>
      <w:r>
        <w:t>((</w:t>
      </w:r>
      <w:r>
        <w:rPr>
          <w:strike/>
        </w:rPr>
        <w:t xml:space="preserve">The surcharge and this section expire July 1, 2024.</w:t>
      </w:r>
      <w:r>
        <w:t>))</w:t>
      </w:r>
    </w:p>
    <w:p>
      <w:pPr>
        <w:spacing w:before="0" w:after="0" w:line="408" w:lineRule="exact"/>
        <w:ind w:left="0" w:right="0" w:firstLine="576"/>
        <w:jc w:val="left"/>
      </w:pPr>
      <w:r>
        <w:rPr/>
        <w:t xml:space="preserve">(2) All receipts from the surcharge imposed under this section must be deposited into the forest and fish support account created in RCW 76.09.405.</w:t>
      </w:r>
    </w:p>
    <w:p>
      <w:pPr>
        <w:spacing w:before="0" w:after="0" w:line="408" w:lineRule="exact"/>
        <w:ind w:left="0" w:right="0" w:firstLine="576"/>
        <w:jc w:val="left"/>
      </w:pPr>
      <w:r>
        <w:rPr/>
        <w:t xml:space="preserve">(3)(a) The surcharge imposed under this section is suspended if</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r</w:t>
      </w:r>
      <w:r>
        <w:rPr/>
        <w:t xml:space="preserve">eceipts from the surcharge total at least eight million dollars during any fiscal biennium</w:t>
      </w:r>
      <w:r>
        <w:t>((</w:t>
      </w:r>
      <w:r>
        <w:rPr>
          <w:strike/>
        </w:rPr>
        <w:t xml:space="preserve">; or</w:t>
      </w:r>
    </w:p>
    <w:p>
      <w:pPr>
        <w:spacing w:before="0" w:after="0" w:line="408" w:lineRule="exact"/>
        <w:ind w:left="0" w:right="0" w:firstLine="576"/>
        <w:jc w:val="left"/>
      </w:pPr>
      <w:r>
        <w:rPr>
          <w:strike/>
        </w:rPr>
        <w:t xml:space="preserve">(ii) The office of financial management certifies to the department that the federal government has appropriated at least two million dollars for participation in forest and fish report</w:t>
      </w:r>
      <w:r>
        <w:rPr/>
        <w:noBreakHyphen/>
      </w:r>
      <w:r>
        <w:rPr>
          <w:strike/>
        </w:rPr>
        <w:t xml:space="preserve">related activities by federally recognized Indian tribes located within the geographical boundaries of the state of Washington for any federal fiscal year</w:t>
      </w:r>
      <w:r>
        <w:t>))</w:t>
      </w:r>
      <w:r>
        <w:rPr/>
        <w:t xml:space="preserve">.</w:t>
      </w:r>
    </w:p>
    <w:p>
      <w:pPr>
        <w:spacing w:before="0" w:after="0" w:line="408" w:lineRule="exact"/>
        <w:ind w:left="0" w:right="0" w:firstLine="576"/>
        <w:jc w:val="left"/>
      </w:pPr>
      <w:r>
        <w:rPr/>
        <w:t xml:space="preserve">(b)</w:t>
      </w:r>
      <w:r>
        <w:t>((</w:t>
      </w:r>
      <w:r>
        <w:rPr>
          <w:strike/>
        </w:rPr>
        <w:t xml:space="preserve">(i)</w:t>
      </w:r>
      <w:r>
        <w:t>))</w:t>
      </w:r>
      <w:r>
        <w:rPr/>
        <w:t xml:space="preserve"> The suspension of the surcharge under (a)</w:t>
      </w:r>
      <w:r>
        <w:t>((</w:t>
      </w:r>
      <w:r>
        <w:rPr>
          <w:strike/>
        </w:rPr>
        <w:t xml:space="preserve">(i)</w:t>
      </w:r>
      <w:r>
        <w:t>))</w:t>
      </w:r>
      <w:r>
        <w:rPr/>
        <w:t xml:space="preserve"> of this subsection (3) takes effect on the first day of the calendar month that is at least thirty days after the end of the month during which the department determines that receipts from the surcharge total at least eight million dollars during the fiscal biennium. The surcharge is imposed again at the beginning of the following fiscal biennium.</w:t>
      </w:r>
    </w:p>
    <w:p>
      <w:pPr>
        <w:spacing w:before="0" w:after="0" w:line="408" w:lineRule="exact"/>
        <w:ind w:left="0" w:right="0" w:firstLine="576"/>
        <w:jc w:val="left"/>
      </w:pPr>
      <w:r>
        <w:t>((</w:t>
      </w:r>
      <w:r>
        <w:rPr>
          <w:strike/>
        </w:rPr>
        <w:t xml:space="preserve">(ii) The suspension of the surcharge under (a)(ii) of this subsection (3) takes effect on the later of the first day of October of any federal fiscal year for which the federal government appropriates at least two million dollars for participation in forest and fish report</w:t>
      </w:r>
      <w:r>
        <w:rPr/>
        <w:noBreakHyphen/>
      </w:r>
      <w:r>
        <w:rPr>
          <w:strike/>
        </w:rPr>
        <w:t xml:space="preserve">related activities by federally recognized Indian tribes located within the geographical boundaries of the state of Washington, or the first day of a calendar month that is at least thirty days following the date that the office of financial management makes a certification to the department under subsection (5) of this section. The surcharge is imposed again on the first day of the following July.</w:t>
      </w:r>
    </w:p>
    <w:p>
      <w:pPr>
        <w:spacing w:before="0" w:after="0" w:line="408" w:lineRule="exact"/>
        <w:ind w:left="0" w:right="0" w:firstLine="576"/>
        <w:jc w:val="left"/>
      </w:pPr>
      <w:r>
        <w:rPr>
          <w:strike/>
        </w:rPr>
        <w:t xml:space="preserve">(4)(a) If, by October 1st of any federal fiscal year, the office of financial management certifies to the department that the federal government has appropriated funds for participation in forest and fish report</w:t>
      </w:r>
      <w:r>
        <w:rPr/>
        <w:noBreakHyphen/>
      </w:r>
      <w:r>
        <w:rPr>
          <w:strike/>
        </w:rPr>
        <w:t xml:space="preserve">related activities by federally recognized Indian tribes located within the geographical boundaries of the state of Washington but the amount of the appropriation is less than two million dollars, the department must adjust the surcharge in accordance with this subsection.</w:t>
      </w:r>
    </w:p>
    <w:p>
      <w:pPr>
        <w:spacing w:before="0" w:after="0" w:line="408" w:lineRule="exact"/>
        <w:ind w:left="0" w:right="0" w:firstLine="576"/>
        <w:jc w:val="left"/>
      </w:pPr>
      <w:r>
        <w:rPr>
          <w:strike/>
        </w:rPr>
        <w:t xml:space="preserve">(b) The department must adjust the surcharge by an amount that the department estimates will cause the amount of funds deposited into the forest and fish support account for the state fiscal year that begins July 1st and that includes the beginning of the federal fiscal year for which the federal appropriation is made, to be reduced by twice the amount of the federal appropriation for participation in forest and fish report-related activities by federally recognized Indian tribes located within the geographical boundaries of the state of Washington.</w:t>
      </w:r>
    </w:p>
    <w:p>
      <w:pPr>
        <w:spacing w:before="0" w:after="0" w:line="408" w:lineRule="exact"/>
        <w:ind w:left="0" w:right="0" w:firstLine="576"/>
        <w:jc w:val="left"/>
      </w:pPr>
      <w:r>
        <w:rPr>
          <w:strike/>
        </w:rPr>
        <w:t xml:space="preserve">(c) Any adjustment in the surcharge takes effect at the beginning of a calendar month that is at least thirty days after the date that the office of financial management makes the certification under subsection (5) of this section.</w:t>
      </w:r>
    </w:p>
    <w:p>
      <w:pPr>
        <w:spacing w:before="0" w:after="0" w:line="408" w:lineRule="exact"/>
        <w:ind w:left="0" w:right="0" w:firstLine="576"/>
        <w:jc w:val="left"/>
      </w:pPr>
      <w:r>
        <w:rPr>
          <w:strike/>
        </w:rPr>
        <w:t xml:space="preserve">(d) The surcharge is imposed again at the rate provided in subsection (1) of this section on the first day of the following state fiscal year unless the surcharge is suspended under subsection (3) of this section or adjusted for that fiscal year under this subsection.</w:t>
      </w:r>
    </w:p>
    <w:p>
      <w:pPr>
        <w:spacing w:before="0" w:after="0" w:line="408" w:lineRule="exact"/>
        <w:ind w:left="0" w:right="0" w:firstLine="576"/>
        <w:jc w:val="left"/>
      </w:pPr>
      <w:r>
        <w:rPr>
          <w:strike/>
        </w:rPr>
        <w:t xml:space="preserve">(e) Adjustments of the amount of the surcharge by the department are final and may not be used to challenge the validity of the surcharge imposed under this section.</w:t>
      </w:r>
    </w:p>
    <w:p>
      <w:pPr>
        <w:spacing w:before="0" w:after="0" w:line="408" w:lineRule="exact"/>
        <w:ind w:left="0" w:right="0" w:firstLine="576"/>
        <w:jc w:val="left"/>
      </w:pPr>
      <w:r>
        <w:rPr>
          <w:strike/>
        </w:rPr>
        <w:t xml:space="preserve">(f) The department must provide timely notice to affected taxpayers of the suspension of the surcharge or an adjustment of the surcharge.</w:t>
      </w:r>
    </w:p>
    <w:p>
      <w:pPr>
        <w:spacing w:before="0" w:after="0" w:line="408" w:lineRule="exact"/>
        <w:ind w:left="0" w:right="0" w:firstLine="576"/>
        <w:jc w:val="left"/>
      </w:pPr>
      <w:r>
        <w:rPr>
          <w:strike/>
        </w:rPr>
        <w:t xml:space="preserve">(5) The office of financial management must make the certification to the department as to the status of federal appropriations for tribal participation in forest and fish report-related activities.</w:t>
      </w:r>
      <w:r>
        <w:t>))</w:t>
      </w:r>
      <w:r>
        <w:rPr/>
        <w:t xml:space="preserve"> </w:t>
      </w:r>
      <w:r>
        <w:rPr>
          <w:u w:val="single"/>
        </w:rPr>
        <w:t xml:space="preserve">(c) The department must provide timely notice to affected taxpayers of the suspension of the surcharge.</w:t>
      </w:r>
    </w:p>
    <w:p>
      <w:pPr>
        <w:spacing w:before="0" w:after="0" w:line="408" w:lineRule="exact"/>
        <w:ind w:left="0" w:right="0" w:firstLine="576"/>
        <w:jc w:val="left"/>
      </w:pPr>
      <w:r>
        <w:rPr>
          <w:u w:val="single"/>
        </w:rPr>
        <w:t xml:space="preserve">(4) This section expires July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2017 3rd sp.s. c 37 s 526 are each amended to read as follows:</w:t>
      </w:r>
    </w:p>
    <w:p>
      <w:pPr>
        <w:spacing w:before="0" w:after="0" w:line="408" w:lineRule="exact"/>
        <w:ind w:left="0" w:right="0" w:firstLine="576"/>
        <w:jc w:val="left"/>
      </w:pPr>
      <w:r>
        <w:rPr/>
        <w:t xml:space="preserve">(1)(a) </w:t>
      </w:r>
      <w:r>
        <w:rPr>
          <w:u w:val="single"/>
        </w:rPr>
        <w:t xml:space="preserve">Section 4, chapter . . ., Laws of 2018 (section 4 of this act), s</w:t>
      </w:r>
      <w:r>
        <w:rPr/>
        <w:t xml:space="preserve">ections 510, 512, 514, 516, 518, 520, 522, and 524, chapter 37, Laws of 2017 3rd sp. sess., sections 9, 13, 17, 22, 24, 30, 32, and 45, chapter 135, Laws of 2017, sections 104, 110, 117, 123, 125, 129, 131, and 150, chapter 114, Laws of 2010, and sections 1, 2, 3, and 5 through 10, chapter 149, Laws of 2003 are contingent upon the siting and commercial operation of a significant semiconductor microchip fabrication facility in the state of Washington by January 1, 2024.</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if the contract is signed and received by January 1, 2024,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t xml:space="preserve">(4)(a) This section expires January 1, 2024, if the contingency in subsection (2) of this section does not occur by January 1, 2024, as determined by the department.</w:t>
      </w:r>
    </w:p>
    <w:p>
      <w:pPr>
        <w:spacing w:before="0" w:after="0" w:line="408" w:lineRule="exact"/>
        <w:ind w:left="0" w:right="0" w:firstLine="576"/>
        <w:jc w:val="left"/>
      </w:pPr>
      <w:r>
        <w:rPr/>
        <w:t xml:space="preserve">(b) The department must provide written notice of the expiration date of this section and the sections referenced in subsection (1) of this section to affected taxpayers, the legislature,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takes effect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3 and 4 of this act, this act expires January 1, 2029.</w:t>
      </w:r>
    </w:p>
    <w:p/>
    <w:p>
      <w:pPr>
        <w:jc w:val="center"/>
      </w:pPr>
      <w:r>
        <w:rPr>
          <w:b/>
        </w:rPr>
        <w:t>--- END ---</w:t>
      </w:r>
    </w:p>
    <w:sectPr>
      <w:pgNumType w:start="1"/>
      <w:footerReference xmlns:r="http://schemas.openxmlformats.org/officeDocument/2006/relationships" r:id="Raecd8f1ab4e149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adad551f654c07" /><Relationship Type="http://schemas.openxmlformats.org/officeDocument/2006/relationships/footer" Target="/word/footer.xml" Id="Raecd8f1ab4e149ed" /></Relationships>
</file>