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78d6b9b064489" /></Relationships>
</file>

<file path=word/document.xml><?xml version="1.0" encoding="utf-8"?>
<w:document xmlns:w="http://schemas.openxmlformats.org/wordprocessingml/2006/main">
  <w:body>
    <w:p>
      <w:r>
        <w:t>H-4498.1</w:t>
      </w:r>
    </w:p>
    <w:p>
      <w:pPr>
        <w:jc w:val="center"/>
      </w:pPr>
      <w:r>
        <w:t>_______________________________________________</w:t>
      </w:r>
    </w:p>
    <w:p/>
    <w:p>
      <w:pPr>
        <w:jc w:val="center"/>
      </w:pPr>
      <w:r>
        <w:rPr>
          <w:b/>
        </w:rPr>
        <w:t>SUBSTITUTE HOUSE BILL 2974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Young, Sawyer, Condotta, Jenkin, Kirby, and Vick)</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spirits, beer, and wine theater licensees to have one additional screen, but with no more than three hundred seats, at which alcohol may be served under the terms of the license;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w:t>
      </w:r>
      <w:r>
        <w:rPr>
          <w:u w:val="single"/>
        </w:rPr>
        <w:t xml:space="preserve">Except as otherwise provided in this subsection, a</w:t>
      </w:r>
      <w:r>
        <w:rPr/>
        <w:t xml:space="preserve"> spirits, beer, and wine theater license may be issued </w:t>
      </w:r>
      <w:r>
        <w:t>((</w:t>
      </w:r>
      <w:r>
        <w:rPr>
          <w:strike/>
        </w:rPr>
        <w:t xml:space="preserve">only</w:t>
      </w:r>
      <w:r>
        <w:t>))</w:t>
      </w:r>
      <w:r>
        <w:rPr/>
        <w:t xml:space="preserve"> to theaters that have no more than one hundred twenty seats per screen and that are maintained in a substantial manner as a place for preparing, cooking, and serving complete meals and providing tabletop accommodations for in-theater dining. </w:t>
      </w:r>
      <w:r>
        <w:rPr>
          <w:u w:val="single"/>
        </w:rPr>
        <w:t xml:space="preserve">A theater that otherwise meets the requirements of this section may have one additional screen with no more than three hundred seats at which alcohol may be served under the terms of the license, if the theater utilizes an IMAX projection screen in at least one of its auditoriums and has at least ten screens at the theater at which alcohol is served to customers. Nothing in this subsection (1) prohibits an IMAX projection screen from being the one additional screen with no more than three hundred seats at which alcohol may be served under the terms of the license.</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d025adad36184f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3b1fc238e46cd" /><Relationship Type="http://schemas.openxmlformats.org/officeDocument/2006/relationships/footer" Target="/word/footer.xml" Id="Rd025adad36184fdd" /></Relationships>
</file>