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7b44d3c00b4a24" /></Relationships>
</file>

<file path=word/document.xml><?xml version="1.0" encoding="utf-8"?>
<w:document xmlns:w="http://schemas.openxmlformats.org/wordprocessingml/2006/main">
  <w:body>
    <w:p>
      <w:r>
        <w:t>H-4298.1</w:t>
      </w:r>
    </w:p>
    <w:p>
      <w:pPr>
        <w:jc w:val="center"/>
      </w:pPr>
      <w:r>
        <w:t>_______________________________________________</w:t>
      </w:r>
    </w:p>
    <w:p/>
    <w:p>
      <w:pPr>
        <w:jc w:val="center"/>
      </w:pPr>
      <w:r>
        <w:rPr>
          <w:b/>
        </w:rPr>
        <w:t>SUBSTITUTE HOUSE BILL 2701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Bergquist, Holy, Klippert, Stonier, Lytton, Maycumber, Muri, McDonald, and Ortiz-Self; by request of LEOFF Plan 2 Retirement Board)</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and reenacting and amending RCW 41.04.005.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005</w:t>
      </w:r>
      <w:r>
        <w:rPr/>
        <w:t xml:space="preserve"> and 2005 c 255 s 1 and 2005 c 247 s 1 are each reenacted and amended to read as follows:</w:t>
      </w:r>
    </w:p>
    <w:p>
      <w:pPr>
        <w:spacing w:before="0" w:after="0" w:line="408" w:lineRule="exact"/>
        <w:ind w:left="0" w:right="0" w:firstLine="576"/>
        <w:jc w:val="left"/>
      </w:pPr>
      <w:r>
        <w:rPr/>
        <w:t xml:space="preserve">(1) As used in RCW 41.04.005, 41.16.220, 41.20.050, </w:t>
      </w:r>
      <w:r>
        <w:rPr>
          <w:u w:val="single"/>
        </w:rPr>
        <w:t xml:space="preserve">and</w:t>
      </w:r>
      <w:r>
        <w:rPr/>
        <w:t xml:space="preserve"> 41.40.170</w:t>
      </w:r>
      <w:r>
        <w:t>((</w:t>
      </w:r>
      <w:r>
        <w:rPr>
          <w:strike/>
        </w:rPr>
        <w:t xml:space="preserve">, and 28B.15.380</w:t>
      </w:r>
      <w:r>
        <w:t>))</w:t>
      </w:r>
      <w:r>
        <w:rPr/>
        <w:t xml:space="preserve"> "veteran" includes every person, who at the time he or she seeks the benefits of RCW 41.04.005, 41.16.220, 41.20.050, </w:t>
      </w:r>
      <w:r>
        <w:rPr>
          <w:u w:val="single"/>
        </w:rPr>
        <w:t xml:space="preserve">or</w:t>
      </w:r>
      <w:r>
        <w:rPr/>
        <w:t xml:space="preserve"> 41.40.170</w:t>
      </w:r>
      <w:r>
        <w:t>((</w:t>
      </w:r>
      <w:r>
        <w:rPr>
          <w:strike/>
        </w:rPr>
        <w:t xml:space="preserve">, or 28B.15.380</w:t>
      </w:r>
      <w:r>
        <w:t>))</w:t>
      </w:r>
      <w:r>
        <w:rPr/>
        <w:t xml:space="preserve"> has received an honorable discharge, is actively serving honorably, or received a discharge for physical reasons with an honorable record and who meets at least one of the following criteria:</w:t>
      </w:r>
    </w:p>
    <w:p>
      <w:pPr>
        <w:spacing w:before="0" w:after="0" w:line="408" w:lineRule="exact"/>
        <w:ind w:left="0" w:right="0" w:firstLine="576"/>
        <w:jc w:val="left"/>
      </w:pPr>
      <w:r>
        <w:rPr/>
        <w:t xml:space="preserve">(a) The person has served between World War I and World War II or during any period of war, as defined in subsection (2) of this section, as either:</w:t>
      </w:r>
    </w:p>
    <w:p>
      <w:pPr>
        <w:spacing w:before="0" w:after="0" w:line="408" w:lineRule="exact"/>
        <w:ind w:left="0" w:right="0" w:firstLine="576"/>
        <w:jc w:val="left"/>
      </w:pPr>
      <w:r>
        <w:rPr/>
        <w:t xml:space="preserve">(i) A member in any branch of the armed forces of the United States;</w:t>
      </w:r>
    </w:p>
    <w:p>
      <w:pPr>
        <w:spacing w:before="0" w:after="0" w:line="408" w:lineRule="exact"/>
        <w:ind w:left="0" w:right="0" w:firstLine="576"/>
        <w:jc w:val="left"/>
      </w:pPr>
      <w:r>
        <w:rPr/>
        <w:t xml:space="preserve">(ii) A member of the women's air forces service pilots;</w:t>
      </w:r>
    </w:p>
    <w:p>
      <w:pPr>
        <w:spacing w:before="0" w:after="0" w:line="408" w:lineRule="exact"/>
        <w:ind w:left="0" w:right="0" w:firstLine="576"/>
        <w:jc w:val="left"/>
      </w:pPr>
      <w:r>
        <w:rPr/>
        <w:t xml:space="preserve">(iii) A U.S. documented merchant mariner with service aboard an oceangoing vessel operated by the war shipping administration, the office of defense transportation, or their agents, from December 7, 1941, through December 31, 1946; or</w:t>
      </w:r>
    </w:p>
    <w:p>
      <w:pPr>
        <w:spacing w:before="0" w:after="0" w:line="408" w:lineRule="exact"/>
        <w:ind w:left="0" w:right="0" w:firstLine="576"/>
        <w:jc w:val="left"/>
      </w:pPr>
      <w:r>
        <w:rPr/>
        <w:t xml:space="preserve">(iv) A civil service crewmember with service aboard a U.S. army transport service or U.S. naval transportation service vessel in oceangoing service from December 7, 1941, through December 31, 1946; or</w:t>
      </w:r>
    </w:p>
    <w:p>
      <w:pPr>
        <w:spacing w:before="0" w:after="0" w:line="408" w:lineRule="exact"/>
        <w:ind w:left="0" w:right="0" w:firstLine="576"/>
        <w:jc w:val="left"/>
      </w:pPr>
      <w:r>
        <w:rPr/>
        <w:t xml:space="preserve">(b) The person has received the armed forces expeditionary medal, or marine corps and navy expeditionary medal, for opposed action on foreign soil, for service:</w:t>
      </w:r>
    </w:p>
    <w:p>
      <w:pPr>
        <w:spacing w:before="0" w:after="0" w:line="408" w:lineRule="exact"/>
        <w:ind w:left="0" w:right="0" w:firstLine="576"/>
        <w:jc w:val="left"/>
      </w:pPr>
      <w:r>
        <w:rPr/>
        <w:t xml:space="preserve">(i) In any branch of the armed forces of the United States; or</w:t>
      </w:r>
    </w:p>
    <w:p>
      <w:pPr>
        <w:spacing w:before="0" w:after="0" w:line="408" w:lineRule="exact"/>
        <w:ind w:left="0" w:right="0" w:firstLine="576"/>
        <w:jc w:val="left"/>
      </w:pPr>
      <w:r>
        <w:rPr/>
        <w:t xml:space="preserve">(ii) As a member of the women's air forces service pilots.</w:t>
      </w:r>
    </w:p>
    <w:p>
      <w:pPr>
        <w:spacing w:before="0" w:after="0" w:line="408" w:lineRule="exact"/>
        <w:ind w:left="0" w:right="0" w:firstLine="576"/>
        <w:jc w:val="left"/>
      </w:pPr>
      <w:r>
        <w:rPr/>
        <w:t xml:space="preserve">(2) A "period of war" includes:</w:t>
      </w:r>
    </w:p>
    <w:p>
      <w:pPr>
        <w:spacing w:before="0" w:after="0" w:line="408" w:lineRule="exact"/>
        <w:ind w:left="0" w:right="0" w:firstLine="576"/>
        <w:jc w:val="left"/>
      </w:pPr>
      <w:r>
        <w:rPr/>
        <w:t xml:space="preserve">(a) World War I;</w:t>
      </w:r>
    </w:p>
    <w:p>
      <w:pPr>
        <w:spacing w:before="0" w:after="0" w:line="408" w:lineRule="exact"/>
        <w:ind w:left="0" w:right="0" w:firstLine="576"/>
        <w:jc w:val="left"/>
      </w:pPr>
      <w:r>
        <w:rPr/>
        <w:t xml:space="preserve">(b) World War II;</w:t>
      </w:r>
    </w:p>
    <w:p>
      <w:pPr>
        <w:spacing w:before="0" w:after="0" w:line="408" w:lineRule="exact"/>
        <w:ind w:left="0" w:right="0" w:firstLine="576"/>
        <w:jc w:val="left"/>
      </w:pPr>
      <w:r>
        <w:rPr/>
        <w:t xml:space="preserve">(c) The Korean conflict;</w:t>
      </w:r>
    </w:p>
    <w:p>
      <w:pPr>
        <w:spacing w:before="0" w:after="0" w:line="408" w:lineRule="exact"/>
        <w:ind w:left="0" w:right="0" w:firstLine="576"/>
        <w:jc w:val="left"/>
      </w:pPr>
      <w:r>
        <w:rPr/>
        <w:t xml:space="preserve">(d) The Vietnam era, which means:</w:t>
      </w:r>
    </w:p>
    <w:p>
      <w:pPr>
        <w:spacing w:before="0" w:after="0" w:line="408" w:lineRule="exact"/>
        <w:ind w:left="0" w:right="0" w:firstLine="576"/>
        <w:jc w:val="left"/>
      </w:pPr>
      <w:r>
        <w:rPr/>
        <w:t xml:space="preserve">(i) The period beginning on February 28, 1961, and ending on May 7, 1975, in the case of a veteran who served in the Republic of Vietnam during that period;</w:t>
      </w:r>
    </w:p>
    <w:p>
      <w:pPr>
        <w:spacing w:before="0" w:after="0" w:line="408" w:lineRule="exact"/>
        <w:ind w:left="0" w:right="0" w:firstLine="576"/>
        <w:jc w:val="left"/>
      </w:pPr>
      <w:r>
        <w:rPr/>
        <w:t xml:space="preserve">(ii) The period beginning August 5, 1964, and ending on May 7, 1975;</w:t>
      </w:r>
    </w:p>
    <w:p>
      <w:pPr>
        <w:spacing w:before="0" w:after="0" w:line="408" w:lineRule="exact"/>
        <w:ind w:left="0" w:right="0" w:firstLine="576"/>
        <w:jc w:val="left"/>
      </w:pPr>
      <w:r>
        <w:rPr/>
        <w:t xml:space="preserve">(e) The Persian Gulf War, which was the period beginning August 2, 1990, and ending on </w:t>
      </w:r>
      <w:r>
        <w:t>((</w:t>
      </w:r>
      <w:r>
        <w:rPr>
          <w:strike/>
        </w:rPr>
        <w:t xml:space="preserve">the date prescribed by presidential proclamation or law</w:t>
      </w:r>
      <w:r>
        <w:t>))</w:t>
      </w:r>
      <w:r>
        <w:rPr/>
        <w:t xml:space="preserve"> </w:t>
      </w:r>
      <w:r>
        <w:rPr>
          <w:u w:val="single"/>
        </w:rPr>
        <w:t xml:space="preserve">February 28, 1991, or ending on November 30, 1995, if the participant was awarded a campaign badge or medal for such period</w:t>
      </w:r>
      <w:r>
        <w:rPr/>
        <w:t xml:space="preserve">;</w:t>
      </w:r>
    </w:p>
    <w:p>
      <w:pPr>
        <w:spacing w:before="0" w:after="0" w:line="408" w:lineRule="exact"/>
        <w:ind w:left="0" w:right="0" w:firstLine="576"/>
        <w:jc w:val="left"/>
      </w:pPr>
      <w:r>
        <w:rPr/>
        <w:t xml:space="preserve">(f) The period beginning on the date of any future declaration of war by the congress and ending on the date prescribed by presidential proclamation or concurrent resolution of the congress; and</w:t>
      </w:r>
    </w:p>
    <w:p>
      <w:pPr>
        <w:spacing w:before="0" w:after="0" w:line="408" w:lineRule="exact"/>
        <w:ind w:left="0" w:right="0" w:firstLine="576"/>
        <w:jc w:val="left"/>
      </w:pPr>
      <w:r>
        <w:rPr/>
        <w:t xml:space="preserve">(g) The following armed conflicts, if the participant was awarded the respective campaign badge or medal</w:t>
      </w:r>
      <w:r>
        <w:rPr>
          <w:u w:val="single"/>
        </w:rPr>
        <w:t xml:space="preserve">, or if the service was such that a campaign badge or medal would have been awarded, except that the member already received a campaign badge or medal for a prior deployment during that same conflict</w:t>
      </w:r>
      <w:r>
        <w:rPr/>
        <w:t xml:space="preserve">: The crisis in Lebanon; the invasion of Grenada; Panama, Operation Just Cause; Somalia, Operation Restore Hope; Haiti, Operation Uphold Democracy; Bosnia, Operation Joint Endeavor; Operation Noble Eagle; southern or central Asia, Operation Enduring Freedom; </w:t>
      </w:r>
      <w:r>
        <w:t>((</w:t>
      </w:r>
      <w:r>
        <w:rPr>
          <w:strike/>
        </w:rPr>
        <w:t xml:space="preserve">and</w:t>
      </w:r>
      <w:r>
        <w:t>))</w:t>
      </w:r>
      <w:r>
        <w:rPr/>
        <w:t xml:space="preserve"> Persian Gulf, Operation Iraqi Freedom</w:t>
      </w:r>
      <w:r>
        <w:rPr>
          <w:u w:val="single"/>
        </w:rPr>
        <w:t xml:space="preserve">; Iraq and Syria, Operation Inherent Freedom; and Afghanistan, Operation Freedom's Sentinel</w:t>
      </w:r>
      <w:r>
        <w:rPr/>
        <w:t xml:space="preserve">.</w:t>
      </w:r>
    </w:p>
    <w:p/>
    <w:p>
      <w:pPr>
        <w:jc w:val="center"/>
      </w:pPr>
      <w:r>
        <w:rPr>
          <w:b/>
        </w:rPr>
        <w:t>--- END ---</w:t>
      </w:r>
    </w:p>
    <w:sectPr>
      <w:pgNumType w:start="1"/>
      <w:footerReference xmlns:r="http://schemas.openxmlformats.org/officeDocument/2006/relationships" r:id="R0e7e7f17e5a543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34fcd606da42da" /><Relationship Type="http://schemas.openxmlformats.org/officeDocument/2006/relationships/footer" Target="/word/footer.xml" Id="R0e7e7f17e5a5433c" /></Relationships>
</file>