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f061823564fc1" /></Relationships>
</file>

<file path=word/document.xml><?xml version="1.0" encoding="utf-8"?>
<w:document xmlns:w="http://schemas.openxmlformats.org/wordprocessingml/2006/main">
  <w:body>
    <w:p>
      <w:r>
        <w:t>H-3108.2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Buys, Peterson, Stokesbary, Graves, Stambaugh, Bergquist, Vick, Walsh, Volz, Shea, Blake, and Young</w:t>
      </w:r>
    </w:p>
    <w:p/>
    <w:p>
      <w:r>
        <w:rPr>
          <w:t xml:space="preserve">Read first time 01/11/18.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exempting certain mobile food units from state and local regulations pertaining to commissaries or servicing areas; and adding a new section to chapter 43.20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purposes of this section, the following terms have the following meanings: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"Commissary" means an approved food establishment where food is stored, prepared, portioned, or packaged for service elsewhere.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"Mobile food unit" means a readily movable food establishment.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"Servicing area" means an operating base location to which a mobile food unit or transportation vehicle returns regularly for such things as vehicle and equipment cleaning, discharging liquid or solid wastes, refilling water tanks and ice bins, and boarding food.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permit holder operating a mobile food unit is exempt from any state board or local health jurisdiction requirement to operate from an approved commissary or servicing area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mobile food unit contains all equipment and utensils needed for complete onboard preparation of an approved menu;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mobile food unit is protected from environmental contamination when not in use;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mobile food unit can maintain required food storage temperatures during storage, preparation, service, and transit;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mobile food unit has a dedicated handwashing sink to allow frequent handwashing at all times;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mobile food unit has adequate water capacity and warewashing facilities to clean all multiuse utensils used on the mobile unit at a frequency specified in state board of health rules;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mobile food unit is able to store tools onboard needed for cleaning and sanitizing;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All food, water, and ice used on the mobile food unit is prepared onboard or otherwise obtained from approved sources;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Wastewater and garbage will be sanitarily removed from the mobile food unit following an approved written plan or by a licensed service provider.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41e67d4fb814f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de8a921f4ccd" /><Relationship Type="http://schemas.openxmlformats.org/officeDocument/2006/relationships/footer" Target="/word/footer.xml" Id="R041e67d4fb814f24" /></Relationships>
</file>