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4bcbd294e4447" /></Relationships>
</file>

<file path=word/document.xml><?xml version="1.0" encoding="utf-8"?>
<w:document xmlns:w="http://schemas.openxmlformats.org/wordprocessingml/2006/main">
  <w:body>
    <w:p>
      <w:r>
        <w:t>H-3208.1</w:t>
      </w:r>
    </w:p>
    <w:p>
      <w:pPr>
        <w:jc w:val="center"/>
      </w:pPr>
      <w:r>
        <w:t>_______________________________________________</w:t>
      </w:r>
    </w:p>
    <w:p/>
    <w:p>
      <w:pPr>
        <w:jc w:val="center"/>
      </w:pPr>
      <w:r>
        <w:rPr>
          <w:b/>
        </w:rPr>
        <w:t>HOUSE BILL 2623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Manweller, Pike, Wylie, Eslick, Pollet, Muri, and Young</w:t>
      </w:r>
    </w:p>
    <w:p/>
    <w:p>
      <w:r>
        <w:rPr>
          <w:t xml:space="preserve">Read first time 01/11/18.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pharmacies and pharmacists to inform patients about lower cost alternatives; and adding a new section to chapter 19.340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No contract for pharmacy services entered into in this state between an insurer or pharmacy benefit manager and a pharmacy or pharmacist shall contain a provision prohibiting or penalizing, including through increased utilization review, reduced payments, or other financial disincentives, a pharmacist's disclosure to an individual purchasing prescription medication of information regarding:</w:t>
      </w:r>
    </w:p>
    <w:p>
      <w:pPr>
        <w:spacing w:before="0" w:after="0" w:line="408" w:lineRule="exact"/>
        <w:ind w:left="0" w:right="0" w:firstLine="576"/>
        <w:jc w:val="left"/>
      </w:pPr>
      <w:r>
        <w:rPr/>
        <w:t xml:space="preserve">(a) The cost of the prescription medication to the individual; or</w:t>
      </w:r>
    </w:p>
    <w:p>
      <w:pPr>
        <w:spacing w:before="0" w:after="0" w:line="408" w:lineRule="exact"/>
        <w:ind w:left="0" w:right="0" w:firstLine="576"/>
        <w:jc w:val="left"/>
      </w:pPr>
      <w:r>
        <w:rPr/>
        <w:t xml:space="preserve">(b) Alternative methods of purchasing the prescription medication including, but not limited to, paying a cash price, that are less expensive than the cost of the prescription medication to the individual.</w:t>
      </w:r>
    </w:p>
    <w:p>
      <w:pPr>
        <w:spacing w:before="0" w:after="0" w:line="408" w:lineRule="exact"/>
        <w:ind w:left="0" w:right="0" w:firstLine="576"/>
        <w:jc w:val="left"/>
      </w:pPr>
      <w:r>
        <w:rPr/>
        <w:t xml:space="preserve">(2)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7a9348253eb41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b1e4197ff54cbd" /><Relationship Type="http://schemas.openxmlformats.org/officeDocument/2006/relationships/footer" Target="/word/footer.xml" Id="R17a9348253eb4170" /></Relationships>
</file>