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3d57c4b2d94466" /></Relationships>
</file>

<file path=word/document.xml><?xml version="1.0" encoding="utf-8"?>
<w:document xmlns:w="http://schemas.openxmlformats.org/wordprocessingml/2006/main">
  <w:body>
    <w:p>
      <w:r>
        <w:t>H-4511.1</w:t>
      </w:r>
    </w:p>
    <w:p>
      <w:pPr>
        <w:jc w:val="center"/>
      </w:pPr>
      <w:r>
        <w:t>_______________________________________________</w:t>
      </w:r>
    </w:p>
    <w:p/>
    <w:p>
      <w:pPr>
        <w:jc w:val="center"/>
      </w:pPr>
      <w:r>
        <w:rPr>
          <w:b/>
        </w:rPr>
        <w:t>SUBSTITUTE HOUSE BILL 2541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Kilduff, Rodne, and Eslick)</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classes of persons who may provide informed consent for certain patients who are not competent to consent; and amending RCW 7.70.065.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2017 c 275 s 1 are each amended to read as follows:</w:t>
      </w:r>
    </w:p>
    <w:p>
      <w:pPr>
        <w:spacing w:before="0" w:after="0" w:line="408" w:lineRule="exact"/>
        <w:ind w:left="0" w:right="0" w:firstLine="576"/>
        <w:jc w:val="left"/>
      </w:pPr>
      <w:r>
        <w:rPr/>
        <w:t xml:space="preserve">(1) Informed consent for health care for a patient who is not competent, as defined in RCW 11.88.010(1)(e),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is not competent to consent, based upon a reason other than incapacity as defined in RCW 11.88.010(1)(d),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 </w:t>
      </w:r>
      <w:r>
        <w:t>((</w:t>
      </w:r>
      <w:r>
        <w:rPr>
          <w:strike/>
        </w:rPr>
        <w:t xml:space="preserve">and</w:t>
      </w:r>
      <w:r>
        <w:t>))</w:t>
      </w:r>
    </w:p>
    <w:p>
      <w:pPr>
        <w:spacing w:before="0" w:after="0" w:line="408" w:lineRule="exact"/>
        <w:ind w:left="0" w:right="0" w:firstLine="576"/>
        <w:jc w:val="left"/>
      </w:pPr>
      <w:r>
        <w:rPr/>
        <w:t xml:space="preserve">(vi) Adult brothers and sisters of the patient</w:t>
      </w:r>
      <w:r>
        <w:rPr>
          <w:u w:val="single"/>
        </w:rPr>
        <w:t xml:space="preserve">;</w:t>
      </w:r>
    </w:p>
    <w:p>
      <w:pPr>
        <w:spacing w:before="0" w:after="0" w:line="408" w:lineRule="exact"/>
        <w:ind w:left="0" w:right="0" w:firstLine="576"/>
        <w:jc w:val="left"/>
      </w:pPr>
      <w:r>
        <w:rPr>
          <w:u w:val="single"/>
        </w:rPr>
        <w:t xml:space="preserve">(vii) Adult grandchildren of the patient who are familiar with the patient;</w:t>
      </w:r>
    </w:p>
    <w:p>
      <w:pPr>
        <w:spacing w:before="0" w:after="0" w:line="408" w:lineRule="exact"/>
        <w:ind w:left="0" w:right="0" w:firstLine="576"/>
        <w:jc w:val="left"/>
      </w:pPr>
      <w:r>
        <w:rPr>
          <w:u w:val="single"/>
        </w:rPr>
        <w:t xml:space="preserve">(viii) Adult nieces and nephews of the patient who are familiar with the patient;</w:t>
      </w:r>
    </w:p>
    <w:p>
      <w:pPr>
        <w:spacing w:before="0" w:after="0" w:line="408" w:lineRule="exact"/>
        <w:ind w:left="0" w:right="0" w:firstLine="576"/>
        <w:jc w:val="left"/>
      </w:pPr>
      <w:r>
        <w:rPr>
          <w:u w:val="single"/>
        </w:rPr>
        <w:t xml:space="preserve">(ix) Adult aunts and uncles of the patient who are familiar with the patient; and</w:t>
      </w:r>
    </w:p>
    <w:p>
      <w:pPr>
        <w:spacing w:before="0" w:after="0" w:line="408" w:lineRule="exact"/>
        <w:ind w:left="0" w:right="0" w:firstLine="576"/>
        <w:jc w:val="left"/>
      </w:pPr>
      <w:r>
        <w:rPr>
          <w:u w:val="single"/>
        </w:rPr>
        <w:t xml:space="preserve">(x)(A) An adult who:</w:t>
      </w:r>
    </w:p>
    <w:p>
      <w:pPr>
        <w:spacing w:before="0" w:after="0" w:line="408" w:lineRule="exact"/>
        <w:ind w:left="0" w:right="0" w:firstLine="576"/>
        <w:jc w:val="left"/>
      </w:pPr>
      <w:r>
        <w:rPr>
          <w:u w:val="single"/>
        </w:rPr>
        <w:t xml:space="preserve">(I) Has exhibited special care and concern for the patient;</w:t>
      </w:r>
    </w:p>
    <w:p>
      <w:pPr>
        <w:spacing w:before="0" w:after="0" w:line="408" w:lineRule="exact"/>
        <w:ind w:left="0" w:right="0" w:firstLine="576"/>
        <w:jc w:val="left"/>
      </w:pPr>
      <w:r>
        <w:rPr>
          <w:u w:val="single"/>
        </w:rPr>
        <w:t xml:space="preserve">(II) Is familiar with the patient's personal values;</w:t>
      </w:r>
    </w:p>
    <w:p>
      <w:pPr>
        <w:spacing w:before="0" w:after="0" w:line="408" w:lineRule="exact"/>
        <w:ind w:left="0" w:right="0" w:firstLine="576"/>
        <w:jc w:val="left"/>
      </w:pPr>
      <w:r>
        <w:rPr>
          <w:u w:val="single"/>
        </w:rPr>
        <w:t xml:space="preserve">(III) Is reasonably available to make health care decisions;</w:t>
      </w:r>
    </w:p>
    <w:p>
      <w:pPr>
        <w:spacing w:before="0" w:after="0" w:line="408" w:lineRule="exact"/>
        <w:ind w:left="0" w:right="0" w:firstLine="576"/>
        <w:jc w:val="left"/>
      </w:pPr>
      <w:r>
        <w:rPr>
          <w:u w:val="single"/>
        </w:rPr>
        <w:t xml:space="preserve">(IV) Is not any of the following: A physician to the patient or an employee of the physician; or the owner, administrator, or employee of a health care facility or long-term care facility where the patient resides or receives care; and</w:t>
      </w:r>
    </w:p>
    <w:p>
      <w:pPr>
        <w:spacing w:before="0" w:after="0" w:line="408" w:lineRule="exact"/>
        <w:ind w:left="0" w:right="0" w:firstLine="576"/>
        <w:jc w:val="left"/>
      </w:pPr>
      <w:r>
        <w:rPr>
          <w:u w:val="single"/>
        </w:rPr>
        <w:t xml:space="preserve">(V) Provides a declaration under (a)(x)(B) of this subsection.</w:t>
      </w:r>
    </w:p>
    <w:p>
      <w:pPr>
        <w:spacing w:before="0" w:after="0" w:line="408" w:lineRule="exact"/>
        <w:ind w:left="0" w:right="0" w:firstLine="576"/>
        <w:jc w:val="left"/>
      </w:pPr>
      <w:r>
        <w:rPr>
          <w:u w:val="single"/>
        </w:rPr>
        <w:t xml:space="preserve">(B) An adult who meets the requirements of (a)(x)(A) of this subsection</w:t>
      </w:r>
      <w:r>
        <w:rPr>
          <w:u w:val="single"/>
        </w:rPr>
        <w:t xml:space="preserve"> shall provide a declaration, which shall be effective for up to six months from the date of the declaration, signed and dated under penalty of perjury pursuant to RCW 9A.72.085, that recites facts and circumstances demonstrating that he or she is familiar with the patient and that he or she:</w:t>
      </w:r>
    </w:p>
    <w:p>
      <w:pPr>
        <w:spacing w:before="0" w:after="0" w:line="408" w:lineRule="exact"/>
        <w:ind w:left="0" w:right="0" w:firstLine="576"/>
        <w:jc w:val="left"/>
      </w:pPr>
      <w:r>
        <w:rPr>
          <w:u w:val="single"/>
        </w:rPr>
        <w:t xml:space="preserve">(I) Meets the requirements of (a)(x)(A) of this subsection;</w:t>
      </w:r>
    </w:p>
    <w:p>
      <w:pPr>
        <w:spacing w:before="0" w:after="0" w:line="408" w:lineRule="exact"/>
        <w:ind w:left="0" w:right="0" w:firstLine="576"/>
        <w:jc w:val="left"/>
      </w:pPr>
      <w:r>
        <w:rPr>
          <w:u w:val="single"/>
        </w:rPr>
        <w:t xml:space="preserve">(II) Is a close friend of the patient;</w:t>
      </w:r>
    </w:p>
    <w:p>
      <w:pPr>
        <w:spacing w:before="0" w:after="0" w:line="408" w:lineRule="exact"/>
        <w:ind w:left="0" w:right="0" w:firstLine="576"/>
        <w:jc w:val="left"/>
      </w:pPr>
      <w:r>
        <w:rPr>
          <w:u w:val="single"/>
        </w:rPr>
        <w:t xml:space="preserve">(III) Is willing and able to become involved in the patient's health care;</w:t>
      </w:r>
    </w:p>
    <w:p>
      <w:pPr>
        <w:spacing w:before="0" w:after="0" w:line="408" w:lineRule="exact"/>
        <w:ind w:left="0" w:right="0" w:firstLine="576"/>
        <w:jc w:val="left"/>
      </w:pPr>
      <w:r>
        <w:rPr>
          <w:u w:val="single"/>
        </w:rPr>
        <w:t xml:space="preserve">(IV) Has maintained such regular contact with the patient as to be familiar with the patient's activities, health, personal values, and morals; and</w:t>
      </w:r>
    </w:p>
    <w:p>
      <w:pPr>
        <w:spacing w:before="0" w:after="0" w:line="408" w:lineRule="exact"/>
        <w:ind w:left="0" w:right="0" w:firstLine="576"/>
        <w:jc w:val="left"/>
      </w:pPr>
      <w:r>
        <w:rPr>
          <w:u w:val="single"/>
        </w:rPr>
        <w:t xml:space="preserve">(V) Is not aware of a person in a higher priority class willing and able to provide informed consent to health care on behalf of the patient</w:t>
      </w:r>
      <w:r>
        <w:rPr/>
        <w:t xml:space="preserve">.</w:t>
      </w:r>
    </w:p>
    <w:p>
      <w:pPr>
        <w:spacing w:before="0" w:after="0" w:line="408" w:lineRule="exact"/>
        <w:ind w:left="0" w:right="0" w:firstLine="576"/>
        <w:jc w:val="left"/>
      </w:pPr>
      <w:r>
        <w:rPr>
          <w:u w:val="single"/>
        </w:rPr>
        <w:t xml:space="preserve">(C) A health care provider may, but is not required to, rely on a declaration provided under (a)(x)(B) of this subsection. The health care provider or health care facility where services are rendered shall be immune from suit in any action, civil or criminal, or from professional or other disciplinary action when such reliance is based on a declaration provided in compliance with (a)(x)(B) of this subsection.</w:t>
      </w:r>
    </w:p>
    <w:p>
      <w:pPr>
        <w:spacing w:before="0" w:after="0" w:line="408" w:lineRule="exact"/>
        <w:ind w:left="0" w:right="0" w:firstLine="576"/>
        <w:jc w:val="left"/>
      </w:pPr>
      <w:r>
        <w:rPr/>
        <w:t xml:space="preserve">(b) If the health care provider seeking informed consent for proposed health care of the patient who is not competent to consent under RCW 11.88.010(1)(e), other than a person determined to be incapacitated because he or she is under the age of majority and who is not otherwise authorized to provide informed consent,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not competent to consent under RCW 11.88.010(1)(e), other than a person determined to be incapacitated because he or she is under the age of majority and who is not otherwise authorized to provide informed consent,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(2) Informed consent for health care, including mental health care, for a patient who is not competent, as defined in RCW 11.88.010(1)(e), because he or she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incapacitated, as defined in RCW 11.88.010(1)(e), because he or she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RCW 9A.72.085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(b)(i) Informed consent for health care on behalf of a patient who is incapacitated, as defined in RCW 11.88.010(1)(e), because he or she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t xml:space="preserve">(iii) Upon request by a health care facility or a health care provider, a person authorized to consent to care under this subsection (2)(b) must provide to the person rendering care a declaration signed and dated under penalty of perjury pursuant to RCW 9A.72.085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t xml:space="preserve">(c) A health care provider may, but is not required to, rely on the representations or declaration of a person claiming to be a relative responsible for the care of the minor patient, under (a)(v) of this subsection, or a person claiming to be authorized to consent to the health care of the minor patient under (b) of this subsection, if the health care provider does not have actual notice of the falsity of any of the statements made by the person claiming to be a relative responsible for the health care of the minor patient, or person claiming to be authorized to consent to the health care of the minor patient.</w:t>
      </w:r>
    </w:p>
    <w:p>
      <w:pPr>
        <w:spacing w:before="0" w:after="0" w:line="408" w:lineRule="exact"/>
        <w:ind w:left="0" w:right="0" w:firstLine="576"/>
        <w:jc w:val="left"/>
      </w:pPr>
      <w:r>
        <w:rPr/>
        <w:t xml:space="preserve">(d) A health care facility or a health care provider may, in its discretion, require documentation of a person's claimed status as being a relative responsible for the health care of the minor patient, or a person claiming to be authorized to consent to the health care of the minor patient under (b) of this subsection. However, there is no obligation to require such documentation.</w:t>
      </w:r>
    </w:p>
    <w:p>
      <w:pPr>
        <w:spacing w:before="0" w:after="0" w:line="408" w:lineRule="exact"/>
        <w:ind w:left="0" w:right="0" w:firstLine="576"/>
        <w:jc w:val="left"/>
      </w:pPr>
      <w:r>
        <w:rPr/>
        <w:t xml:space="preserve">(e) The health care provider or health care facility where services are rendered shall be immune from suit in any action, civil or criminal, or from professional or other disciplinary action when such reliance is based on a declaration signed under penalty of perjury pursuant to RCW 9A.72.085 stating that the adult person is a relative responsible for the health care of the minor patient under (a)(v) of this subsection, or a person claiming to be authorized to consent to the health care of the minor patient under (b)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
      <w:pPr>
        <w:jc w:val="center"/>
      </w:pPr>
      <w:r>
        <w:rPr>
          <w:b/>
        </w:rPr>
        <w:t>--- END ---</w:t>
      </w:r>
    </w:p>
    <w:sectPr>
      <w:pgNumType w:start="1"/>
      <w:footerReference xmlns:r="http://schemas.openxmlformats.org/officeDocument/2006/relationships" r:id="R9fb3f5fe0c8d4e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efac72c0864363" /><Relationship Type="http://schemas.openxmlformats.org/officeDocument/2006/relationships/footer" Target="/word/footer.xml" Id="R9fb3f5fe0c8d4e5d" /></Relationships>
</file>