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110afe3cb4353" /></Relationships>
</file>

<file path=word/document.xml><?xml version="1.0" encoding="utf-8"?>
<w:document xmlns:w="http://schemas.openxmlformats.org/wordprocessingml/2006/main">
  <w:body>
    <w:p>
      <w:r>
        <w:t>H-4197.1</w:t>
      </w:r>
    </w:p>
    <w:p>
      <w:pPr>
        <w:jc w:val="center"/>
      </w:pPr>
      <w:r>
        <w:t>_______________________________________________</w:t>
      </w:r>
    </w:p>
    <w:p/>
    <w:p>
      <w:pPr>
        <w:jc w:val="center"/>
      </w:pPr>
      <w:r>
        <w:rPr>
          <w:b/>
        </w:rPr>
        <w:t>SUBSTITUTE HOUSE BILL 2538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McBride, Barkis, Appleton, Peterson, Springer, Slatter, Gregerson, Kagi, Wylie, Chapman, Senn, Stanford, Kloba, and Santos)</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impact fees for low-income housing development; reenacting and amending RCW 82.02.090;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2010 c 86 s 1 are each reenacted and amended to read as follows:</w:t>
      </w:r>
    </w:p>
    <w:p>
      <w:pPr>
        <w:spacing w:before="0" w:after="0" w:line="408" w:lineRule="exact"/>
        <w:ind w:left="0" w:right="0" w:firstLine="576"/>
        <w:jc w:val="left"/>
      </w:pPr>
      <w:r>
        <w:t>((</w:t>
      </w:r>
      <w:r>
        <w:rPr>
          <w:strike/>
        </w:rPr>
        <w:t xml:space="preserve">Unless the context clearly requires otherwise, the following definitions shall apply in RCW 82.02.050 through 82.02.090:</w:t>
      </w:r>
      <w:r>
        <w:t>))</w:t>
      </w:r>
      <w:r>
        <w:rPr/>
        <w:t xml:space="preserve"> </w:t>
      </w:r>
      <w:r>
        <w:rPr>
          <w:u w:val="single"/>
        </w:rPr>
        <w:t xml:space="preserve">The definitions in this section apply throughout RCW 82.02.050 through 82.02.090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r>
        <w:rPr>
          <w:u w:val="single"/>
        </w:rPr>
        <w:t xml:space="preserve">:</w:t>
      </w:r>
    </w:p>
    <w:p>
      <w:pPr>
        <w:spacing w:before="0" w:after="0" w:line="408" w:lineRule="exact"/>
        <w:ind w:left="0" w:right="0" w:firstLine="576"/>
        <w:jc w:val="left"/>
      </w:pPr>
      <w:r>
        <w:rPr>
          <w:u w:val="single"/>
        </w:rPr>
        <w:t xml:space="preserve">(a) B</w:t>
      </w:r>
      <w:r>
        <w:rPr/>
        <w:t xml:space="preserve">uildings or structures constructed by a regional transit authority</w:t>
      </w:r>
      <w:r>
        <w:rPr>
          <w:u w:val="single"/>
        </w:rPr>
        <w:t xml:space="preserve">; or</w:t>
      </w:r>
    </w:p>
    <w:p>
      <w:pPr>
        <w:spacing w:before="0" w:after="0" w:line="408" w:lineRule="exact"/>
        <w:ind w:left="0" w:right="0" w:firstLine="576"/>
        <w:jc w:val="left"/>
      </w:pPr>
      <w:r>
        <w:rPr>
          <w:u w:val="single"/>
        </w:rPr>
        <w:t xml:space="preserve">(b) Buildings or structures constructed as shelters that provide emergency housing for people experiencing homelessness, or emergency shelters for victims of domestic violence, as defined in RCW 70.123.020</w:t>
      </w:r>
      <w:r>
        <w:rPr/>
        <w:t xml:space="preserve">.</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w:t>
      </w:r>
      <w:r>
        <w:t>((</w:t>
      </w:r>
      <w:r>
        <w:rPr>
          <w:strike/>
        </w:rPr>
        <w:t xml:space="preserve">shall be</w:t>
      </w:r>
      <w:r>
        <w:t>))</w:t>
      </w:r>
      <w:r>
        <w:rPr/>
        <w:t xml:space="preserve"> </w:t>
      </w:r>
      <w:r>
        <w:rPr>
          <w:u w:val="single"/>
        </w:rPr>
        <w:t xml:space="preserve">is</w:t>
      </w:r>
      <w:r>
        <w:rPr/>
        <w:t xml:space="preserve">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w:t>
      </w:r>
      <w:r>
        <w:t>((</w:t>
      </w:r>
      <w:r>
        <w:rPr>
          <w:strike/>
        </w:rPr>
        <w:t xml:space="preserve">No</w:t>
      </w:r>
      <w:r>
        <w:t>))</w:t>
      </w:r>
      <w:r>
        <w:rPr/>
        <w:t xml:space="preserve"> </w:t>
      </w:r>
      <w:r>
        <w:rPr>
          <w:u w:val="single"/>
        </w:rPr>
        <w:t xml:space="preserve">An</w:t>
      </w:r>
      <w:r>
        <w:rPr/>
        <w:t xml:space="preserve"> improvement or facility included in a capital facilities plan approved by the governing body of the county, city, or town </w:t>
      </w:r>
      <w:r>
        <w:t>((</w:t>
      </w:r>
      <w:r>
        <w:rPr>
          <w:strike/>
        </w:rPr>
        <w:t xml:space="preserve">shall be</w:t>
      </w:r>
      <w:r>
        <w:t>))</w:t>
      </w:r>
      <w:r>
        <w:rPr/>
        <w:t xml:space="preserve"> </w:t>
      </w:r>
      <w:r>
        <w:rPr>
          <w:u w:val="single"/>
        </w:rPr>
        <w:t xml:space="preserve">is not</w:t>
      </w:r>
      <w:r>
        <w:rPr/>
        <w:t xml:space="preserve">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and roads; (b) publicly owned parks, open space, and recreation facilities; (c) school facilities; and (d)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w:t>
      </w:r>
      <w:r>
        <w:t>((</w:t>
      </w:r>
      <w:r>
        <w:rPr>
          <w:strike/>
        </w:rPr>
        <w:t xml:space="preserve">shall</w:t>
      </w:r>
      <w:r>
        <w:t>))</w:t>
      </w:r>
      <w:r>
        <w:rPr/>
        <w:t xml:space="preserve"> </w:t>
      </w:r>
      <w:r>
        <w:rPr>
          <w:u w:val="single"/>
        </w:rPr>
        <w:t xml:space="preserve">must</w:t>
      </w:r>
      <w:r>
        <w:rPr/>
        <w:t xml:space="preserve">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2018.</w:t>
      </w:r>
    </w:p>
    <w:p/>
    <w:p>
      <w:pPr>
        <w:jc w:val="center"/>
      </w:pPr>
      <w:r>
        <w:rPr>
          <w:b/>
        </w:rPr>
        <w:t>--- END ---</w:t>
      </w:r>
    </w:p>
    <w:sectPr>
      <w:pgNumType w:start="1"/>
      <w:footerReference xmlns:r="http://schemas.openxmlformats.org/officeDocument/2006/relationships" r:id="R954fd9a3645b45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cd648bbb8a46cd" /><Relationship Type="http://schemas.openxmlformats.org/officeDocument/2006/relationships/footer" Target="/word/footer.xml" Id="R954fd9a3645b4570" /></Relationships>
</file>