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c068d7f47641cb" /></Relationships>
</file>

<file path=word/document.xml><?xml version="1.0" encoding="utf-8"?>
<w:document xmlns:w="http://schemas.openxmlformats.org/wordprocessingml/2006/main">
  <w:body>
    <w:p>
      <w:r>
        <w:t>H-3995.1</w:t>
      </w:r>
    </w:p>
    <w:p>
      <w:pPr>
        <w:jc w:val="center"/>
      </w:pPr>
      <w:r>
        <w:t>_______________________________________________</w:t>
      </w:r>
    </w:p>
    <w:p/>
    <w:p>
      <w:pPr>
        <w:jc w:val="center"/>
      </w:pPr>
      <w:r>
        <w:rPr>
          <w:b/>
        </w:rPr>
        <w:t>SUBSTITUTE HOUSE BILL 2396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Reeves, Robinson, Kagi, Valdez, Doglio, Riccelli, and Stonier)</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working families' child care access and affordability through regional employers act; amending RCW 43.330.060; adding new sections to chapter 43.216 RCW; adding new sections to chapter 82.04 RCW; adding new sections to chapter 82.16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quality child care helps build foundational skills to prepare our children for the future. These skills strengthen the next generation of workers and contribute to the success of businesses and the economic well-being of our state.</w:t>
      </w:r>
    </w:p>
    <w:p>
      <w:pPr>
        <w:spacing w:before="0" w:after="0" w:line="408" w:lineRule="exact"/>
        <w:ind w:left="0" w:right="0" w:firstLine="576"/>
        <w:jc w:val="left"/>
      </w:pPr>
      <w:r>
        <w:rPr/>
        <w:t xml:space="preserve">(2) The legislature further finds that working families are experiencing an affordability crisis when it comes to caring for their young children. Child care is one of the largest household expenses for most families, with the cost all too often being too much for a family to manage. At the same time, child care providers and private businesses across all sectors are facing a workforce shortage and are reporting worker losses due to extended vacancies, absenteeism, and a shortage of skilled workers. To remain in the workforce, parents with young children need reliable child care to be able to improve their skills through education, resulting in retained employment and increased productivity. A recent report by the United States chamber of commerce foundation found that high quality child care is an under-recognized and promising strategy for addressing America's growing workforce crisis.</w:t>
      </w:r>
    </w:p>
    <w:p>
      <w:pPr>
        <w:spacing w:before="0" w:after="0" w:line="408" w:lineRule="exact"/>
        <w:ind w:left="0" w:right="0" w:firstLine="576"/>
        <w:jc w:val="left"/>
      </w:pPr>
      <w:r>
        <w:rPr/>
        <w:t xml:space="preserve">(3) The legislature also finds that the bureau of labor statistics reports less than forty percent of the workforce is offered dependent care flexible spending accounts by their employers. Further, the legislature finds that employees with higher wages and those working for larger employers are more likely to have access to this benefit.</w:t>
      </w:r>
    </w:p>
    <w:p>
      <w:pPr>
        <w:spacing w:before="0" w:after="0" w:line="408" w:lineRule="exact"/>
        <w:ind w:left="0" w:right="0" w:firstLine="576"/>
        <w:jc w:val="left"/>
      </w:pPr>
      <w:r>
        <w:rPr/>
        <w:t xml:space="preserve">(4) Therefore, the legislature intends to partner with private employers to implement and support strategies to increase access to quality child care and early learning opportunities, preparing children for school and supporting parents as productive members of the workforce.</w:t>
      </w:r>
    </w:p>
    <w:p>
      <w:pPr>
        <w:spacing w:before="0" w:after="0" w:line="408" w:lineRule="exact"/>
        <w:ind w:left="0" w:right="0" w:firstLine="576"/>
        <w:jc w:val="left"/>
      </w:pPr>
      <w:r>
        <w:rPr/>
        <w:t xml:space="preserve">(5) The legislature further intends to address the child care workforce shortage by providing higher education scholarships and loan repayment to individuals who intend to provide early learning services in the state of Washington.</w:t>
      </w:r>
    </w:p>
    <w:p>
      <w:pPr>
        <w:spacing w:before="0" w:after="0" w:line="408" w:lineRule="exact"/>
        <w:ind w:left="0" w:right="0" w:firstLine="576"/>
        <w:jc w:val="left"/>
      </w:pPr>
      <w:r>
        <w:rPr/>
        <w:t xml:space="preserve">(6) The legislature further intends to increase the accessibility and affordability of child care for working families by providing meaningful incentives to employers to facilitate a partnership between employers and employees to reduce the costs of child care. Increasing accessibility includes reducing racial, ethnic, and geographic disparity and disproportionality in service delivery for families.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Employer Supported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consult with the department of commerce to develop a web site containing current resources for businesses regarding employer-supported child care. The web site must be available to the public within one year of the effective date of this section and must be updated regularly. Web site resources must include, at a minimum:</w:t>
      </w:r>
    </w:p>
    <w:p>
      <w:pPr>
        <w:spacing w:before="0" w:after="0" w:line="408" w:lineRule="exact"/>
        <w:ind w:left="0" w:right="0" w:firstLine="576"/>
        <w:jc w:val="left"/>
      </w:pPr>
      <w:r>
        <w:rPr/>
        <w:t xml:space="preserve">(a) Information about the benefits to employers and employees associated with employer-supported child care;</w:t>
      </w:r>
    </w:p>
    <w:p>
      <w:pPr>
        <w:spacing w:before="0" w:after="0" w:line="408" w:lineRule="exact"/>
        <w:ind w:left="0" w:right="0" w:firstLine="576"/>
        <w:jc w:val="left"/>
      </w:pPr>
      <w:r>
        <w:rPr/>
        <w:t xml:space="preserve">(b) Guidance for the provision of onsite care at the workplace, including permitting and licensing resources to facilitate the development and construction of child care facilities;</w:t>
      </w:r>
    </w:p>
    <w:p>
      <w:pPr>
        <w:spacing w:before="0" w:after="0" w:line="408" w:lineRule="exact"/>
        <w:ind w:left="0" w:right="0" w:firstLine="576"/>
        <w:jc w:val="left"/>
      </w:pPr>
      <w:r>
        <w:rPr/>
        <w:t xml:space="preserve">(c) Tools and guidance for the provision of financial assistance to employees for child care expenses;</w:t>
      </w:r>
    </w:p>
    <w:p>
      <w:pPr>
        <w:spacing w:before="0" w:after="0" w:line="408" w:lineRule="exact"/>
        <w:ind w:left="0" w:right="0" w:firstLine="576"/>
        <w:jc w:val="left"/>
      </w:pPr>
      <w:r>
        <w:rPr/>
        <w:t xml:space="preserve">(d) A model policy for the establishment of a "bring your infant to work" program for employees who are the parent or legal guardian of an infant up to six months of age; and</w:t>
      </w:r>
    </w:p>
    <w:p>
      <w:pPr>
        <w:spacing w:before="0" w:after="0" w:line="408" w:lineRule="exact"/>
        <w:ind w:left="0" w:right="0" w:firstLine="576"/>
        <w:jc w:val="left"/>
      </w:pPr>
      <w:r>
        <w:rPr/>
        <w:t xml:space="preserve">(e) A link to a licensed child care registry developed and maintained by a professional organization of child care providers jointly with participating employers.</w:t>
      </w:r>
    </w:p>
    <w:p>
      <w:pPr>
        <w:spacing w:before="0" w:after="0" w:line="408" w:lineRule="exact"/>
        <w:ind w:left="0" w:right="0" w:firstLine="576"/>
        <w:jc w:val="left"/>
      </w:pPr>
      <w:r>
        <w:rPr/>
        <w:t xml:space="preserve">(2) The department must consult with the office of financial management to modify the "bring your infant to work" policy established in this section for use in state agencies.</w:t>
      </w:r>
    </w:p>
    <w:p>
      <w:pPr>
        <w:spacing w:before="0" w:after="0" w:line="408" w:lineRule="exact"/>
        <w:ind w:left="0" w:right="0" w:firstLine="576"/>
        <w:jc w:val="left"/>
      </w:pPr>
      <w:r>
        <w:rPr/>
        <w:t xml:space="preserve">(3) In accordance with RCW 43.01.036 the department must submit a report to the governor and the appropriate committees of the legislature by November 1, 2020. The report must include a summary of the resources provided on the site created under subsection (1) of this section and information about activities undertaken by other states related to incentivizing businesses to provide employer-supported child care.</w:t>
      </w:r>
    </w:p>
    <w:p>
      <w:pPr>
        <w:spacing w:before="0" w:after="0" w:line="408" w:lineRule="exact"/>
        <w:ind w:left="0" w:right="0" w:firstLine="576"/>
        <w:jc w:val="left"/>
      </w:pPr>
      <w:r>
        <w:rPr/>
        <w:t xml:space="preserve">(4) For the purposes of this section, "employer-supported child care" means:</w:t>
      </w:r>
    </w:p>
    <w:p>
      <w:pPr>
        <w:spacing w:before="0" w:after="0" w:line="408" w:lineRule="exact"/>
        <w:ind w:left="0" w:right="0" w:firstLine="576"/>
        <w:jc w:val="left"/>
      </w:pPr>
      <w:r>
        <w:rPr/>
        <w:t xml:space="preserve">(a) A licensed child care center operated at or near the workplace by an employer for the benefit of employees; or</w:t>
      </w:r>
    </w:p>
    <w:p>
      <w:pPr>
        <w:spacing w:before="0" w:after="0" w:line="408" w:lineRule="exact"/>
        <w:ind w:left="0" w:right="0" w:firstLine="576"/>
        <w:jc w:val="left"/>
      </w:pPr>
      <w:r>
        <w:rPr/>
        <w:t xml:space="preserve">(b) Financial assistance provided by an employer for licensed child care expenses incurred by an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 The department shall (a) assist in expanding the state's role as an international center of trade, culture, and finance; (b) promote and market the state's products and services both nationally and internationally; (c) work in close cooperation with other private and public international trade efforts; (d) act as a centralized location for the assimilation and distribution of trade information; and (e) establish and operate foreign offices promoting overseas trade and commerce.</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w:t>
      </w:r>
      <w:r>
        <w:t>((</w:t>
      </w:r>
      <w:r>
        <w:rPr>
          <w:strike/>
        </w:rPr>
        <w:t xml:space="preserve">(a)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strike/>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strike/>
        </w:rPr>
        <w:t xml:space="preserve">(i) Existing sources of capital and technical assistance for small businesses and entrepreneurs;</w:t>
      </w:r>
    </w:p>
    <w:p>
      <w:pPr>
        <w:spacing w:before="0" w:after="0" w:line="408" w:lineRule="exact"/>
        <w:ind w:left="0" w:right="0" w:firstLine="576"/>
        <w:jc w:val="left"/>
      </w:pPr>
      <w:r>
        <w:rPr>
          <w:strike/>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strike/>
        </w:rPr>
        <w:t xml:space="preserve">(iii) Workable solutions to filling the gaps and removing barriers identified in (a)(ii) of this subsection; and</w:t>
      </w:r>
    </w:p>
    <w:p>
      <w:pPr>
        <w:spacing w:before="0" w:after="0" w:line="408" w:lineRule="exact"/>
        <w:ind w:left="0" w:right="0" w:firstLine="576"/>
        <w:jc w:val="left"/>
      </w:pPr>
      <w:r>
        <w:rPr>
          <w:strike/>
        </w:rPr>
        <w:t xml:space="preserve">(iv) The financial resources and statutory changes necessary to put the plan into effect beginning with the 2011</w:t>
      </w:r>
      <w:r>
        <w:rPr/>
        <w:noBreakHyphen/>
      </w:r>
      <w:r>
        <w:rPr>
          <w:strike/>
        </w:rPr>
        <w:t xml:space="preserve">2013 biennium.</w:t>
      </w:r>
    </w:p>
    <w:p>
      <w:pPr>
        <w:spacing w:before="0" w:after="0" w:line="408" w:lineRule="exact"/>
        <w:ind w:left="0" w:right="0" w:firstLine="576"/>
        <w:jc w:val="left"/>
      </w:pPr>
      <w:r>
        <w:rPr>
          <w:strike/>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strike/>
        </w:rPr>
        <w:t xml:space="preserve">(c) The department and the center must include, within the analysis and recommendations in (a) of this subsection, any specific gaps, barriers, and solutions related to rural and low</w:t>
      </w:r>
      <w:r>
        <w:rPr/>
        <w:noBreakHyphen/>
      </w:r>
      <w:r>
        <w:rPr>
          <w:strike/>
        </w:rPr>
        <w:t xml:space="preserve">income communities and small manufacturers interested in exporting.</w:t>
      </w:r>
      <w:r>
        <w:t>))</w:t>
      </w:r>
      <w:r>
        <w:rPr/>
        <w:t xml:space="preserve"> </w:t>
      </w:r>
      <w:r>
        <w:rPr>
          <w:u w:val="single"/>
        </w:rPr>
        <w:t xml:space="preserve">The department must assist businesses with identifying resources and incentives for the provision of employer-supported child care as defined in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w:t>
      </w:r>
    </w:p>
    <w:p>
      <w:pPr>
        <w:spacing w:before="0" w:after="0" w:line="408" w:lineRule="exact"/>
        <w:ind w:left="0" w:right="0" w:firstLine="576"/>
        <w:jc w:val="left"/>
      </w:pPr>
      <w:r>
        <w:rPr/>
        <w:t xml:space="preserve">(1) Consult with the department of children, youth, and families to modify the model policy developed under section 101 of this act as appropriate for implementation at state agencies; and</w:t>
      </w:r>
    </w:p>
    <w:p>
      <w:pPr>
        <w:spacing w:before="0" w:after="0" w:line="408" w:lineRule="exact"/>
        <w:ind w:left="0" w:right="0" w:firstLine="576"/>
        <w:jc w:val="left"/>
      </w:pPr>
      <w:r>
        <w:rPr/>
        <w:t xml:space="preserve">(2) Provide the model policy and implementation guidelines to state agency directors by December 1, 2018. The implementation guidelines must require agencies to adopt the policy by June 1, 2019, and allow agencies to modify the policy or limit its application as appropriate based on the working conditions and job duties of agency personnel.</w:t>
      </w:r>
    </w:p>
    <w:p>
      <w:pPr>
        <w:spacing w:before="0" w:after="0" w:line="408" w:lineRule="exact"/>
        <w:ind w:left="0" w:right="0" w:firstLine="576"/>
        <w:jc w:val="left"/>
      </w:pPr>
      <w:r>
        <w:rPr/>
        <w:t xml:space="preserve">(3) This section expires July 1, 2019.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Child Care Workforce Conditional Scholarship and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part unless the context clearly requires otherwise.</w:t>
      </w:r>
    </w:p>
    <w:p>
      <w:pPr>
        <w:spacing w:before="0" w:after="0" w:line="408" w:lineRule="exact"/>
        <w:ind w:left="0" w:right="0" w:firstLine="576"/>
        <w:jc w:val="left"/>
      </w:pPr>
      <w:r>
        <w:rPr/>
        <w:t xml:space="preserve">(1) "Conditional scholarship" means a loan that is given to an eligible student under an agreement in which the eligible student will be relieved of his or her obligation to repay all or part of the loan in exchange for his or her providing early learning services in the state of Washington and meeting all other requirements of the agreement.</w:t>
      </w:r>
    </w:p>
    <w:p>
      <w:pPr>
        <w:spacing w:before="0" w:after="0" w:line="408" w:lineRule="exact"/>
        <w:ind w:left="0" w:right="0" w:firstLine="576"/>
        <w:jc w:val="left"/>
      </w:pPr>
      <w:r>
        <w:rPr/>
        <w:t xml:space="preserve">(2) "Early learning services" has the same meaning as "early learning" as defined in RCW 43.216.010.</w:t>
      </w:r>
    </w:p>
    <w:p>
      <w:pPr>
        <w:spacing w:before="0" w:after="0" w:line="408" w:lineRule="exact"/>
        <w:ind w:left="0" w:right="0" w:firstLine="576"/>
        <w:jc w:val="left"/>
      </w:pPr>
      <w:r>
        <w:rPr/>
        <w:t xml:space="preserve">(3) "Eligible student" means a student who is registered for at least three credit hours or the equivalent, is a resident student as defined by RCW 28B.15.012(2) and 28B.15.013, and has a declared intention to complete an approved program of study and provide early learning services in the state of Washington and meet all other requirements under a conditional scholarship agreement entered into between the student and the department.</w:t>
      </w:r>
    </w:p>
    <w:p>
      <w:pPr>
        <w:spacing w:before="0" w:after="0" w:line="408" w:lineRule="exact"/>
        <w:ind w:left="0" w:right="0" w:firstLine="576"/>
        <w:jc w:val="left"/>
      </w:pPr>
      <w:r>
        <w:rPr/>
        <w:t xml:space="preserve">(4) "Equalization fee" means the additional amount added to the principal of a loan under this chapter to equate the debt to that which the student would have incurred if the loan had been received through the federal direct Stafford student loan program.</w:t>
      </w:r>
    </w:p>
    <w:p>
      <w:pPr>
        <w:spacing w:before="0" w:after="0" w:line="408" w:lineRule="exact"/>
        <w:ind w:left="0" w:right="0" w:firstLine="576"/>
        <w:jc w:val="left"/>
      </w:pPr>
      <w:r>
        <w:rPr/>
        <w:t xml:space="preserve">(5)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(6) "Loan repayment" means a student loan that is repaid in whole or in part if the recipient renders early learning services in the state under requirements of an agreement entered into under this chapter.</w:t>
      </w:r>
    </w:p>
    <w:p>
      <w:pPr>
        <w:spacing w:before="0" w:after="0" w:line="408" w:lineRule="exact"/>
        <w:ind w:left="0" w:right="0" w:firstLine="576"/>
        <w:jc w:val="left"/>
      </w:pPr>
      <w:r>
        <w:rPr/>
        <w:t xml:space="preserve">(7) "Participant" means an individual who has received a conditional scholarship or loan repayment under this chapter.</w:t>
      </w:r>
    </w:p>
    <w:p>
      <w:pPr>
        <w:spacing w:before="0" w:after="0" w:line="408" w:lineRule="exact"/>
        <w:ind w:left="0" w:right="0" w:firstLine="576"/>
        <w:jc w:val="left"/>
      </w:pPr>
      <w:r>
        <w:rPr/>
        <w:t xml:space="preserve">(8) "Rural and underserved area" means an area where credentialed early learning providers are in short supply, as determined by the department of children, youth, and families.</w:t>
      </w:r>
    </w:p>
    <w:p>
      <w:pPr>
        <w:spacing w:before="0" w:after="0" w:line="408" w:lineRule="exact"/>
        <w:ind w:left="0" w:right="0" w:firstLine="576"/>
        <w:jc w:val="left"/>
      </w:pPr>
      <w:r>
        <w:rPr/>
        <w:t xml:space="preserve">(9) "Satisfied" means paid in full.</w:t>
      </w:r>
    </w:p>
    <w:p>
      <w:pPr>
        <w:spacing w:before="0" w:after="0" w:line="408" w:lineRule="exact"/>
        <w:ind w:left="0" w:right="0" w:firstLine="576"/>
        <w:jc w:val="left"/>
      </w:pPr>
      <w:r>
        <w:rPr/>
        <w:t xml:space="preserve">(10) "Service obligation" means an obligation by the participant to provide early learning services for a period to be established as provided for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child care workforce conditional scholarship and loan repayment program is established. The program is comprised of the following two components:</w:t>
      </w:r>
    </w:p>
    <w:p>
      <w:pPr>
        <w:spacing w:before="0" w:after="0" w:line="408" w:lineRule="exact"/>
        <w:ind w:left="0" w:right="0" w:firstLine="576"/>
        <w:jc w:val="left"/>
      </w:pPr>
      <w:r>
        <w:rPr/>
        <w:t xml:space="preserve">(a) Conditional scholarships awarded to eligible students attending an institution of higher education who meet the requirements established under this chapter; and</w:t>
      </w:r>
    </w:p>
    <w:p>
      <w:pPr>
        <w:spacing w:before="0" w:after="0" w:line="408" w:lineRule="exact"/>
        <w:ind w:left="0" w:right="0" w:firstLine="576"/>
        <w:jc w:val="left"/>
      </w:pPr>
      <w:r>
        <w:rPr/>
        <w:t xml:space="preserve">(b) Loan repayments for participants providing early learning services in the state and who meet the requirements for loan repayment established under this chapter.</w:t>
      </w:r>
    </w:p>
    <w:p>
      <w:pPr>
        <w:spacing w:before="0" w:after="0" w:line="408" w:lineRule="exact"/>
        <w:ind w:left="0" w:right="0" w:firstLine="576"/>
        <w:jc w:val="left"/>
      </w:pPr>
      <w:r>
        <w:rPr/>
        <w:t xml:space="preserve">(2) The program must be administered by the department of children, youth, and families. In administering the program, the department must:</w:t>
      </w:r>
    </w:p>
    <w:p>
      <w:pPr>
        <w:spacing w:before="0" w:after="0" w:line="408" w:lineRule="exact"/>
        <w:ind w:left="0" w:right="0" w:firstLine="576"/>
        <w:jc w:val="left"/>
      </w:pPr>
      <w:r>
        <w:rPr/>
        <w:t xml:space="preserve">(a) Select eligible students to be awarded conditional scholarships;</w:t>
      </w:r>
    </w:p>
    <w:p>
      <w:pPr>
        <w:spacing w:before="0" w:after="0" w:line="408" w:lineRule="exact"/>
        <w:ind w:left="0" w:right="0" w:firstLine="576"/>
        <w:jc w:val="left"/>
      </w:pPr>
      <w:r>
        <w:rPr/>
        <w:t xml:space="preserve">(b) Select participants to receive loan repayments;</w:t>
      </w:r>
    </w:p>
    <w:p>
      <w:pPr>
        <w:spacing w:before="0" w:after="0" w:line="408" w:lineRule="exact"/>
        <w:ind w:left="0" w:right="0" w:firstLine="576"/>
        <w:jc w:val="left"/>
      </w:pPr>
      <w:r>
        <w:rPr/>
        <w:t xml:space="preserve">(c) Adopt rules and develop guidelines to administer the program;</w:t>
      </w:r>
    </w:p>
    <w:p>
      <w:pPr>
        <w:spacing w:before="0" w:after="0" w:line="408" w:lineRule="exact"/>
        <w:ind w:left="0" w:right="0" w:firstLine="576"/>
        <w:jc w:val="left"/>
      </w:pPr>
      <w:r>
        <w:rPr/>
        <w:t xml:space="preserve">(d) Publicize the program, particularly to maximize participation among individuals in shortage areas and among populations expected to experience the greatest growth in the workforce;</w:t>
      </w:r>
    </w:p>
    <w:p>
      <w:pPr>
        <w:spacing w:before="0" w:after="0" w:line="408" w:lineRule="exact"/>
        <w:ind w:left="0" w:right="0" w:firstLine="576"/>
        <w:jc w:val="left"/>
      </w:pPr>
      <w:r>
        <w:rPr/>
        <w:t xml:space="preserve">(e) Collect and manage repayments from conditional scholarship participants who do not meet their required service obligations or otherwise fail to meet the requirements under their agreements; and</w:t>
      </w:r>
    </w:p>
    <w:p>
      <w:pPr>
        <w:spacing w:before="0" w:after="0" w:line="408" w:lineRule="exact"/>
        <w:ind w:left="0" w:right="0" w:firstLine="576"/>
        <w:jc w:val="left"/>
      </w:pPr>
      <w:r>
        <w:rPr/>
        <w:t xml:space="preserve">(f) Solicit and accept grants and donations from public and private sources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establish a planning committee to assist in developing criteria for the selection of participants. Planning committee members must include representatives of the department of social and health services; the department of children, youth, and families; private business; child day care center providers; family day care providers; and a union representing child care providers.</w:t>
      </w:r>
    </w:p>
    <w:p>
      <w:pPr>
        <w:spacing w:before="0" w:after="0" w:line="408" w:lineRule="exact"/>
        <w:ind w:left="0" w:right="0" w:firstLine="576"/>
        <w:jc w:val="left"/>
      </w:pPr>
      <w:r>
        <w:rPr/>
        <w:t xml:space="preserve">(2) When selecting participants, the department must give priority to individuals providing early learning services in:</w:t>
      </w:r>
    </w:p>
    <w:p>
      <w:pPr>
        <w:spacing w:before="0" w:after="0" w:line="408" w:lineRule="exact"/>
        <w:ind w:left="0" w:right="0" w:firstLine="576"/>
        <w:jc w:val="left"/>
      </w:pPr>
      <w:r>
        <w:rPr/>
        <w:t xml:space="preserve">(a) Rural and underserved areas; and</w:t>
      </w:r>
    </w:p>
    <w:p>
      <w:pPr>
        <w:spacing w:before="0" w:after="0" w:line="408" w:lineRule="exact"/>
        <w:ind w:left="0" w:right="0" w:firstLine="576"/>
        <w:jc w:val="left"/>
      </w:pPr>
      <w:r>
        <w:rPr/>
        <w:t xml:space="preserve">(b) Low-income neighborhoods or in a low-income child care provider settings as defined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To receive disbursements from a conditional scholarship under this chapter, an eligible student must be considered by his or her institution of higher education to be in a satisfactory progress condition, in addition to any other requirements established in an agreement between the eligible student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department may award conditional scholarships or provide loan repayments to eligible participants from the funds appropriated to the department for this purpose, or from any private donations, or any other funds given to the department for this program.</w:t>
      </w:r>
    </w:p>
    <w:p>
      <w:pPr>
        <w:spacing w:before="0" w:after="0" w:line="408" w:lineRule="exact"/>
        <w:ind w:left="0" w:right="0" w:firstLine="576"/>
        <w:jc w:val="left"/>
      </w:pPr>
      <w:r>
        <w:rPr/>
        <w:t xml:space="preserve">(2) The amount of the conditional scholarship or loan repayment awarded a participant must not exceed five thousand dollars per year for priority participants and must not exceed two thousand, five hundred dollars per year for all other participants. Participants are eligible to receive conditional scholarships or loan repayments for a maximum of six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Upon documentation of student loan indebtedness, the department may enter into agreements with participants to repay all or part of a student loan in exchange for the participant providing early learning services in the state of Washington and meeting all other requirements under the agreement.</w:t>
      </w:r>
    </w:p>
    <w:p>
      <w:pPr>
        <w:spacing w:before="0" w:after="0" w:line="408" w:lineRule="exact"/>
        <w:ind w:left="0" w:right="0" w:firstLine="576"/>
        <w:jc w:val="left"/>
      </w:pPr>
      <w:r>
        <w:rPr/>
        <w:t xml:space="preserve">(2) The agreement must specify in detail the obligations of the department and the participant, including the amount of loan repayment the participant will receive in exchange for his or her satisfying all requirements of the agreement and any geographic location or area of service requirements that are part of the agreement.</w:t>
      </w:r>
    </w:p>
    <w:p>
      <w:pPr>
        <w:spacing w:before="0" w:after="0" w:line="408" w:lineRule="exact"/>
        <w:ind w:left="0" w:right="0" w:firstLine="576"/>
        <w:jc w:val="left"/>
      </w:pPr>
      <w:r>
        <w:rPr/>
        <w:t xml:space="preserve">(3)(a) At the end of each year, a participant under this section must provide evidence to the department that the participant has met his or her service obligation and any other requirements under the agreement. Upon receipt of the evidence, the department must pay the participant the agreed-upon amount for one year of full-time service or a prorated amount for less than full-time service.</w:t>
      </w:r>
    </w:p>
    <w:p>
      <w:pPr>
        <w:spacing w:before="0" w:after="0" w:line="408" w:lineRule="exact"/>
        <w:ind w:left="0" w:right="0" w:firstLine="576"/>
        <w:jc w:val="left"/>
      </w:pPr>
      <w:r>
        <w:rPr/>
        <w:t xml:space="preserve">(b) To qualify for additional loan repayments, the participant must be engaged in continuous service as defined by the department and meet any other requirements established in the agreement.</w:t>
      </w:r>
    </w:p>
    <w:p>
      <w:pPr>
        <w:spacing w:before="0" w:after="0" w:line="408" w:lineRule="exact"/>
        <w:ind w:left="0" w:right="0" w:firstLine="576"/>
        <w:jc w:val="left"/>
      </w:pPr>
      <w:r>
        <w:rPr/>
        <w:t xml:space="preserve">(4) The department may, at its discretion, arrange to make the loan repayment directly to the holder of the participant's student loan.</w:t>
      </w:r>
    </w:p>
    <w:p>
      <w:pPr>
        <w:spacing w:before="0" w:after="0" w:line="408" w:lineRule="exact"/>
        <w:ind w:left="0" w:right="0" w:firstLine="576"/>
        <w:jc w:val="left"/>
      </w:pPr>
      <w:r>
        <w:rPr/>
        <w:t xml:space="preserve">(5) The department's obligations to a participant under this section ceases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The participant fails to maintain continuous service as determined by the department or otherwise fails to fulfill any other term of the agreement; or</w:t>
      </w:r>
    </w:p>
    <w:p>
      <w:pPr>
        <w:spacing w:before="0" w:after="0" w:line="408" w:lineRule="exact"/>
        <w:ind w:left="0" w:right="0" w:firstLine="576"/>
        <w:jc w:val="left"/>
      </w:pPr>
      <w:r>
        <w:rPr/>
        <w:t xml:space="preserve">(c) The participant's student loans that are subject to the agreement have been repaid.</w:t>
      </w:r>
    </w:p>
    <w:p>
      <w:pPr>
        <w:spacing w:before="0" w:after="0" w:line="408" w:lineRule="exact"/>
        <w:ind w:left="0" w:right="0" w:firstLine="576"/>
        <w:jc w:val="left"/>
      </w:pPr>
      <w:r>
        <w:rPr/>
        <w:t xml:space="preserve">(6) The department must adopt rules governing loan repayments, including approved leaves of absence from continuous service and other deferments as may be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 participant in the conditional scholarship program is obligated to repay the conditional scholarship, with interest and an equalization fee, unless he or she renders early learning services for each year of scholarship received and meets all other requirements as provided under the agreement between the participant and the department.</w:t>
      </w:r>
    </w:p>
    <w:p>
      <w:pPr>
        <w:spacing w:before="0" w:after="0" w:line="408" w:lineRule="exact"/>
        <w:ind w:left="0" w:right="0" w:firstLine="576"/>
        <w:jc w:val="left"/>
      </w:pPr>
      <w:r>
        <w:rPr/>
        <w:t xml:space="preserve">(2) A participant who fails to complete the required service obligation or otherwise fails to fulfill the terms of the agreement will incur an equalization fee based on the remaining unforgiven balance of the loan. The equalization fee must be added to the remaining balance owed by the participant.</w:t>
      </w:r>
    </w:p>
    <w:p>
      <w:pPr>
        <w:spacing w:before="0" w:after="0" w:line="408" w:lineRule="exact"/>
        <w:ind w:left="0" w:right="0" w:firstLine="576"/>
        <w:jc w:val="left"/>
      </w:pPr>
      <w:r>
        <w:rPr/>
        <w:t xml:space="preserve">(3) The department must set the minimum payment. The maximum period for repayment is ten years, with payments of principal and interest commencing six months from the date the participant completes or discontinues the course of study. The interest rate must be determined by the department and be established in rule. Provisions for deferral of payment must be determined by the department. The department must establish an appeal process in rule.</w:t>
      </w:r>
    </w:p>
    <w:p>
      <w:pPr>
        <w:spacing w:before="0" w:after="0" w:line="408" w:lineRule="exact"/>
        <w:ind w:left="0" w:right="0" w:firstLine="576"/>
        <w:jc w:val="left"/>
      </w:pPr>
      <w:r>
        <w:rPr/>
        <w:t xml:space="preserve">(4) The entire principal and interest of each payment must be forgiven for each payment period in which the participant provides early learning services in the state and meets all other requirements of the agreement, until the entire repayment obligation is satisfied. Should the participant cease to provide early learning services in this state before the participant's service obligation is completed or otherwise fails to fulfill the terms of the agreement, payments on the unsatisfied portion of the principal and interest must begin the next payment period and continue until the remainder of the participant's repayment obligation is satisfied.</w:t>
      </w:r>
    </w:p>
    <w:p>
      <w:pPr>
        <w:spacing w:before="0" w:after="0" w:line="408" w:lineRule="exact"/>
        <w:ind w:left="0" w:right="0" w:firstLine="576"/>
        <w:jc w:val="left"/>
      </w:pPr>
      <w:r>
        <w:rPr/>
        <w:t xml:space="preserve">(5) The department is responsible for collection of repayments made under this section and must exercise due diligence in such collection, maintaining all necessary records to insure that maximum repayments are made. Collection and servicing of repayments under this section must be pursued using the full extent of the law, including wage garnishment if necessary. The department must maintain all necessary records of payments made by participants.</w:t>
      </w:r>
    </w:p>
    <w:p>
      <w:pPr>
        <w:spacing w:before="0" w:after="0" w:line="408" w:lineRule="exact"/>
        <w:ind w:left="0" w:right="0" w:firstLine="576"/>
        <w:jc w:val="left"/>
      </w:pPr>
      <w:r>
        <w:rPr/>
        <w:t xml:space="preserve">(6) Receipts from the payment of principal or interest or any other subsidies to which the office as administrator is entitled, which are paid by or on behalf of participants under this section, must be deposited in the child care workforce conditional scholarship and loan forgiveness repayment account and must be used to cover the costs of granting the conditional scholarships, maintaining necessary records, and making collections under subsection (5) of this section. The department must maintain accurate records of these costs, and all receipts beyond those necessary to pay such costs must be used to grant conditional scholarships to eligible students.</w:t>
      </w:r>
    </w:p>
    <w:p>
      <w:pPr>
        <w:spacing w:before="0" w:after="0" w:line="408" w:lineRule="exact"/>
        <w:ind w:left="0" w:right="0" w:firstLine="576"/>
        <w:jc w:val="left"/>
      </w:pPr>
      <w:r>
        <w:rPr/>
        <w:t xml:space="preserve">(7) The department must adopt rules to define the terms of repayment, including applicable interest rates, fees, and deferments.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child care workforce conditional scholarship and loan repayment account is created in the custody of the state treasurer. All moneys received for the child care workforce conditional scholarship and loan repayment program must be deposited into the account. Expenditures from the account may be used only for conditional loans and loan repayments to participants in the child care workforce conditional scholarship and loan repayment program established by this chapter and costs associated with program administration by the department. Only the director or the director's designee may authorize expenditures from the account. The account is not subject to allotment procedures under chapter 43.88 RCW, except for moneys used for program administration and an appropriation is not required for expenditures.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Child Care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This section is the tax preference performance statement for the tax preferences contained in sections 302 and 303, chapter . . ., Laws of 2018 (sections 302 and 303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induce certain designated behavior by taxpayers, as indicated in RCW 82.32.808(2)(a), and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increase the accessibility and affordability of child care for working families.</w:t>
      </w:r>
    </w:p>
    <w:p>
      <w:pPr>
        <w:spacing w:before="0" w:after="0" w:line="408" w:lineRule="exact"/>
        <w:ind w:left="0" w:right="0" w:firstLine="576"/>
        <w:jc w:val="left"/>
      </w:pPr>
      <w:r>
        <w:rPr/>
        <w:t xml:space="preserve">(4) To measure the effectiveness of this act in achieving the specific public policy objective described in subsection (3) of this section, the joint legislative audit and review committee may evaluate the following:</w:t>
      </w:r>
    </w:p>
    <w:p>
      <w:pPr>
        <w:spacing w:before="0" w:after="0" w:line="408" w:lineRule="exact"/>
        <w:ind w:left="0" w:right="0" w:firstLine="576"/>
        <w:jc w:val="left"/>
      </w:pPr>
      <w:r>
        <w:rPr/>
        <w:t xml:space="preserve">(a) The number of new employers offering dependent care flexible spending accounts to employees; and</w:t>
      </w:r>
    </w:p>
    <w:p>
      <w:pPr>
        <w:spacing w:before="0" w:after="0" w:line="408" w:lineRule="exact"/>
        <w:ind w:left="0" w:right="0" w:firstLine="576"/>
        <w:jc w:val="left"/>
      </w:pPr>
      <w:r>
        <w:rPr/>
        <w:t xml:space="preserve">(b) The amount of employer contributions to the Washington child care conditional scholarship account.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data.</w:t>
      </w:r>
    </w:p>
    <w:p>
      <w:pPr>
        <w:spacing w:before="240" w:after="0" w:line="408" w:lineRule="exact"/>
        <w:ind w:left="0" w:right="0" w:firstLine="576"/>
        <w:jc w:val="center"/>
      </w:pPr>
      <w:r>
        <w:rPr>
          <w:b/>
        </w:rPr>
        <w:t xml:space="preserve">Subpart A</w:t>
      </w:r>
    </w:p>
    <w:p>
      <w:pPr>
        <w:spacing w:before="0" w:after="0" w:line="408" w:lineRule="exact"/>
        <w:ind w:left="0" w:right="0" w:firstLine="576"/>
        <w:jc w:val="center"/>
      </w:pPr>
      <w:r>
        <w:rPr>
          <w:b/>
        </w:rPr>
        <w:t xml:space="preserve">Employer Contributions to Dependent Care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the tax imposed under this chapter for qualifying contributions made to dependent care flexible spending accounts for employees.</w:t>
      </w:r>
    </w:p>
    <w:p>
      <w:pPr>
        <w:spacing w:before="0" w:after="0" w:line="408" w:lineRule="exact"/>
        <w:ind w:left="0" w:right="0" w:firstLine="576"/>
        <w:jc w:val="left"/>
      </w:pPr>
      <w:r>
        <w:rPr/>
        <w:t xml:space="preserve">(2) The credit may be claimed only in the calendar year immediately following the calendar year in which the qualifying contributions were made. The credit is equal to the full amount of qualifying contributions to dependent care flexible spending accounts for employees during the calendar year minus any qualifying contributions returned to the employer from the third-party administrator.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(3) Any person claiming the credit must file a form prescribed by the department that includes the amount of qualifying contributions to employee dependent care assistance accounts made during the prior calendar year, the amount of any qualifying contributions returned to the employer by the third-party administrator, the number of employees receiving contributions, and other information required by the department to determine eligibility under this chapter. The application may not contain personal employee information such as names or social security numbers.</w:t>
      </w:r>
    </w:p>
    <w:p>
      <w:pPr>
        <w:spacing w:before="0" w:after="0" w:line="408" w:lineRule="exact"/>
        <w:ind w:left="0" w:right="0" w:firstLine="576"/>
        <w:jc w:val="left"/>
      </w:pPr>
      <w:r>
        <w:rPr/>
        <w:t xml:space="preserve">(4)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(5) No credit may be earned for contributions made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(6) No person may claim a credit against taxes due under both this chapter and chapter 82.16 RCW for the same contribution.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"Dependent care flexible spending account" means dependent care assistance as defined in 26 U.S.C. Sec. 129 of the federal internal revenue as it existed on the effective date of this section, or such subsequent date as may be provided by the department by rule.</w:t>
      </w:r>
    </w:p>
    <w:p>
      <w:pPr>
        <w:spacing w:before="0" w:after="0" w:line="408" w:lineRule="exact"/>
        <w:ind w:left="0" w:right="0" w:firstLine="576"/>
        <w:jc w:val="left"/>
      </w:pPr>
      <w:r>
        <w:rPr/>
        <w:t xml:space="preserve">(b) "Qualifying contribution" means a contribution by an employer to an employee dependent care flexible spending account used to pay for the care of a child under age thirteen.</w:t>
      </w:r>
    </w:p>
    <w:p>
      <w:pPr>
        <w:spacing w:before="0" w:after="0" w:line="408" w:lineRule="exact"/>
        <w:ind w:left="0" w:right="0" w:firstLine="576"/>
        <w:jc w:val="left"/>
      </w:pPr>
      <w:r>
        <w:rPr/>
        <w:t xml:space="preserve">(c) "Third-party administrator" means a person contracted by an employer to administer dependent care flexible spending accounts for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the tax imposed under this chapter for qualifying contributions made to dependent care flexible spending accounts for employees.</w:t>
      </w:r>
    </w:p>
    <w:p>
      <w:pPr>
        <w:spacing w:before="0" w:after="0" w:line="408" w:lineRule="exact"/>
        <w:ind w:left="0" w:right="0" w:firstLine="576"/>
        <w:jc w:val="left"/>
      </w:pPr>
      <w:r>
        <w:rPr/>
        <w:t xml:space="preserve">(2) The credit may be claimed only in the calendar year immediately following the calendar year in which the qualifying contributions were made. The credit is equal to the full amount of qualifying contributions to dependent care flexible spending accounts for employees during the calendar year minus any qualifying contributions returned to the employer from the third-party administrator.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(3) Any person claiming the credit must file a form prescribed by the department that includes the amount of qualifying contributions to employee dependent care assistance accounts made during the prior calendar year, the amount of any qualifying contributions returned to the employer by the third-party administrator, the number of employees receiving contributions, and other information required by the department to determine eligibility under this chapter. The application may not contain personal employee information such as names or social security numbers.</w:t>
      </w:r>
    </w:p>
    <w:p>
      <w:pPr>
        <w:spacing w:before="0" w:after="0" w:line="408" w:lineRule="exact"/>
        <w:ind w:left="0" w:right="0" w:firstLine="576"/>
        <w:jc w:val="left"/>
      </w:pPr>
      <w:r>
        <w:rPr/>
        <w:t xml:space="preserve">(4)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(5) No credit may be earned for contributions made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(6) No person may claim a credit against taxes due under both this chapter and chapter 82.04 RCW for the same contribution.</w:t>
      </w:r>
    </w:p>
    <w:p>
      <w:pPr>
        <w:spacing w:before="0" w:after="0" w:line="408" w:lineRule="exact"/>
        <w:ind w:left="0" w:right="0" w:firstLine="576"/>
        <w:jc w:val="left"/>
      </w:pPr>
      <w:r>
        <w:rPr/>
        <w:t xml:space="preserve">(7) The definitions in section 302 of this act apply to this section.</w:t>
      </w:r>
    </w:p>
    <w:p>
      <w:pPr>
        <w:spacing w:before="240" w:after="0" w:line="408" w:lineRule="exact"/>
        <w:ind w:left="0" w:right="0" w:firstLine="576"/>
        <w:jc w:val="center"/>
      </w:pPr>
      <w:r>
        <w:rPr>
          <w:b/>
        </w:rPr>
        <w:t xml:space="preserve">Subpart B</w:t>
      </w:r>
    </w:p>
    <w:p>
      <w:pPr>
        <w:spacing w:before="0" w:after="0" w:line="408" w:lineRule="exact"/>
        <w:ind w:left="0" w:right="0" w:firstLine="576"/>
        <w:jc w:val="center"/>
      </w:pPr>
      <w:r>
        <w:rPr>
          <w:b/>
        </w:rPr>
        <w:t xml:space="preserve">Offsetting Employer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amounts paid to a third-party administrator for the purpose of administering employee dependent care flexible spending accounts.</w:t>
      </w:r>
    </w:p>
    <w:p>
      <w:pPr>
        <w:spacing w:before="0" w:after="0" w:line="408" w:lineRule="exact"/>
        <w:ind w:left="0" w:right="0" w:firstLine="576"/>
        <w:jc w:val="left"/>
      </w:pPr>
      <w:r>
        <w:rPr/>
        <w:t xml:space="preserve">(2) The amount of the credit is equal to the actual fees paid to the third-party administrator. No person may claim more than one thousand dollars of credit in any calendar year. Credits may only be earned during the first three calendar years in which an employer offers dependent care flexible spending accounts to employees.</w:t>
      </w:r>
    </w:p>
    <w:p>
      <w:pPr>
        <w:spacing w:before="0" w:after="0" w:line="408" w:lineRule="exact"/>
        <w:ind w:left="0" w:right="0" w:firstLine="576"/>
        <w:jc w:val="left"/>
      </w:pPr>
      <w:r>
        <w:rPr/>
        <w:t xml:space="preserve">(3) The credit may be claimed only in the calendar year immediately following the calendar year in which the fees were paid.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(4) Any person claiming the credit must file a form prescribed by the department that includes the date the employer began offering a dependent care flexible spending account to employees, the annual amount of actual fees paid to the third-party administrator, and other information required by the department to determine eligibility under this chapter.</w:t>
      </w:r>
    </w:p>
    <w:p>
      <w:pPr>
        <w:spacing w:before="0" w:after="0" w:line="408" w:lineRule="exact"/>
        <w:ind w:left="0" w:right="0" w:firstLine="576"/>
        <w:jc w:val="left"/>
      </w:pPr>
      <w:r>
        <w:rPr/>
        <w:t xml:space="preserve">(5)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(6) No credit may be earned for fees paid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(7) No person may claim a credit against taxes due under both this chapter and chapter 82.16 RCW for the same administrative fees.</w:t>
      </w:r>
    </w:p>
    <w:p>
      <w:pPr>
        <w:spacing w:before="0" w:after="0" w:line="408" w:lineRule="exact"/>
        <w:ind w:left="0" w:right="0" w:firstLine="576"/>
        <w:jc w:val="left"/>
      </w:pPr>
      <w:r>
        <w:rPr/>
        <w:t xml:space="preserve">(8) The definitions in section 302, chapter . . ., Laws of 2018 (section 302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amounts paid to a third-party administrator for the purpose of administering employee dependent care flexible spending accounts.</w:t>
      </w:r>
    </w:p>
    <w:p>
      <w:pPr>
        <w:spacing w:before="0" w:after="0" w:line="408" w:lineRule="exact"/>
        <w:ind w:left="0" w:right="0" w:firstLine="576"/>
        <w:jc w:val="left"/>
      </w:pPr>
      <w:r>
        <w:rPr/>
        <w:t xml:space="preserve">(2) The amount of the credit is equal to the actual fees paid to the third-party administrator. No person may claim more than one thousand dollars of credit in any calendar year. Credits may only be earned during the first three calendar years in which an employer offers dependent care flexible spending accounts to employees.</w:t>
      </w:r>
    </w:p>
    <w:p>
      <w:pPr>
        <w:spacing w:before="0" w:after="0" w:line="408" w:lineRule="exact"/>
        <w:ind w:left="0" w:right="0" w:firstLine="576"/>
        <w:jc w:val="left"/>
      </w:pPr>
      <w:r>
        <w:rPr/>
        <w:t xml:space="preserve">(3) The credit may be claimed only in the calendar year immediately following the calendar year in which the fees were paid.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(4) Any person claiming the credit must file a form prescribed by the department that includes the date the employer began offering a dependent care flexible spending account to employees, the annual amount of actual fees paid to the third-party administrator, and other information required by the department to determine eligibility under this chapter.</w:t>
      </w:r>
    </w:p>
    <w:p>
      <w:pPr>
        <w:spacing w:before="0" w:after="0" w:line="408" w:lineRule="exact"/>
        <w:ind w:left="0" w:right="0" w:firstLine="576"/>
        <w:jc w:val="left"/>
      </w:pPr>
      <w:r>
        <w:rPr/>
        <w:t xml:space="preserve">(5)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(6) No credit may be earned for fees paid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(7) No person may claim a credit against taxes due under both this chapter and chapter 82.04 RCW for the same administrative fees.</w:t>
      </w:r>
    </w:p>
    <w:p>
      <w:pPr>
        <w:spacing w:before="0" w:after="0" w:line="408" w:lineRule="exact"/>
        <w:ind w:left="0" w:right="0" w:firstLine="576"/>
        <w:jc w:val="left"/>
      </w:pPr>
      <w:r>
        <w:rPr/>
        <w:t xml:space="preserve">(8) The definitions in section 302 of this act apply to this section.</w:t>
      </w:r>
    </w:p>
    <w:p>
      <w:pPr>
        <w:spacing w:before="240" w:after="0" w:line="408" w:lineRule="exact"/>
        <w:ind w:left="0" w:right="0" w:firstLine="576"/>
        <w:jc w:val="center"/>
      </w:pPr>
      <w:r>
        <w:rPr>
          <w:b/>
        </w:rPr>
        <w:t xml:space="preserve">Subpart C</w:t>
      </w:r>
    </w:p>
    <w:p>
      <w:pPr>
        <w:spacing w:before="0" w:after="0" w:line="408" w:lineRule="exact"/>
        <w:ind w:left="0" w:right="0" w:firstLine="576"/>
        <w:jc w:val="center"/>
      </w:pPr>
      <w:r>
        <w:rPr>
          <w:b/>
        </w:rPr>
        <w:t xml:space="preserve">Employer Contributions to the Child Care Workforce Conditional Scholarship and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the tax imposed under this chapter for contributions made to the child care workforce conditional scholarship and loan repayment account under section 208 of this act.</w:t>
      </w:r>
    </w:p>
    <w:p>
      <w:pPr>
        <w:spacing w:before="0" w:after="0" w:line="408" w:lineRule="exact"/>
        <w:ind w:left="0" w:right="0" w:firstLine="576"/>
        <w:jc w:val="left"/>
      </w:pPr>
      <w:r>
        <w:rPr/>
        <w:t xml:space="preserve">(2) The credit may only be claimed in the calendar year immediately following the calendar year in which the contribution was made. The credit is equal to the full amount of contributions to the child care workforce conditional scholarship and loan repayment account. The amount of credit claimed for a reporting period may not exceed the tax otherwise due under this chapter for that reporting period. Credits may not be carried over to subsequent years. No refunds may be granted for credits under this chapter.</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(4) No application is required to claim the tax credit. The person must keep records necessary for the department to verify eligibility under this section.</w:t>
      </w:r>
    </w:p>
    <w:p>
      <w:pPr>
        <w:spacing w:before="0" w:after="0" w:line="408" w:lineRule="exact"/>
        <w:ind w:left="0" w:right="0" w:firstLine="576"/>
        <w:jc w:val="left"/>
      </w:pPr>
      <w:r>
        <w:rPr/>
        <w:t xml:space="preserve">(5) A person must provide to the department, upon request, such information needed to verify eligibility for credit under this section.</w:t>
      </w:r>
    </w:p>
    <w:p>
      <w:pPr>
        <w:spacing w:before="0" w:after="0" w:line="408" w:lineRule="exact"/>
        <w:ind w:left="0" w:right="0" w:firstLine="576"/>
        <w:jc w:val="left"/>
      </w:pPr>
      <w:r>
        <w:rPr/>
        <w:t xml:space="preserve">(6) No credit may be earned for contributions made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(7) No person may claim a credit against taxes due under both this chapter and chapter 82.16 RCW for the same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the tax imposed under this chapter for contributions made to the child care workforce conditional scholarship and loan repayment account under section 208 of this act.</w:t>
      </w:r>
    </w:p>
    <w:p>
      <w:pPr>
        <w:spacing w:before="0" w:after="0" w:line="408" w:lineRule="exact"/>
        <w:ind w:left="0" w:right="0" w:firstLine="576"/>
        <w:jc w:val="left"/>
      </w:pPr>
      <w:r>
        <w:rPr/>
        <w:t xml:space="preserve">(2) The credit may only be claimed in the calendar year immediately following the calendar year in which the contribution was made. The credit is equal to the full amount of contributions to the child care workforce conditional scholarship and loan repayment account. The amount of credit claimed for a reporting period may not exceed the tax otherwise due under this chapter for that reporting period. Credits may not be carried over to subsequent years. No refunds may be granted for credits under this chapter.</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(4) No application is required to claim the tax credit. The person must keep records necessary for the department to verify eligibility under this section.</w:t>
      </w:r>
    </w:p>
    <w:p>
      <w:pPr>
        <w:spacing w:before="0" w:after="0" w:line="408" w:lineRule="exact"/>
        <w:ind w:left="0" w:right="0" w:firstLine="576"/>
        <w:jc w:val="left"/>
      </w:pPr>
      <w:r>
        <w:rPr/>
        <w:t xml:space="preserve">(5) A person must provide to the department, upon request, such information needed to verify eligibility for credit under this section.</w:t>
      </w:r>
    </w:p>
    <w:p>
      <w:pPr>
        <w:spacing w:before="0" w:after="0" w:line="408" w:lineRule="exact"/>
        <w:ind w:left="0" w:right="0" w:firstLine="576"/>
        <w:jc w:val="left"/>
      </w:pPr>
      <w:r>
        <w:rPr/>
        <w:t xml:space="preserve">(6) No credit may be earned for contributions made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(7) No person may claim a credit against taxes due under both this chapter and chapter 82.04 RCW for the same contribution.</w:t>
      </w:r>
    </w:p>
    <w:p/>
    <w:p>
      <w:pPr>
        <w:jc w:val="center"/>
      </w:pPr>
      <w:r>
        <w:rPr>
          <w:b/>
        </w:rPr>
        <w:t>--- END ---</w:t>
      </w:r>
    </w:p>
    <w:sectPr>
      <w:pgNumType w:start="1"/>
      <w:footerReference xmlns:r="http://schemas.openxmlformats.org/officeDocument/2006/relationships" r:id="R75e0600365744e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bc41f1549b490e" /><Relationship Type="http://schemas.openxmlformats.org/officeDocument/2006/relationships/footer" Target="/word/footer.xml" Id="R75e0600365744e06" /></Relationships>
</file>