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046000016c4964" /></Relationships>
</file>

<file path=word/document.xml><?xml version="1.0" encoding="utf-8"?>
<w:document xmlns:w="http://schemas.openxmlformats.org/wordprocessingml/2006/main">
  <w:body>
    <w:p>
      <w:r>
        <w:t>H-2591.1</w:t>
      </w:r>
    </w:p>
    <w:p>
      <w:pPr>
        <w:jc w:val="center"/>
      </w:pPr>
      <w:r>
        <w:t>_______________________________________________</w:t>
      </w:r>
    </w:p>
    <w:p/>
    <w:p>
      <w:pPr>
        <w:jc w:val="center"/>
      </w:pPr>
      <w:r>
        <w:rPr>
          <w:b/>
        </w:rPr>
        <w:t>HOUSE BILL 2197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Harmsworth, MacEwen, Stokesbary, Graves, Caldier, Hargrove, Young, Wilcox, Stambaugh, Rodne, Barkis, Muri, and McDonald</w:t>
      </w:r>
    </w:p>
    <w:p/>
    <w:p>
      <w:r>
        <w:rPr>
          <w:t xml:space="preserve">Read first time 04/05/17.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 transit authority taxes approved after January 1, 2015, being used only to retire debt; amending RCW 81.104.160, 81.104.170, 81.104.175, 81.104.160, and 81.104.170; creating a new section; providing a contingent effective date; providing contingent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 </w:t>
      </w:r>
      <w:r>
        <w:rPr>
          <w:u w:val="single"/>
        </w:rPr>
        <w:t xml:space="preserve">Except as otherwise provided in this section, r</w:t>
      </w:r>
      <w:r>
        <w:rPr/>
        <w:t xml:space="preserve">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(5) The proceeds of any tax imposed by a regional transit authority that was approved after January 1, 2015, may only be used to retire debt issued by that regional transit authority.</w:t>
      </w:r>
    </w:p>
    <w:p>
      <w:pPr>
        <w:spacing w:before="0" w:after="0" w:line="408" w:lineRule="exact"/>
        <w:ind w:left="0" w:right="0" w:firstLine="576"/>
        <w:jc w:val="left"/>
      </w:pPr>
      <w:r>
        <w:rPr>
          <w:u w:val="single"/>
        </w:rPr>
        <w:t xml:space="preserve">(6) This section expires once all of the debt issued by a regional transit authority that imposed a tax pursuant to this section after January 1, 2015, is retired and the notice required in section 6 of this act is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2015 3rd sp.s. c 44 s 320 are each amended to read as follows:</w:t>
      </w:r>
    </w:p>
    <w:p>
      <w:pPr>
        <w:spacing w:before="0" w:after="0" w:line="408" w:lineRule="exact"/>
        <w:ind w:left="0" w:right="0" w:firstLine="576"/>
        <w:jc w:val="left"/>
      </w:pPr>
      <w:r>
        <w:rPr/>
        <w:t xml:space="preserve">(1) </w:t>
      </w:r>
      <w:r>
        <w:rPr>
          <w:u w:val="single"/>
        </w:rPr>
        <w:t xml:space="preserve">Except as otherwise provided in this section, c</w:t>
      </w:r>
      <w:r>
        <w:rPr/>
        <w:t xml:space="preserve">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t xml:space="preserve">(a) Except for the tax imposed under (b) of this subsection by regional transit authorities that include a county with a population of more than one million five hundred thousand,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u w:val="single"/>
        </w:rPr>
        <w:t xml:space="preserve">(4) The proceeds of any tax imposed by a regional transit authority that was approved after January 1, 2015, may only be used to retire debt issued by that regional transit authority.</w:t>
      </w:r>
    </w:p>
    <w:p>
      <w:pPr>
        <w:spacing w:before="0" w:after="0" w:line="408" w:lineRule="exact"/>
        <w:ind w:left="0" w:right="0" w:firstLine="576"/>
        <w:jc w:val="left"/>
      </w:pPr>
      <w:r>
        <w:rPr>
          <w:u w:val="single"/>
        </w:rPr>
        <w:t xml:space="preserve">(5) This section expires once all of the debt issued by a regional transit authority that imposed a tax pursuant to this section after January 1, 2015, is retired and the notice required in section 6 of this act is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2015 3rd sp.s. c 44 s 321 are each amended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w:t>
      </w:r>
      <w:r>
        <w:rPr>
          <w:u w:val="single"/>
        </w:rPr>
        <w:t xml:space="preserve">Except as otherwise provided in this section, a</w:t>
      </w:r>
      <w:r>
        <w:rPr/>
        <w:t xml:space="preserve">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w:t>
      </w:r>
      <w:r>
        <w:rPr>
          <w:u w:val="single"/>
        </w:rPr>
        <w:t xml:space="preserve">Except as otherwise provided in this section, p</w:t>
      </w:r>
      <w:r>
        <w:rPr/>
        <w:t xml:space="preserve">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(7) The proceeds of any tax imposed by a regional transit authority that was approved after January 1, 2015, may only be used to retire debt issued by that regional transit authority.</w:t>
      </w:r>
    </w:p>
    <w:p>
      <w:pPr>
        <w:spacing w:before="0" w:after="0" w:line="408" w:lineRule="exact"/>
        <w:ind w:left="0" w:right="0" w:firstLine="576"/>
        <w:jc w:val="left"/>
      </w:pPr>
      <w:r>
        <w:rPr>
          <w:u w:val="single"/>
        </w:rPr>
        <w:t xml:space="preserve">(8) This section expires once all of the debt issued by a regional transit authority that imposed a tax pursuant to this section after January 1, 2015, is retired and the notice required in section 6 of this act is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2017 c ... s 1 (section 1 of this act) are each amended to read as follows:</w:t>
      </w:r>
    </w:p>
    <w:p>
      <w:pPr>
        <w:spacing w:before="0" w:after="0" w:line="408" w:lineRule="exact"/>
        <w:ind w:left="0" w:right="0" w:firstLine="576"/>
        <w:jc w:val="left"/>
      </w:pPr>
      <w:r>
        <w:rPr/>
        <w:t xml:space="preserve">(1) </w:t>
      </w:r>
      <w:r>
        <w:t>((</w:t>
      </w:r>
      <w:r>
        <w:rPr>
          <w:strike/>
        </w:rPr>
        <w:t xml:space="preserve">Except as otherwise provided in this section,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strike/>
        </w:rPr>
        <w:t xml:space="preserve">(2)</w:t>
      </w:r>
      <w:r>
        <w:t>))</w:t>
      </w:r>
      <w:r>
        <w:rPr/>
        <w:t xml:space="preserve">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w:t>
      </w:r>
      <w:r>
        <w:t>((</w:t>
      </w:r>
      <w:r>
        <w:rPr>
          <w:strike/>
        </w:rPr>
        <w:t xml:space="preserve">The rate of tax imposed under this subsection must bear the same ratio of the 2.172 percent authorized that the rate imposed under subsection (1) of this section bears to the rate authorized under subsection (1) of this section.</w:t>
      </w:r>
      <w:r>
        <w:t>))</w:t>
      </w:r>
      <w:r>
        <w:rPr/>
        <w:t xml:space="preserve"> The base of the tax is the selling price in the case of a sales tax or the rental value of the vehicle used in the case of a use tax.</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a regional transit authority imposes the tax authorized under </w:t>
      </w:r>
      <w:r>
        <w:t>((</w:t>
      </w:r>
      <w:r>
        <w:rPr>
          <w:strike/>
        </w:rPr>
        <w:t xml:space="preserve">subsection (1) of</w:t>
      </w:r>
      <w:r>
        <w:t>))</w:t>
      </w:r>
      <w:r>
        <w:rPr/>
        <w:t xml:space="preserve">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proceeds of any tax imposed by a regional transit authority that was approved after January 1, 2015, may only be used to retire debt issued by that regional transit authority.</w:t>
      </w:r>
    </w:p>
    <w:p>
      <w:pPr>
        <w:spacing w:before="0" w:after="0" w:line="408" w:lineRule="exact"/>
        <w:ind w:left="0" w:right="0" w:firstLine="576"/>
        <w:jc w:val="left"/>
      </w:pPr>
      <w:r>
        <w:t>((</w:t>
      </w:r>
      <w:r>
        <w:rPr>
          <w:strike/>
        </w:rPr>
        <w:t xml:space="preserve">(6) This section expires once all of the debt issued by a regional transit authority that imposed a tax pursuant to this section after January 1, 2015, is retired and the notice required in section 6 of this act is received.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2017 c ... s 2 (section 2 of this act) are each amended to read as follows:</w:t>
      </w:r>
    </w:p>
    <w:p>
      <w:pPr>
        <w:spacing w:before="0" w:after="0" w:line="408" w:lineRule="exact"/>
        <w:ind w:left="0" w:right="0" w:firstLine="576"/>
        <w:jc w:val="left"/>
      </w:pPr>
      <w:r>
        <w:rPr/>
        <w:t xml:space="preserve">(1) Except as otherwise provided in this section,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t>((</w:t>
      </w:r>
      <w:r>
        <w:rPr>
          <w:strike/>
        </w:rPr>
        <w:t xml:space="preserve">(a) Except for the tax imposed under (b) of this subsection by regional transit authorities that include a county with a population of more than one million five hundred thousand,</w:t>
      </w:r>
      <w:r>
        <w:t>))</w:t>
      </w:r>
      <w:r>
        <w:rPr/>
        <w:t xml:space="preserve"> </w:t>
      </w:r>
      <w:r>
        <w:rPr>
          <w:u w:val="single"/>
        </w:rPr>
        <w:t xml:space="preserve">T</w:t>
      </w:r>
      <w:r>
        <w:rPr/>
        <w:t xml:space="preserve">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t>((</w:t>
      </w:r>
      <w:r>
        <w:rPr>
          <w:strike/>
        </w:rPr>
        <w:t xml:space="preserve">(b) The maximum rate of such tax that may be imposed by a regional transit authority that includes a county with a population of more than one million five hundred thousand must be approved by the voters and may not exceed 1.4 percent.</w:t>
      </w:r>
      <w:r>
        <w:t>))</w:t>
      </w:r>
      <w:r>
        <w:rPr/>
        <w:t xml:space="preserve"> If a regional transit authority imposes the tax authorized under this subsection (2)</w:t>
      </w:r>
      <w:r>
        <w:t>((</w:t>
      </w:r>
      <w:r>
        <w:rPr>
          <w:strike/>
        </w:rPr>
        <w:t xml:space="preserve">(b) in excess of 0.9 percent</w:t>
      </w:r>
      <w:r>
        <w:t>))</w:t>
      </w:r>
      <w:r>
        <w:rPr/>
        <w:t xml:space="preserve">,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t xml:space="preserve">(4) The proceeds of any tax imposed by a regional transit authority that was approved after January 1, 2015, may only be used to retire debt issued by that regional transit authority.</w:t>
      </w:r>
    </w:p>
    <w:p>
      <w:pPr>
        <w:spacing w:before="0" w:after="0" w:line="408" w:lineRule="exact"/>
        <w:ind w:left="0" w:right="0" w:firstLine="576"/>
        <w:jc w:val="left"/>
      </w:pPr>
      <w:r>
        <w:t>((</w:t>
      </w:r>
      <w:r>
        <w:rPr>
          <w:strike/>
        </w:rPr>
        <w:t xml:space="preserve">(5) This section expires once all of the debt issued by a regional transit authority that imposed a tax pursuant to this section after January 1, 2015, is retired and the notice required in section 6 of this act is received.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regional transit authority that includes a county with a population of more than one million five hundred thousand must provide notice to the chief clerk of the house of representatives, the secretary of the senate, and the office of the code reviser once all of the debt issued by that regional transit authority is retired.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and 5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upon receipt of the notice required by section 6 of this act.</w:t>
      </w:r>
    </w:p>
    <w:p/>
    <w:p>
      <w:pPr>
        <w:jc w:val="center"/>
      </w:pPr>
      <w:r>
        <w:rPr>
          <w:b/>
        </w:rPr>
        <w:t>--- END ---</w:t>
      </w:r>
    </w:p>
    <w:sectPr>
      <w:pgNumType w:start="1"/>
      <w:footerReference xmlns:r="http://schemas.openxmlformats.org/officeDocument/2006/relationships" r:id="Re0997675617946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64b5546199466a" /><Relationship Type="http://schemas.openxmlformats.org/officeDocument/2006/relationships/footer" Target="/word/footer.xml" Id="Re099767561794646" /></Relationships>
</file>