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6c76d0ef58400f" /></Relationships>
</file>

<file path=word/document.xml><?xml version="1.0" encoding="utf-8"?>
<w:document xmlns:w="http://schemas.openxmlformats.org/wordprocessingml/2006/main">
  <w:body>
    <w:p>
      <w:r>
        <w:t>H-2452.2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2190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2017 Regular Session</w:t>
      </w:r>
    </w:p>
    <w:p/>
    <w:p>
      <w:r>
        <w:rPr>
          <w:b/>
        </w:rPr>
        <w:t xml:space="preserve">By </w:t>
      </w:r>
      <w:r>
        <w:t>Representative Ormsby</w:t>
      </w:r>
    </w:p>
    <w:p/>
    <w:p>
      <w:r>
        <w:rPr>
          <w:t xml:space="preserve">Read first time 03/29/17.  </w:t>
        </w:rPr>
      </w:r>
      <w:r>
        <w:rPr>
          <w:t xml:space="preserve">Referred to Committee on Appropriations.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budget stabilization account transfers; and amending RCW 43.79.496.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43</w:t>
      </w:r>
      <w:r>
        <w:rPr/>
        <w:t xml:space="preserve">.</w:t>
      </w:r>
      <w:r>
        <w:t xml:space="preserve">79</w:t>
      </w:r>
      <w:r>
        <w:rPr/>
        <w:t xml:space="preserve">.</w:t>
      </w:r>
      <w:r>
        <w:t xml:space="preserve">496</w:t>
      </w:r>
      <w:r>
        <w:rPr/>
        <w:t xml:space="preserve"> and 2015 3rd sp.s. c 2 s 1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By June 30, 2015, the treasurer shall transfer into the state general fund the entire budget stabilization account deposit for the 2013-2015 fiscal biennium that is attributable to extraordinary revenue growth, not to exceed fifty million dollars.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During the 2015-2017 fiscal biennium, the treasurer shall transfer into the state general fund the entire budget stabilization account deposit for the 2015-2017 fiscal biennium that is attributable to extraordinary revenue growth</w:t>
      </w:r>
      <w:r>
        <w:t>((</w:t>
      </w:r>
      <w:r>
        <w:rPr>
          <w:strike/>
        </w:rPr>
        <w:t xml:space="preserve">, not to exceed seventy-five million dollars.</w:t>
      </w:r>
    </w:p>
    <w:p>
      <w:pPr>
        <w:spacing w:before="0" w:after="0" w:line="408" w:lineRule="exact"/>
        <w:ind w:left="0" w:right="0" w:firstLine="576"/>
        <w:jc w:val="left"/>
      </w:pPr>
      <w:r>
        <w:rPr>
          <w:strike/>
        </w:rPr>
        <w:t xml:space="preserve">(3) During the 2017-2019 fiscal biennium, the treasurer shall transfer into the state general fund the entire budget stabilization account deposit for the 2017-2019 fiscal biennium that is attributable to extraordinary revenue growth, not to exceed five hundred fifty million dollars</w:t>
      </w:r>
      <w:r>
        <w:t>))</w:t>
      </w:r>
      <w:r>
        <w:rPr/>
        <w:t xml:space="preserve">.</w:t>
      </w:r>
    </w:p>
    <w:p>
      <w:pPr>
        <w:spacing w:before="0" w:after="0" w:line="408" w:lineRule="exact"/>
        <w:ind w:left="0" w:right="0" w:firstLine="576"/>
        <w:jc w:val="left"/>
      </w:pPr>
      <w:r>
        <w:t>((</w:t>
      </w:r>
      <w:r>
        <w:rPr>
          <w:strike/>
        </w:rPr>
        <w:t xml:space="preserve">(4)</w:t>
      </w:r>
      <w:r>
        <w:t>))</w:t>
      </w:r>
      <w:r>
        <w:rPr/>
        <w:t xml:space="preserve"> </w:t>
      </w:r>
      <w:r>
        <w:rPr>
          <w:u w:val="single"/>
        </w:rPr>
        <w:t xml:space="preserve">(3)</w:t>
      </w:r>
      <w:r>
        <w:rPr/>
        <w:t xml:space="preserve"> For purposes of RCW 43.88.055(4), the transfers in this section do not alter the requirement to balance in ensuing biennia.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d4c1d23764bf4e0f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2190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621012985742fd" /><Relationship Type="http://schemas.openxmlformats.org/officeDocument/2006/relationships/footer" Target="/word/footer.xml" Id="Rd4c1d23764bf4e0f" /></Relationships>
</file>