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5bec59e42a43b8" /></Relationships>
</file>

<file path=word/document.xml><?xml version="1.0" encoding="utf-8"?>
<w:document xmlns:w="http://schemas.openxmlformats.org/wordprocessingml/2006/main">
  <w:body>
    <w:p>
      <w:r>
        <w:t>H-2384.1</w:t>
      </w:r>
    </w:p>
    <w:p>
      <w:pPr>
        <w:jc w:val="center"/>
      </w:pPr>
      <w:r>
        <w:t>_______________________________________________</w:t>
      </w:r>
    </w:p>
    <w:p/>
    <w:p>
      <w:pPr>
        <w:jc w:val="center"/>
      </w:pPr>
      <w:r>
        <w:rPr>
          <w:b/>
        </w:rPr>
        <w:t>SECOND SUBSTITUTE HOUSE BILL 1904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Finance (originally sponsored by Representative Smith)</w:t>
      </w:r>
    </w:p>
    <w:p/>
    <w:p>
      <w:r>
        <w:rPr>
          <w:t xml:space="preserve">READ FIRST TIME 03/17/17.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and taxation of Washingtonians' personal information and related data; amending RCW 82.04.050, 82.04.192, 82.04.2907, 82.04.460, 82.04.462, 82.08.0291, and 82.32.087; adding a new section to chapter 82.04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update and adapt state tax policy to the forms of commerce that have emerged with </w:t>
      </w:r>
      <w:r>
        <w:rPr/>
        <w:t xml:space="preserve">new technologies. The legislature recognizes that consumers are increasingly conducting their professional and personal affairs online and on devices such as smartphones or tablets. These activities include applying for jobs, researching symptoms and communicating with health care providers, applying for permits and licenses, mapping routes, communicating with friends and family, and consuming news and entertainment. Through these daily activities, consumers generate enormous and unprecedented quantities of data about themselves, including their locations, behaviors, and preferences.</w:t>
      </w:r>
    </w:p>
    <w:p>
      <w:pPr>
        <w:spacing w:before="0" w:after="0" w:line="408" w:lineRule="exact"/>
        <w:ind w:left="0" w:right="0" w:firstLine="576"/>
        <w:jc w:val="left"/>
      </w:pPr>
      <w:r>
        <w:rPr/>
        <w:t xml:space="preserve">(2) The legislature further recognizes that technological advances have made it possible to more easily and quickly gather, analyze, and export vast amounts of personal information, whether such information is obtained through electronic or other means.</w:t>
      </w:r>
    </w:p>
    <w:p>
      <w:pPr>
        <w:spacing w:before="0" w:after="0" w:line="408" w:lineRule="exact"/>
        <w:ind w:left="0" w:right="0" w:firstLine="576"/>
        <w:jc w:val="left"/>
      </w:pPr>
      <w:r>
        <w:rPr/>
        <w:t xml:space="preserve">(3) The legislature finds that there are various businesses engaged in accumulating the personal data that is available to be collected on Washingtonians, aggregating or compiling that information, and reselling it without any compensation to the people of the state. This is a new business model that has flourished and is anticipated to grow as more people and more devices are connected with ever-increasing frequency for an ever greater number of innovative applications. As such, the legislature intends to have this unique and growing industry set apart with its own individual tax rate. This will provide transparency on the number of businesses and volume of activity in this industry, and allow for fair compensation of Washingtonians on whose information these businesses profit.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be codified between RCW 82.04.230 and 82.04.298 to read as follows:</w:t>
      </w:r>
    </w:p>
    <w:p>
      <w:pPr>
        <w:spacing w:before="0" w:after="0" w:line="408" w:lineRule="exact"/>
        <w:ind w:left="0" w:right="0" w:firstLine="576"/>
        <w:jc w:val="left"/>
      </w:pPr>
      <w:r>
        <w:rPr/>
        <w:t xml:space="preserve">(1) Upon every person engaging within this state in the business of making sales of personal information or exchanging personal information for consideration; as to such persons the amount of tax with respect to such business is equal to the gross income of the business multiplied by the rate of 3.3 percent.</w:t>
      </w:r>
    </w:p>
    <w:p>
      <w:pPr>
        <w:spacing w:before="0" w:after="0" w:line="408" w:lineRule="exact"/>
        <w:ind w:left="0" w:right="0" w:firstLine="576"/>
        <w:jc w:val="left"/>
      </w:pPr>
      <w:r>
        <w:rPr/>
        <w:t xml:space="preserve">(2) For the purposes of this section, "personal information" means information that identifies, relates to, describes, or is capable of being associated with, a particular individual, including but not limited to his or her name; physical address, mailing address, or other location information; telephone number; email address; internet protocol address; signature; physical characteristics or description; biometric data; driver's license number, state identification card number, passport number, social security number, or other government-issued identification number; bank account number, debit card number, credit card number, or any other financial information; insurance information; medical information; employment information; and educational information. "Personal information" also includes browser habits, consumer preferences and any other data that can be attributed to an individual and can be used for marketing, or determining access and costs related to insurance, credit, or health care. "Personal information" does not include photographs or internet access.</w:t>
      </w:r>
    </w:p>
    <w:p>
      <w:pPr>
        <w:spacing w:before="0" w:after="0" w:line="408" w:lineRule="exact"/>
        <w:ind w:left="0" w:right="0" w:firstLine="576"/>
        <w:jc w:val="left"/>
      </w:pPr>
      <w:r>
        <w:rPr/>
        <w:t xml:space="preserve">(3) For the purposes of this section, "engaging within this state" has the same meaning as provided in RCW 82.04.066, and also means that a person generates gross income of the business from personal information, as defined in subsection (2) of this section, of individuals located in this state. For purposes of this subsection, an individual is located in this state if any of the addresses, as defined in RCW 82.04.462(5), utilized by that individual is located in this state.</w:t>
      </w:r>
    </w:p>
    <w:p>
      <w:pPr>
        <w:spacing w:before="0" w:after="0" w:line="408" w:lineRule="exact"/>
        <w:ind w:left="0" w:right="0" w:firstLine="576"/>
        <w:jc w:val="left"/>
      </w:pPr>
      <w:r>
        <w:rPr/>
        <w:t xml:space="preserve">(4) Nothing in this section may be construed as to impose a tax on internet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2015 3rd sp.s. c 6 s 1105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w:t>
      </w:r>
      <w:r>
        <w:t>((</w:t>
      </w:r>
      <w:r>
        <w:rPr>
          <w:strike/>
        </w:rPr>
        <w:t xml:space="preserve">Credit bureau services;</w:t>
      </w:r>
    </w:p>
    <w:p>
      <w:pPr>
        <w:spacing w:before="0" w:after="0" w:line="408" w:lineRule="exact"/>
        <w:ind w:left="0" w:right="0" w:firstLine="576"/>
        <w:jc w:val="left"/>
      </w:pPr>
      <w:r>
        <w:rPr>
          <w:strike/>
        </w:rPr>
        <w:t xml:space="preserve">(c)</w:t>
      </w:r>
      <w:r>
        <w:t>))</w:t>
      </w:r>
      <w:r>
        <w:rPr/>
        <w:t xml:space="preserve"> Automobile parking and storage garage services;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Service charges associated with tickets to professional sporting events;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(i) Operating an athletic or fitness facility, including all charges for the use of such a facility or for any associated services and amenities, except as provided in </w:t>
      </w:r>
      <w:r>
        <w:t>((</w:t>
      </w:r>
      <w:r>
        <w:rPr>
          <w:strike/>
        </w:rPr>
        <w:t xml:space="preserve">(g)</w:t>
      </w:r>
      <w:r>
        <w:t>))</w:t>
      </w:r>
      <w:r>
        <w:rPr/>
        <w:t xml:space="preserve"> </w:t>
      </w:r>
      <w:r>
        <w:rPr>
          <w:u w:val="single"/>
        </w:rPr>
        <w:t xml:space="preserve">(f)</w:t>
      </w:r>
      <w:r>
        <w:rPr/>
        <w:t xml:space="preserve">(ii) of this subsection.</w:t>
      </w:r>
    </w:p>
    <w:p>
      <w:pPr>
        <w:spacing w:before="0" w:after="0" w:line="408" w:lineRule="exact"/>
        <w:ind w:left="0" w:right="0" w:firstLine="576"/>
        <w:jc w:val="left"/>
      </w:pPr>
      <w:r>
        <w:rPr/>
        <w:t xml:space="preserve">(ii) Notwithstanding anything to the contrary in </w:t>
      </w:r>
      <w:r>
        <w:t>((</w:t>
      </w:r>
      <w:r>
        <w:rPr>
          <w:strike/>
        </w:rPr>
        <w:t xml:space="preserve">(g)</w:t>
      </w:r>
      <w:r>
        <w:t>))</w:t>
      </w:r>
      <w:r>
        <w:rPr/>
        <w:t xml:space="preserve"> </w:t>
      </w:r>
      <w:r>
        <w:rPr>
          <w:u w:val="single"/>
        </w:rPr>
        <w:t xml:space="preserve">(f)</w:t>
      </w:r>
      <w:r>
        <w:rPr/>
        <w:t xml:space="preserve">(i)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w:t>
      </w:r>
      <w:r>
        <w:t>((</w:t>
      </w:r>
      <w:r>
        <w:rPr>
          <w:strike/>
        </w:rPr>
        <w:t xml:space="preserve">(g)</w:t>
      </w:r>
      <w:r>
        <w:t>))</w:t>
      </w:r>
      <w:r>
        <w:rPr/>
        <w:t xml:space="preserve"> </w:t>
      </w:r>
      <w:r>
        <w:rPr>
          <w:u w:val="single"/>
        </w:rPr>
        <w:t xml:space="preserve">(f)</w:t>
      </w:r>
      <w:r>
        <w:rPr/>
        <w:t xml:space="preserve">(ii)(C)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w:t>
      </w:r>
      <w:r>
        <w:t>((</w:t>
      </w:r>
      <w:r>
        <w:rPr>
          <w:strike/>
        </w:rPr>
        <w:t xml:space="preserve">(g)</w:t>
      </w:r>
      <w:r>
        <w:t>))</w:t>
      </w:r>
      <w:r>
        <w:rPr/>
        <w:t xml:space="preserve"> </w:t>
      </w:r>
      <w:r>
        <w:rPr>
          <w:u w:val="single"/>
        </w:rPr>
        <w:t xml:space="preserve">(f)</w:t>
      </w:r>
      <w:r>
        <w:rPr/>
        <w:t xml:space="preserve">(ii)(D),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w:t>
      </w:r>
      <w:r>
        <w:t>((</w:t>
      </w:r>
      <w:r>
        <w:rPr>
          <w:strike/>
        </w:rPr>
        <w:t xml:space="preserve">(g)</w:t>
      </w:r>
      <w:r>
        <w:t>))</w:t>
      </w:r>
      <w:r>
        <w:rPr/>
        <w:t xml:space="preserve"> </w:t>
      </w:r>
      <w:r>
        <w:rPr>
          <w:u w:val="single"/>
        </w:rPr>
        <w:t xml:space="preserve">(f)</w:t>
      </w:r>
      <w:r>
        <w:rPr/>
        <w:t xml:space="preserve">. For purposes of this subsection (3)</w:t>
      </w:r>
      <w:r>
        <w:t>((</w:t>
      </w:r>
      <w:r>
        <w:rPr>
          <w:strike/>
        </w:rPr>
        <w:t xml:space="preserve">(g)</w:t>
      </w:r>
      <w:r>
        <w:t>))</w:t>
      </w:r>
      <w:r>
        <w:rPr/>
        <w:t xml:space="preserve"> </w:t>
      </w:r>
      <w:r>
        <w:rPr>
          <w:u w:val="single"/>
        </w:rPr>
        <w:t xml:space="preserve">(f)</w:t>
      </w:r>
      <w:r>
        <w:rPr/>
        <w:t xml:space="preserve">(ii)(G), "educational institution" has the same meaning as in RCW 82.04.170; and</w:t>
      </w:r>
    </w:p>
    <w:p>
      <w:pPr>
        <w:spacing w:before="0" w:after="0" w:line="408" w:lineRule="exact"/>
        <w:ind w:left="0" w:right="0" w:firstLine="576"/>
        <w:jc w:val="left"/>
      </w:pPr>
      <w:r>
        <w:rPr/>
        <w:t xml:space="preserve">(H) Yoga, tai chi, or chi gong classes held at a community center, park, gymnasium, college or university, hospital or other medical facility, private residence, or any facility that is not primarily used for physical fitness activities other than yoga, tai chi, or chi gong classes.</w:t>
      </w:r>
    </w:p>
    <w:p>
      <w:pPr>
        <w:spacing w:before="0" w:after="0" w:line="408" w:lineRule="exact"/>
        <w:ind w:left="0" w:right="0" w:firstLine="576"/>
        <w:jc w:val="left"/>
      </w:pPr>
      <w:r>
        <w:rPr/>
        <w:t xml:space="preserve">(iii) Nothing in </w:t>
      </w:r>
      <w:r>
        <w:t>((</w:t>
      </w:r>
      <w:r>
        <w:rPr>
          <w:strike/>
        </w:rPr>
        <w:t xml:space="preserve">(g)</w:t>
      </w:r>
      <w:r>
        <w:t>))</w:t>
      </w:r>
      <w:r>
        <w:rPr/>
        <w:t xml:space="preserve"> </w:t>
      </w:r>
      <w:r>
        <w:rPr>
          <w:u w:val="single"/>
        </w:rPr>
        <w:t xml:space="preserve">(f)</w:t>
      </w:r>
      <w:r>
        <w:rPr/>
        <w:t xml:space="preserve">(ii)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w:t>
      </w:r>
      <w:r>
        <w:t>((</w:t>
      </w:r>
      <w:r>
        <w:rPr>
          <w:strike/>
        </w:rPr>
        <w:t xml:space="preserve">(g)</w:t>
      </w:r>
      <w:r>
        <w:t>))</w:t>
      </w:r>
      <w:r>
        <w:rPr/>
        <w:t xml:space="preserve"> </w:t>
      </w:r>
      <w:r>
        <w:rPr>
          <w:u w:val="single"/>
        </w:rPr>
        <w:t xml:space="preserve">(f)</w:t>
      </w:r>
      <w:r>
        <w:rPr/>
        <w:t xml:space="preserve">,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"Physical fitness activities" means activities that involve physical exertion for the purpose of improving or maintaining the general fitness, strength, flexibility, conditioning, or health of the participant.</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192</w:t>
      </w:r>
      <w:r>
        <w:rPr/>
        <w:t xml:space="preserve"> and 2010 c 111 s 203 are each amended to read as follows:</w:t>
      </w:r>
    </w:p>
    <w:p>
      <w:pPr>
        <w:spacing w:before="0" w:after="0" w:line="408" w:lineRule="exact"/>
        <w:ind w:left="0" w:right="0" w:firstLine="576"/>
        <w:jc w:val="left"/>
      </w:pPr>
      <w:r>
        <w:rPr/>
        <w:t xml:space="preserve">(1) "Digital audio works" means works that result from the fixation of a series of musical, spoken, or other sounds, including ringtones.</w:t>
      </w:r>
    </w:p>
    <w:p>
      <w:pPr>
        <w:spacing w:before="0" w:after="0" w:line="408" w:lineRule="exact"/>
        <w:ind w:left="0" w:right="0" w:firstLine="576"/>
        <w:jc w:val="left"/>
      </w:pPr>
      <w:r>
        <w:rPr/>
        <w:t xml:space="preserve">(2) "Digital audiovisual works" means a series of related images which, when shown in succession, impart an impression of motion, together with accompanying sounds, if any.</w:t>
      </w:r>
    </w:p>
    <w:p>
      <w:pPr>
        <w:spacing w:before="0" w:after="0" w:line="408" w:lineRule="exact"/>
        <w:ind w:left="0" w:right="0" w:firstLine="576"/>
        <w:jc w:val="left"/>
      </w:pPr>
      <w:r>
        <w:rPr/>
        <w:t xml:space="preserve">(3)(a) "Digital automated service," except as provided in (b) of this subsection (3), means any service transferred electronically that uses one or more software applications.</w:t>
      </w:r>
    </w:p>
    <w:p>
      <w:pPr>
        <w:spacing w:before="0" w:after="0" w:line="408" w:lineRule="exact"/>
        <w:ind w:left="0" w:right="0" w:firstLine="576"/>
        <w:jc w:val="left"/>
      </w:pPr>
      <w:r>
        <w:rPr/>
        <w:t xml:space="preserve">(b) "Digital automated service" does not include:</w:t>
      </w:r>
    </w:p>
    <w:p>
      <w:pPr>
        <w:spacing w:before="0" w:after="0" w:line="408" w:lineRule="exact"/>
        <w:ind w:left="0" w:right="0" w:firstLine="576"/>
        <w:jc w:val="left"/>
      </w:pPr>
      <w:r>
        <w:rPr/>
        <w:t xml:space="preserve">(i) Any service that primarily involves the application of human effort by the seller, and the human effort originated after the customer requested the service;</w:t>
      </w:r>
    </w:p>
    <w:p>
      <w:pPr>
        <w:spacing w:before="0" w:after="0" w:line="408" w:lineRule="exact"/>
        <w:ind w:left="0" w:right="0" w:firstLine="576"/>
        <w:jc w:val="left"/>
      </w:pPr>
      <w:r>
        <w:rPr/>
        <w:t xml:space="preserve">(ii) The loaning or transferring of money or the purchase, sale, or transfer of financial instruments. For purposes of this subsection (3)(b)(ii), "financial instruments" include cash, accounts receivable and payable, loans and notes receivable and payable, debt securities, equity securities, as well as derivative contracts such as forward contracts, swap contracts, and options;</w:t>
      </w:r>
    </w:p>
    <w:p>
      <w:pPr>
        <w:spacing w:before="0" w:after="0" w:line="408" w:lineRule="exact"/>
        <w:ind w:left="0" w:right="0" w:firstLine="576"/>
        <w:jc w:val="left"/>
      </w:pPr>
      <w:r>
        <w:rPr/>
        <w:t xml:space="preserve">(iii) Dispensing cash or other physical items from a machine;</w:t>
      </w:r>
    </w:p>
    <w:p>
      <w:pPr>
        <w:spacing w:before="0" w:after="0" w:line="408" w:lineRule="exact"/>
        <w:ind w:left="0" w:right="0" w:firstLine="576"/>
        <w:jc w:val="left"/>
      </w:pPr>
      <w:r>
        <w:rPr/>
        <w:t xml:space="preserve">(iv) Payment processing services;</w:t>
      </w:r>
    </w:p>
    <w:p>
      <w:pPr>
        <w:spacing w:before="0" w:after="0" w:line="408" w:lineRule="exact"/>
        <w:ind w:left="0" w:right="0" w:firstLine="576"/>
        <w:jc w:val="left"/>
      </w:pPr>
      <w:r>
        <w:rPr/>
        <w:t xml:space="preserve">(v) Parimutuel wagering and handicapping contests as authorized by chapter 67.16 RCW;</w:t>
      </w:r>
    </w:p>
    <w:p>
      <w:pPr>
        <w:spacing w:before="0" w:after="0" w:line="408" w:lineRule="exact"/>
        <w:ind w:left="0" w:right="0" w:firstLine="576"/>
        <w:jc w:val="left"/>
      </w:pPr>
      <w:r>
        <w:rPr/>
        <w:t xml:space="preserve">(vi) Telecommunications services and ancillary services as those terms are defined in RCW 82.04.065;</w:t>
      </w:r>
    </w:p>
    <w:p>
      <w:pPr>
        <w:spacing w:before="0" w:after="0" w:line="408" w:lineRule="exact"/>
        <w:ind w:left="0" w:right="0" w:firstLine="576"/>
        <w:jc w:val="left"/>
      </w:pPr>
      <w:r>
        <w:rPr/>
        <w:t xml:space="preserve">(vii) The internet and internet access as those terms are defined in RCW 82.04.297;</w:t>
      </w:r>
    </w:p>
    <w:p>
      <w:pPr>
        <w:spacing w:before="0" w:after="0" w:line="408" w:lineRule="exact"/>
        <w:ind w:left="0" w:right="0" w:firstLine="576"/>
        <w:jc w:val="left"/>
      </w:pPr>
      <w:r>
        <w:rPr/>
        <w:t xml:space="preserve">(viii) The service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(ix) Online educational programs provided by a:</w:t>
      </w:r>
    </w:p>
    <w:p>
      <w:pPr>
        <w:spacing w:before="0" w:after="0" w:line="408" w:lineRule="exact"/>
        <w:ind w:left="0" w:right="0" w:firstLine="576"/>
        <w:jc w:val="left"/>
      </w:pPr>
      <w:r>
        <w:rPr/>
        <w:t xml:space="preserve">(A) Public or private elementary or secondary school; or</w:t>
      </w:r>
    </w:p>
    <w:p>
      <w:pPr>
        <w:spacing w:before="0" w:after="0" w:line="408" w:lineRule="exact"/>
        <w:ind w:left="0" w:right="0" w:firstLine="576"/>
        <w:jc w:val="left"/>
      </w:pPr>
      <w:r>
        <w:rPr/>
        <w:t xml:space="preserve">(B) An institution of higher education as defined in sections 1001 or 1002 of the federal higher education act of 1965 (Title 20 U.S.C. Secs. 1001 and 1002), as existing on July 1, 2009. For purposes of this subsection (3)(b)(ix)(B), an online educational program must be encompassed within the institution's accreditation;</w:t>
      </w:r>
    </w:p>
    <w:p>
      <w:pPr>
        <w:spacing w:before="0" w:after="0" w:line="408" w:lineRule="exact"/>
        <w:ind w:left="0" w:right="0" w:firstLine="576"/>
        <w:jc w:val="left"/>
      </w:pPr>
      <w:r>
        <w:rPr/>
        <w:t xml:space="preserve">(x) Live presentations, such as lectures, seminars, workshops, or courses, where participants are connected to other participants via the internet or telecommunications equipment, which allows audience members and the presenter or instructor to give, receive, and discuss information with each other in real time;</w:t>
      </w:r>
    </w:p>
    <w:p>
      <w:pPr>
        <w:spacing w:before="0" w:after="0" w:line="408" w:lineRule="exact"/>
        <w:ind w:left="0" w:right="0" w:firstLine="576"/>
        <w:jc w:val="left"/>
      </w:pPr>
      <w:r>
        <w:rPr/>
        <w:t xml:space="preserve">(xi) Travel agent services, including online travel services, and automated systems used by travel agents to book reservations;</w:t>
      </w:r>
    </w:p>
    <w:p>
      <w:pPr>
        <w:spacing w:before="0" w:after="0" w:line="408" w:lineRule="exact"/>
        <w:ind w:left="0" w:right="0" w:firstLine="576"/>
        <w:jc w:val="left"/>
      </w:pPr>
      <w:r>
        <w:rPr/>
        <w:t xml:space="preserve">(xii)(A) A service that allows the person receiving the service to make online sales of products or services, digital or otherwise, using either: (I) The service provider's web site; or (II) the service recipient's web site, but only when the service provider's technology is used in creating or hosting the service recipient's web site or is used in processing orders from customers using the service recipient's web site.</w:t>
      </w:r>
    </w:p>
    <w:p>
      <w:pPr>
        <w:spacing w:before="0" w:after="0" w:line="408" w:lineRule="exact"/>
        <w:ind w:left="0" w:right="0" w:firstLine="576"/>
        <w:jc w:val="left"/>
      </w:pPr>
      <w:r>
        <w:rPr/>
        <w:t xml:space="preserve">(B) The service described in this subsection (3)(b)(xii) does not include the underlying sale of the products or services, digital or otherwise, by the person receiving the service;</w:t>
      </w:r>
    </w:p>
    <w:p>
      <w:pPr>
        <w:spacing w:before="0" w:after="0" w:line="408" w:lineRule="exact"/>
        <w:ind w:left="0" w:right="0" w:firstLine="576"/>
        <w:jc w:val="left"/>
      </w:pPr>
      <w:r>
        <w:rPr/>
        <w:t xml:space="preserve">(xiii) Advertising services. For purposes of this subsection (3)(b)(xiii), "advertising services" means all services directly related to the creation, preparation, production, or the dissemination of advertisements. Advertising services include layout, art direction, graphic design, mechanical preparation, production supervision, placement, and rendering advice to a client concerning the best methods of advertising that client's products or services. Advertising services also include online referrals, search engine marketing and lead generation optimization, web campaign planning, the acquisition of advertising space in the internet media, and the monitoring and evaluation of web site traffic for purposes of determining the effectiveness of an advertising campaign. Advertising services do not include web hosting services and domain name registration;</w:t>
      </w:r>
    </w:p>
    <w:p>
      <w:pPr>
        <w:spacing w:before="0" w:after="0" w:line="408" w:lineRule="exact"/>
        <w:ind w:left="0" w:right="0" w:firstLine="576"/>
        <w:jc w:val="left"/>
      </w:pPr>
      <w:r>
        <w:rPr/>
        <w:t xml:space="preserve">(xiv) The mere storage of digital products, digital codes, computer software, or master copies of software. This exclusion from the definition of digital automated services includes providing space on a server for web hosting or the backing up of data or other information;</w:t>
      </w:r>
    </w:p>
    <w:p>
      <w:pPr>
        <w:spacing w:before="0" w:after="0" w:line="408" w:lineRule="exact"/>
        <w:ind w:left="0" w:right="0" w:firstLine="576"/>
        <w:jc w:val="left"/>
      </w:pPr>
      <w:r>
        <w:rPr/>
        <w:t xml:space="preserve">(xv) Data processing services. For purposes of this subsection (3)(b)(xv), "data processing service" means a primarily automated service provided to a business or other organization where the primary object of the service is the systematic performance of operations by the service provider on data supplied in whole or in part by the customer to extract the required information in an appropriate form or to convert the data to usable information. Data processing services include check processing, image processing, form processing, survey processing, payroll processing, claim processing, and similar activities. Data processing does not include the service described in RCW 82.04.050(6)</w:t>
      </w:r>
      <w:r>
        <w:t>((</w:t>
      </w:r>
      <w:r>
        <w:rPr>
          <w:strike/>
        </w:rPr>
        <w:t xml:space="preserve">(b)</w:t>
      </w:r>
      <w:r>
        <w:t>))</w:t>
      </w:r>
      <w:r>
        <w:rPr/>
        <w:t xml:space="preserve"> </w:t>
      </w:r>
      <w:r>
        <w:rPr>
          <w:u w:val="single"/>
        </w:rPr>
        <w:t xml:space="preserve">(c)</w:t>
      </w:r>
      <w:r>
        <w:rPr/>
        <w:t xml:space="preserve">; </w:t>
      </w:r>
      <w:r>
        <w:t>((</w:t>
      </w:r>
      <w:r>
        <w:rPr>
          <w:strike/>
        </w:rPr>
        <w:t xml:space="preserve">and</w:t>
      </w:r>
      <w:r>
        <w:t>))</w:t>
      </w:r>
    </w:p>
    <w:p>
      <w:pPr>
        <w:spacing w:before="0" w:after="0" w:line="408" w:lineRule="exact"/>
        <w:ind w:left="0" w:right="0" w:firstLine="576"/>
        <w:jc w:val="left"/>
      </w:pPr>
      <w:r>
        <w:rPr/>
        <w:t xml:space="preserve">(xvi) </w:t>
      </w:r>
      <w:r>
        <w:rPr>
          <w:u w:val="single"/>
        </w:rPr>
        <w:t xml:space="preserve">Any business activity taxable under section 2 of this act; and</w:t>
      </w:r>
    </w:p>
    <w:p>
      <w:pPr>
        <w:spacing w:before="0" w:after="0" w:line="408" w:lineRule="exact"/>
        <w:ind w:left="0" w:right="0" w:firstLine="576"/>
        <w:jc w:val="left"/>
      </w:pPr>
      <w:r>
        <w:rPr>
          <w:u w:val="single"/>
        </w:rPr>
        <w:t xml:space="preserve">(xvii)</w:t>
      </w:r>
      <w:r>
        <w:rPr/>
        <w:t xml:space="preserve"> Digital goods.</w:t>
      </w:r>
    </w:p>
    <w:p>
      <w:pPr>
        <w:spacing w:before="0" w:after="0" w:line="408" w:lineRule="exact"/>
        <w:ind w:left="0" w:right="0" w:firstLine="576"/>
        <w:jc w:val="left"/>
      </w:pPr>
      <w:r>
        <w:rPr/>
        <w:t xml:space="preserve">(4) "Digital books" means works that are generally recognized in the ordinary and usual sense as books.</w:t>
      </w:r>
    </w:p>
    <w:p>
      <w:pPr>
        <w:spacing w:before="0" w:after="0" w:line="408" w:lineRule="exact"/>
        <w:ind w:left="0" w:right="0" w:firstLine="576"/>
        <w:jc w:val="left"/>
      </w:pPr>
      <w:r>
        <w:rPr/>
        <w:t xml:space="preserve">(5) "Digital code" means a code that provides a purchaser with the right to obtain one or more digital products, if all of the digital products to be obtained through the use of the code have the same sales and use tax treatment. "Digital code" does not include a code that represents a stored monetary value that is deducted from a total as it is used by the purchaser. "Digital code" also does not include a code that represents a redeemable card, gift card, or gift certificate that entitles the holder to select digital products of an indicated cash value. A digital code may be obtained by any means, including email or by tangible means regardless of its designation as song code, video code, book code, or some other term.</w:t>
      </w:r>
    </w:p>
    <w:p>
      <w:pPr>
        <w:spacing w:before="0" w:after="0" w:line="408" w:lineRule="exact"/>
        <w:ind w:left="0" w:right="0" w:firstLine="576"/>
        <w:jc w:val="left"/>
      </w:pPr>
      <w:r>
        <w:rPr/>
        <w:t xml:space="preserve">(6)(a) "Digital goods," except as provided in (b) of this subsection (6), means sounds, images, data, facts, or information, or any combination thereof, transferred electronically, including, but not limited to, specified digital products and other products transferred electronically not included within the definition of specified digital products.</w:t>
      </w:r>
    </w:p>
    <w:p>
      <w:pPr>
        <w:spacing w:before="0" w:after="0" w:line="408" w:lineRule="exact"/>
        <w:ind w:left="0" w:right="0" w:firstLine="576"/>
        <w:jc w:val="left"/>
      </w:pPr>
      <w:r>
        <w:rPr/>
        <w:t xml:space="preserve">(b) The term "digital goods" does not include:</w:t>
      </w:r>
    </w:p>
    <w:p>
      <w:pPr>
        <w:spacing w:before="0" w:after="0" w:line="408" w:lineRule="exact"/>
        <w:ind w:left="0" w:right="0" w:firstLine="576"/>
        <w:jc w:val="left"/>
      </w:pPr>
      <w:r>
        <w:rPr/>
        <w:t xml:space="preserve">(i) Telecommunications services and ancillary services as those terms are defined in RCW 82.04.065;</w:t>
      </w:r>
    </w:p>
    <w:p>
      <w:pPr>
        <w:spacing w:before="0" w:after="0" w:line="408" w:lineRule="exact"/>
        <w:ind w:left="0" w:right="0" w:firstLine="576"/>
        <w:jc w:val="left"/>
      </w:pPr>
      <w:r>
        <w:rPr/>
        <w:t xml:space="preserve">(ii) Computer software as defined in RCW 82.04.215;</w:t>
      </w:r>
    </w:p>
    <w:p>
      <w:pPr>
        <w:spacing w:before="0" w:after="0" w:line="408" w:lineRule="exact"/>
        <w:ind w:left="0" w:right="0" w:firstLine="576"/>
        <w:jc w:val="left"/>
      </w:pPr>
      <w:r>
        <w:rPr/>
        <w:t xml:space="preserve">(iii) The internet and internet access as those terms are defined in RCW 82.04.297;</w:t>
      </w:r>
    </w:p>
    <w:p>
      <w:pPr>
        <w:spacing w:before="0" w:after="0" w:line="408" w:lineRule="exact"/>
        <w:ind w:left="0" w:right="0" w:firstLine="576"/>
        <w:jc w:val="left"/>
      </w:pPr>
      <w:r>
        <w:rPr/>
        <w:t xml:space="preserve">(iv)(A) Except as provided in (b)(iv)(B) of this subsection (6), the representation of a personal or professional service in electronic form, such as an electronic copy of an engineering report prepared by an engineer, where the service primarily involves the application of human effort by the service provider, and the human effort originated after the customer requested the service.</w:t>
      </w:r>
    </w:p>
    <w:p>
      <w:pPr>
        <w:spacing w:before="0" w:after="0" w:line="408" w:lineRule="exact"/>
        <w:ind w:left="0" w:right="0" w:firstLine="576"/>
        <w:jc w:val="left"/>
      </w:pPr>
      <w:r>
        <w:rPr/>
        <w:t xml:space="preserve">(B) The exclusion in (b)(iv)(A) of this subsection (6) does not apply to photographers in respect to amounts received for the taking of photographs that are transferred electronically to the customer, but only if the customer is an end user, as defined in RCW 82.04.190(11), of the photographs. Such amounts are considered to be for the sale of digital goods; </w:t>
      </w:r>
      <w:r>
        <w:t>((</w:t>
      </w:r>
      <w:r>
        <w:rPr>
          <w:strike/>
        </w:rPr>
        <w:t xml:space="preserve">and</w:t>
      </w:r>
      <w:r>
        <w:t>))</w:t>
      </w:r>
    </w:p>
    <w:p>
      <w:pPr>
        <w:spacing w:before="0" w:after="0" w:line="408" w:lineRule="exact"/>
        <w:ind w:left="0" w:right="0" w:firstLine="576"/>
        <w:jc w:val="left"/>
      </w:pPr>
      <w:r>
        <w:rPr/>
        <w:t xml:space="preserve">(v) </w:t>
      </w:r>
      <w:r>
        <w:rPr>
          <w:u w:val="single"/>
        </w:rPr>
        <w:t xml:space="preserve">Personal information as defined in section 2 of this act; and</w:t>
      </w:r>
    </w:p>
    <w:p>
      <w:pPr>
        <w:spacing w:before="0" w:after="0" w:line="408" w:lineRule="exact"/>
        <w:ind w:left="0" w:right="0" w:firstLine="576"/>
        <w:jc w:val="left"/>
      </w:pPr>
      <w:r>
        <w:rPr>
          <w:u w:val="single"/>
        </w:rPr>
        <w:t xml:space="preserve">(vi)</w:t>
      </w:r>
      <w:r>
        <w:rPr/>
        <w:t xml:space="preserve"> Services and activities excluded from the definition of digital automated services in subsection (3)(b)(i) through </w:t>
      </w:r>
      <w:r>
        <w:t>((</w:t>
      </w:r>
      <w:r>
        <w:rPr>
          <w:strike/>
        </w:rPr>
        <w:t xml:space="preserve">(xv)</w:t>
      </w:r>
      <w:r>
        <w:t>))</w:t>
      </w:r>
      <w:r>
        <w:rPr/>
        <w:t xml:space="preserve"> </w:t>
      </w:r>
      <w:r>
        <w:rPr>
          <w:u w:val="single"/>
        </w:rPr>
        <w:t xml:space="preserve">(xvi)</w:t>
      </w:r>
      <w:r>
        <w:rPr/>
        <w:t xml:space="preserve"> of this section and not otherwise described in (b)(i) through </w:t>
      </w:r>
      <w:r>
        <w:t>((</w:t>
      </w:r>
      <w:r>
        <w:rPr>
          <w:strike/>
        </w:rPr>
        <w:t xml:space="preserve">(iv)</w:t>
      </w:r>
      <w:r>
        <w:t>))</w:t>
      </w:r>
      <w:r>
        <w:rPr/>
        <w:t xml:space="preserve"> </w:t>
      </w:r>
      <w:r>
        <w:rPr>
          <w:u w:val="single"/>
        </w:rPr>
        <w:t xml:space="preserve">(v)</w:t>
      </w:r>
      <w:r>
        <w:rPr/>
        <w:t xml:space="preserve"> of this subsection (6).</w:t>
      </w:r>
    </w:p>
    <w:p>
      <w:pPr>
        <w:spacing w:before="0" w:after="0" w:line="408" w:lineRule="exact"/>
        <w:ind w:left="0" w:right="0" w:firstLine="576"/>
        <w:jc w:val="left"/>
      </w:pPr>
      <w:r>
        <w:rPr/>
        <w:t xml:space="preserve">(7) "Digital products" means digital goods and digital automated services.</w:t>
      </w:r>
    </w:p>
    <w:p>
      <w:pPr>
        <w:spacing w:before="0" w:after="0" w:line="408" w:lineRule="exact"/>
        <w:ind w:left="0" w:right="0" w:firstLine="576"/>
        <w:jc w:val="left"/>
      </w:pPr>
      <w:r>
        <w:rPr/>
        <w:t xml:space="preserve">(8) "Electronically transferred" or "transferred electronically" means obtained by the purchaser by means other than tangible storage media. It is not necessary that a copy of the product be physically transferred to the purchaser. So long as the purchaser may access the product, it will be considered to have been electronically transferred to the purchaser.</w:t>
      </w:r>
    </w:p>
    <w:p>
      <w:pPr>
        <w:spacing w:before="0" w:after="0" w:line="408" w:lineRule="exact"/>
        <w:ind w:left="0" w:right="0" w:firstLine="576"/>
        <w:jc w:val="left"/>
      </w:pPr>
      <w:r>
        <w:rPr/>
        <w:t xml:space="preserve">(9) "Specified digital products" means electronically transferred digital audiovisual works, digital audio works, and digital books.</w:t>
      </w:r>
    </w:p>
    <w:p>
      <w:pPr>
        <w:spacing w:before="0" w:after="0" w:line="408" w:lineRule="exact"/>
        <w:ind w:left="0" w:right="0" w:firstLine="576"/>
        <w:jc w:val="left"/>
      </w:pPr>
      <w:r>
        <w:rPr/>
        <w:t xml:space="preserve">(10) "Subscription radio services" means the sale of audio programming by a radio broadcaster as defined in RCW 82.08.02081, except as otherwise provided in this subsection. "Subscription radio services" does not include audio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t xml:space="preserve">(11) "Subscription television services" means the sale of video programming by a television broadcaster as defined in RCW 82.08.02081, except as otherwise provided in this subsection. "Subscription television services" does not include video programming that is sold on a pay-per-program basis or that allows the buyer to access a library of programs at any time for a specific charge for that service, but only if the seller is not subject to a franchise fee in this state under the authority of Title 47 U.S.C. Sec. 542(a) on the gross revenue derived from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2015 3rd sp.s. c 5 s 101 are each amended to read as follows:</w:t>
      </w:r>
    </w:p>
    <w:p>
      <w:pPr>
        <w:spacing w:before="0" w:after="0" w:line="408" w:lineRule="exact"/>
        <w:ind w:left="0" w:right="0" w:firstLine="576"/>
        <w:jc w:val="left"/>
      </w:pPr>
      <w:r>
        <w:rPr/>
        <w:t xml:space="preserve">(1) Upon every person engaging within this state in the business of receiving income from royalties, the amount of tax with respect to the business is equal to the gross income from royalties multiplied by the rate provided in RCW 82.04.290(2)(a).</w:t>
      </w:r>
    </w:p>
    <w:p>
      <w:pPr>
        <w:spacing w:before="0" w:after="0" w:line="408" w:lineRule="exact"/>
        <w:ind w:left="0" w:right="0" w:firstLine="576"/>
        <w:jc w:val="left"/>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w:t>
      </w:r>
      <w:r>
        <w:rPr>
          <w:u w:val="single"/>
        </w:rPr>
        <w:t xml:space="preserve">gross income of the business from the sale of, or exchange for consideration, personal information as defined in section 2 of this act,</w:t>
      </w:r>
      <w:r>
        <w:rPr/>
        <w:t xml:space="preserve"> the licensing of prewritten computer software to the end user, or the licensing of digital goods, digital codes, or digital automated services to the end user as defined in RCW 82.04.190(11).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460</w:t>
      </w:r>
      <w:r>
        <w:rPr/>
        <w:t xml:space="preserve"> and 2014 c 97 s 304 are each amended to read as follows:</w:t>
      </w:r>
    </w:p>
    <w:p>
      <w:pPr>
        <w:spacing w:before="0" w:after="0" w:line="408" w:lineRule="exact"/>
        <w:ind w:left="0" w:right="0" w:firstLine="576"/>
        <w:jc w:val="left"/>
      </w:pPr>
      <w:r>
        <w:rPr/>
        <w:t xml:space="preserve">(1) Except as otherwise provided in this section, any person earning apportionable income taxable under this chapter and also taxable in another state must, for the purpose of computing tax liability under this chapter, apportion to this state, in accordance with RCW 82.04.462, that portion of the person's apportionable income derived from business activities performed within this state.</w:t>
      </w:r>
    </w:p>
    <w:p>
      <w:pPr>
        <w:spacing w:before="0" w:after="0" w:line="408" w:lineRule="exact"/>
        <w:ind w:left="0" w:right="0" w:firstLine="576"/>
        <w:jc w:val="left"/>
      </w:pPr>
      <w:r>
        <w:rPr/>
        <w:t xml:space="preserve">(2) The department must by rule provide a method of apportioning the apportionable income of financial institutions, where such apportionable income is taxable under RCW 82.04.290. The rule adopted by the department must, to the extent feasible, be consistent with the multistate tax commission's recommended formula for the apportionment and allocation of net income of financial institutions as existing on June 1, 2010, or such subsequent date as may be provided by the department by rule, consistent with the purposes of this section, except that:</w:t>
      </w:r>
    </w:p>
    <w:p>
      <w:pPr>
        <w:spacing w:before="0" w:after="0" w:line="408" w:lineRule="exact"/>
        <w:ind w:left="0" w:right="0" w:firstLine="576"/>
        <w:jc w:val="left"/>
      </w:pPr>
      <w:r>
        <w:rPr/>
        <w:t xml:space="preserve">(a) The department's rule must provide for a single factor apportionment method based on the receipts factor; and</w:t>
      </w:r>
    </w:p>
    <w:p>
      <w:pPr>
        <w:spacing w:before="0" w:after="0" w:line="408" w:lineRule="exact"/>
        <w:ind w:left="0" w:right="0" w:firstLine="576"/>
        <w:jc w:val="left"/>
      </w:pPr>
      <w:r>
        <w:rPr/>
        <w:t xml:space="preserve">(b) The definition of "financial institution" contained in appendix A to the multistate tax commission's recommended formula for the apportionment and allocation of net income of financial institutions is advisory only.</w:t>
      </w:r>
    </w:p>
    <w:p>
      <w:pPr>
        <w:spacing w:before="0" w:after="0" w:line="408" w:lineRule="exact"/>
        <w:ind w:left="0" w:right="0" w:firstLine="576"/>
        <w:jc w:val="left"/>
      </w:pPr>
      <w:r>
        <w:rPr/>
        <w:t xml:space="preserve">(3) The department may by rule provide a method or methods of apportioning or allocating gross income derived from sales of telecommunications service and competitive telephone service taxed under this chapter, if the gross proceeds of sales subject to tax under this chapter do not fairly represent the extent of the taxpayer's income attributable to this state. The rule must provide for an equitable and constitutionally permissible division of the tax base.</w:t>
      </w:r>
    </w:p>
    <w:p>
      <w:pPr>
        <w:spacing w:before="0" w:after="0" w:line="408" w:lineRule="exact"/>
        <w:ind w:left="0" w:right="0" w:firstLine="576"/>
        <w:jc w:val="left"/>
      </w:pPr>
      <w:r>
        <w:rPr/>
        <w:t xml:space="preserve">(4) For purposes of this section, the following definitions apply unless the context clearly requires otherwise:</w:t>
      </w:r>
    </w:p>
    <w:p>
      <w:pPr>
        <w:spacing w:before="0" w:after="0" w:line="408" w:lineRule="exact"/>
        <w:ind w:left="0" w:right="0" w:firstLine="576"/>
        <w:jc w:val="left"/>
      </w:pPr>
      <w:r>
        <w:rPr/>
        <w:t xml:space="preserve">(a) "Apportionable income" means gross income of the business generated from engaging in apportionable activities, including income received from apportionable activities performed outside this state if the income would be taxable under this chapter if received from activities in this state, less the exemptions and deductions allowable under this chapter. For purposes of this subsection, "apportionable activities" means only those activities taxed under:</w:t>
      </w:r>
    </w:p>
    <w:p>
      <w:pPr>
        <w:spacing w:before="0" w:after="0" w:line="408" w:lineRule="exact"/>
        <w:ind w:left="0" w:right="0" w:firstLine="576"/>
        <w:jc w:val="left"/>
      </w:pPr>
      <w:r>
        <w:rPr/>
        <w:t xml:space="preserve">(i) RCW 82.04.255;</w:t>
      </w:r>
    </w:p>
    <w:p>
      <w:pPr>
        <w:spacing w:before="0" w:after="0" w:line="408" w:lineRule="exact"/>
        <w:ind w:left="0" w:right="0" w:firstLine="576"/>
        <w:jc w:val="left"/>
      </w:pPr>
      <w:r>
        <w:rPr/>
        <w:t xml:space="preserve">(ii) RCW 82.04.260 (3), (5), (6), (7), (8), (9), (10), and (13);</w:t>
      </w:r>
    </w:p>
    <w:p>
      <w:pPr>
        <w:spacing w:before="0" w:after="0" w:line="408" w:lineRule="exact"/>
        <w:ind w:left="0" w:right="0" w:firstLine="576"/>
        <w:jc w:val="left"/>
      </w:pPr>
      <w:r>
        <w:rPr/>
        <w:t xml:space="preserve">(iii) RCW 82.04.280(1)(e);</w:t>
      </w:r>
    </w:p>
    <w:p>
      <w:pPr>
        <w:spacing w:before="0" w:after="0" w:line="408" w:lineRule="exact"/>
        <w:ind w:left="0" w:right="0" w:firstLine="576"/>
        <w:jc w:val="left"/>
      </w:pPr>
      <w:r>
        <w:rPr/>
        <w:t xml:space="preserve">(iv) RCW 82.04.285;</w:t>
      </w:r>
    </w:p>
    <w:p>
      <w:pPr>
        <w:spacing w:before="0" w:after="0" w:line="408" w:lineRule="exact"/>
        <w:ind w:left="0" w:right="0" w:firstLine="576"/>
        <w:jc w:val="left"/>
      </w:pPr>
      <w:r>
        <w:rPr/>
        <w:t xml:space="preserve">(v) RCW 82.04.286;</w:t>
      </w:r>
    </w:p>
    <w:p>
      <w:pPr>
        <w:spacing w:before="0" w:after="0" w:line="408" w:lineRule="exact"/>
        <w:ind w:left="0" w:right="0" w:firstLine="576"/>
        <w:jc w:val="left"/>
      </w:pPr>
      <w:r>
        <w:rPr/>
        <w:t xml:space="preserve">(vi) RCW 82.04.290;</w:t>
      </w:r>
    </w:p>
    <w:p>
      <w:pPr>
        <w:spacing w:before="0" w:after="0" w:line="408" w:lineRule="exact"/>
        <w:ind w:left="0" w:right="0" w:firstLine="576"/>
        <w:jc w:val="left"/>
      </w:pPr>
      <w:r>
        <w:rPr/>
        <w:t xml:space="preserve">(vii) RCW 82.04.2907;</w:t>
      </w:r>
    </w:p>
    <w:p>
      <w:pPr>
        <w:spacing w:before="0" w:after="0" w:line="408" w:lineRule="exact"/>
        <w:ind w:left="0" w:right="0" w:firstLine="576"/>
        <w:jc w:val="left"/>
      </w:pPr>
      <w:r>
        <w:rPr/>
        <w:t xml:space="preserve">(viii) RCW 82.04.2908;</w:t>
      </w:r>
    </w:p>
    <w:p>
      <w:pPr>
        <w:spacing w:before="0" w:after="0" w:line="408" w:lineRule="exact"/>
        <w:ind w:left="0" w:right="0" w:firstLine="576"/>
        <w:jc w:val="left"/>
      </w:pPr>
      <w:r>
        <w:rPr/>
        <w:t xml:space="preserve">(ix) RCW 82.04.263, but only to the extent of any activity that would be taxable under any of the provisions enumerated under (a)(i) through (viii) of this subsection (4) if the tax classification in RCW 82.04.263 did not exist; </w:t>
      </w:r>
      <w:r>
        <w:t>((</w:t>
      </w:r>
      <w:r>
        <w:rPr>
          <w:strike/>
        </w:rPr>
        <w:t xml:space="preserve">and</w:t>
      </w:r>
      <w:r>
        <w:t>))</w:t>
      </w:r>
    </w:p>
    <w:p>
      <w:pPr>
        <w:spacing w:before="0" w:after="0" w:line="408" w:lineRule="exact"/>
        <w:ind w:left="0" w:right="0" w:firstLine="576"/>
        <w:jc w:val="left"/>
      </w:pPr>
      <w:r>
        <w:rPr/>
        <w:t xml:space="preserve">(x) RCW 82.04.260(14) and 82.04.280(1)(a), but only with respect to advertising</w:t>
      </w:r>
      <w:r>
        <w:rPr>
          <w:u w:val="single"/>
        </w:rPr>
        <w:t xml:space="preserve">; and</w:t>
      </w:r>
    </w:p>
    <w:p>
      <w:pPr>
        <w:spacing w:before="0" w:after="0" w:line="408" w:lineRule="exact"/>
        <w:ind w:left="0" w:right="0" w:firstLine="576"/>
        <w:jc w:val="left"/>
      </w:pPr>
      <w:r>
        <w:rPr>
          <w:u w:val="single"/>
        </w:rPr>
        <w:t xml:space="preserve">(xi) Section 2 of this act</w:t>
      </w:r>
      <w:r>
        <w:rPr/>
        <w:t xml:space="preserve">.</w:t>
      </w:r>
    </w:p>
    <w:p>
      <w:pPr>
        <w:spacing w:before="0" w:after="0" w:line="408" w:lineRule="exact"/>
        <w:ind w:left="0" w:right="0" w:firstLine="576"/>
        <w:jc w:val="left"/>
      </w:pPr>
      <w:r>
        <w:rPr/>
        <w:t xml:space="preserve">(b)(i) "Taxable in another state" means that the taxpayer is subject to a business activities tax by another state on its income received from engaging in apportionable activities; or the taxpayer is not subject to a business activities tax by another state on its income received from engaging in apportionable activities, but any other state has jurisdiction to subject the taxpayer to a business activities tax on such income under the substantial nexus standards in RCW 82.04.067(1).</w:t>
      </w:r>
    </w:p>
    <w:p>
      <w:pPr>
        <w:spacing w:before="0" w:after="0" w:line="408" w:lineRule="exact"/>
        <w:ind w:left="0" w:right="0" w:firstLine="576"/>
        <w:jc w:val="left"/>
      </w:pPr>
      <w:r>
        <w:rPr/>
        <w:t xml:space="preserve">(ii) For purposes of this subsection (4)(b), "business activities tax" and "state" have the same meaning as in RCW 82.04.462.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462</w:t>
      </w:r>
      <w:r>
        <w:rPr/>
        <w:t xml:space="preserve"> and 2014 c 97 s 305 are each amended to read as follows:</w:t>
      </w:r>
    </w:p>
    <w:p>
      <w:pPr>
        <w:spacing w:before="0" w:after="0" w:line="408" w:lineRule="exact"/>
        <w:ind w:left="0" w:right="0" w:firstLine="576"/>
        <w:jc w:val="left"/>
      </w:pPr>
      <w:r>
        <w:rPr/>
        <w:t xml:space="preserve">(1) The apportionable income of a person within the scope of RCW 82.04.460(1) is apportioned to Washington by multiplying its apportionable income by the receipts factor. Persons who are subject to tax under more than one of the tax classifications enumerated in RCW 82.04.460(4)(a) (i) through </w:t>
      </w:r>
      <w:r>
        <w:t>((</w:t>
      </w:r>
      <w:r>
        <w:rPr>
          <w:strike/>
        </w:rPr>
        <w:t xml:space="preserve">(x)</w:t>
      </w:r>
      <w:r>
        <w:t>))</w:t>
      </w:r>
      <w:r>
        <w:rPr/>
        <w:t xml:space="preserve"> </w:t>
      </w:r>
      <w:r>
        <w:rPr>
          <w:u w:val="single"/>
        </w:rPr>
        <w:t xml:space="preserve">(xi)</w:t>
      </w:r>
      <w:r>
        <w:rPr/>
        <w:t xml:space="preserve"> must calculate a separate receipts factor for each tax classification that the person is taxable under.</w:t>
      </w:r>
    </w:p>
    <w:p>
      <w:pPr>
        <w:spacing w:before="0" w:after="0" w:line="408" w:lineRule="exact"/>
        <w:ind w:left="0" w:right="0" w:firstLine="576"/>
        <w:jc w:val="left"/>
      </w:pPr>
      <w:r>
        <w:rPr/>
        <w:t xml:space="preserve">(2) For purposes of subsection (1) of this section, the receipts factor is a fraction and is calculated as provided in subsections (3) </w:t>
      </w:r>
      <w:r>
        <w:t>((</w:t>
      </w:r>
      <w:r>
        <w:rPr>
          <w:strike/>
        </w:rPr>
        <w:t xml:space="preserve">and</w:t>
      </w:r>
      <w:r>
        <w:t>))</w:t>
      </w:r>
      <w:r>
        <w:rPr>
          <w:u w:val="single"/>
        </w:rPr>
        <w:t xml:space="preserve">,</w:t>
      </w:r>
      <w:r>
        <w:rPr/>
        <w:t xml:space="preserve"> (4)</w:t>
      </w:r>
      <w:r>
        <w:rPr>
          <w:u w:val="single"/>
        </w:rPr>
        <w:t xml:space="preserve">, and (5)</w:t>
      </w:r>
      <w:r>
        <w:rPr/>
        <w:t xml:space="preserve"> of this section and, for financial institutions, as provided in the rule adopted by the department under the authority of RCW 82.04.460(2).</w:t>
      </w:r>
    </w:p>
    <w:p>
      <w:pPr>
        <w:spacing w:before="0" w:after="0" w:line="408" w:lineRule="exact"/>
        <w:ind w:left="0" w:right="0" w:firstLine="576"/>
        <w:jc w:val="left"/>
      </w:pPr>
      <w:r>
        <w:rPr/>
        <w:t xml:space="preserve">(3)(a) The numerator of the receipts factor is the total gross income of the business of the taxpayer attributable to this state during the tax year from engaging in an apportionable activity. The denominator of the receipts factor is the total gross income of the business of the taxpayer from engaging in an apportionable activity everywhere in the world during the tax year.</w:t>
      </w:r>
    </w:p>
    <w:p>
      <w:pPr>
        <w:spacing w:before="0" w:after="0" w:line="408" w:lineRule="exact"/>
        <w:ind w:left="0" w:right="0" w:firstLine="576"/>
        <w:jc w:val="left"/>
      </w:pPr>
      <w:r>
        <w:rPr/>
        <w:t xml:space="preserve">(b) Except as otherwise provided in this section, for purposes of computing the receipts factor, gross income of the business generated from each apportionable activity is attributable to the state:</w:t>
      </w:r>
    </w:p>
    <w:p>
      <w:pPr>
        <w:spacing w:before="0" w:after="0" w:line="408" w:lineRule="exact"/>
        <w:ind w:left="0" w:right="0" w:firstLine="576"/>
        <w:jc w:val="left"/>
      </w:pPr>
      <w:r>
        <w:rPr/>
        <w:t xml:space="preserve">(i) Where the customer received the benefit of the taxpayer's service or, in the case of gross income from royalties, where the customer used the taxpayer's intangible property. When a customer receives the benefit of the taxpayer's services or uses the taxpayer's intangible property in this and one or more other states and the amount of gross income of the business that was received by the taxpayer in return for the services received or intangible property used by the customer in this state can be reasonably determined by the taxpayer, such amount of gross income must be attributed to this state.</w:t>
      </w:r>
    </w:p>
    <w:p>
      <w:pPr>
        <w:spacing w:before="0" w:after="0" w:line="408" w:lineRule="exact"/>
        <w:ind w:left="0" w:right="0" w:firstLine="576"/>
        <w:jc w:val="left"/>
      </w:pPr>
      <w:r>
        <w:rPr/>
        <w:t xml:space="preserve">(ii) If the customer received the benefit of the service or used the intangible property in more than one state and if the taxpayer is unable to attribute gross income of the business under the provisions of (b)(i) of this subsection (3), gross income of the business must be attributed to the state in which the benefit of the service was primarily received or in which the intangible property was primarily used.</w:t>
      </w:r>
    </w:p>
    <w:p>
      <w:pPr>
        <w:spacing w:before="0" w:after="0" w:line="408" w:lineRule="exact"/>
        <w:ind w:left="0" w:right="0" w:firstLine="576"/>
        <w:jc w:val="left"/>
      </w:pPr>
      <w:r>
        <w:rPr/>
        <w:t xml:space="preserve">(iii) If the taxpayer is unable to attribute gross income of the business under the provisions of (b)(i) or (ii) of this subsection (3), gross income of the business must be attributed to the state from which the customer ordered the service or, in the case of royalties, the office of the customer from which the royalty agreement with the taxpayer was negotiated.</w:t>
      </w:r>
    </w:p>
    <w:p>
      <w:pPr>
        <w:spacing w:before="0" w:after="0" w:line="408" w:lineRule="exact"/>
        <w:ind w:left="0" w:right="0" w:firstLine="576"/>
        <w:jc w:val="left"/>
      </w:pPr>
      <w:r>
        <w:rPr/>
        <w:t xml:space="preserve">(iv) If the taxpayer is unable to attribute gross income of the business under the provisions of (b)(i), (ii), or (iii) of this subsection (3), gross income of the business must be attributed to the state to which the billing statements or invoices are sent to the customer by the taxpayer.</w:t>
      </w:r>
    </w:p>
    <w:p>
      <w:pPr>
        <w:spacing w:before="0" w:after="0" w:line="408" w:lineRule="exact"/>
        <w:ind w:left="0" w:right="0" w:firstLine="576"/>
        <w:jc w:val="left"/>
      </w:pPr>
      <w:r>
        <w:rPr/>
        <w:t xml:space="preserve">(v) If the taxpayer is unable to attribute gross income of the business under the provisions of (b)(i), (ii), (iii), or (iv) of this subsection (3), gross income of the business must be attributed to the state from which the customer sends payment to the taxpayer.</w:t>
      </w:r>
    </w:p>
    <w:p>
      <w:pPr>
        <w:spacing w:before="0" w:after="0" w:line="408" w:lineRule="exact"/>
        <w:ind w:left="0" w:right="0" w:firstLine="576"/>
        <w:jc w:val="left"/>
      </w:pPr>
      <w:r>
        <w:rPr/>
        <w:t xml:space="preserve">(vi) If the taxpayer is unable to attribute gross income of the business under the provisions of (b)(i), (ii), (iii), (iv), or (v) of this subsection (3), gross income of the business must be attributed to the state where the customer is located as indicated by the customer's address: (A) Shown in the taxpayer's business records maintained in the regular course of business; or (B) obtained during consummation of the sale or the negotiation of the contract for services or for the use of the taxpayer's intangible property, including any address of a customer's payment instrument when readily available to the taxpayer and no other address is available.</w:t>
      </w:r>
    </w:p>
    <w:p>
      <w:pPr>
        <w:spacing w:before="0" w:after="0" w:line="408" w:lineRule="exact"/>
        <w:ind w:left="0" w:right="0" w:firstLine="576"/>
        <w:jc w:val="left"/>
      </w:pPr>
      <w:r>
        <w:rPr/>
        <w:t xml:space="preserve">(vii) If the taxpayer is unable to attribute gross income of the business under the provisions of (b)(i), (ii), (iii), (iv), (v), or (vi) of this subsection (3), gross income of the business must be attributed to the commercial domicile of the taxpayer.</w:t>
      </w:r>
    </w:p>
    <w:p>
      <w:pPr>
        <w:spacing w:before="0" w:after="0" w:line="408" w:lineRule="exact"/>
        <w:ind w:left="0" w:right="0" w:firstLine="576"/>
        <w:jc w:val="left"/>
      </w:pPr>
      <w:r>
        <w:rPr/>
        <w:t xml:space="preserve">(viii) For purposes of this subsection (3)(b), "customer" means a person or entity to whom the taxpayer makes a sale or renders services or from whom the taxpayer otherwise receives gross income of the business. "Customer" includes anyone who pays royalties or charges in the nature of royalties for the use of the taxpayer's intangible property.</w:t>
      </w:r>
    </w:p>
    <w:p>
      <w:pPr>
        <w:spacing w:before="0" w:after="0" w:line="408" w:lineRule="exact"/>
        <w:ind w:left="0" w:right="0" w:firstLine="576"/>
        <w:jc w:val="left"/>
      </w:pPr>
      <w:r>
        <w:rPr/>
        <w:t xml:space="preserve">(c) Gross income of the business from engaging in an apportionable activity must be excluded from the denominator of the receipts factor if, in respect to such activity, at least some of the activity is performed in this state, and the gross income is attributable under (b) of this subsection (3) to a state in which the taxpayer is not taxable. For purposes of this subsection (3)(c), "not taxable" means that the taxpayer is not subject to a business activities tax by that state, except that a taxpayer is taxable in a state in which it would be deemed to have a substantial nexus with that state under the standards in RCW 82.04.067(1) regardless of whether that state imposes such a tax. "Business activities tax" means a tax measured by the amount of, or economic results of, business activity conducted in a state. The term includes taxes measured in whole or in part on net income or gross income or receipts. "Business activities tax" does not include a sales tax, use tax, or a similar transaction tax, imposed on the sale or acquisition of goods or services, whether or not denominated a gross receipts tax or a tax imposed on the privilege of doing business.</w:t>
      </w:r>
    </w:p>
    <w:p>
      <w:pPr>
        <w:spacing w:before="0" w:after="0" w:line="408" w:lineRule="exact"/>
        <w:ind w:left="0" w:right="0" w:firstLine="576"/>
        <w:jc w:val="left"/>
      </w:pPr>
      <w:r>
        <w:rPr/>
        <w:t xml:space="preserve">(d) This subsection (3) does not apply to financial institutions with respect to apportionable income taxable under RCW 82.04.290. Financial institutions must calculate the receipts factor as provided in subsection (4) of this section and the rule adopted by the department under the authority of RCW 82.04.460(2) with respect to apportionable income taxable under RCW 82.04.290. Financial institutions that are subject to tax under any other tax classification enumerated in RCW 82.04.460(4)(a) (i) through (v) and (vii) through </w:t>
      </w:r>
      <w:r>
        <w:t>((</w:t>
      </w:r>
      <w:r>
        <w:rPr>
          <w:strike/>
        </w:rPr>
        <w:t xml:space="preserve">(x)</w:t>
      </w:r>
      <w:r>
        <w:t>))</w:t>
      </w:r>
      <w:r>
        <w:rPr/>
        <w:t xml:space="preserve"> </w:t>
      </w:r>
      <w:r>
        <w:rPr>
          <w:u w:val="single"/>
        </w:rPr>
        <w:t xml:space="preserve">(xi)</w:t>
      </w:r>
      <w:r>
        <w:rPr/>
        <w:t xml:space="preserve"> must calculate a separate receipts factor, as provided in this section, for each of the other tax classifications that the financial institution is taxable under.</w:t>
      </w:r>
    </w:p>
    <w:p>
      <w:pPr>
        <w:spacing w:before="0" w:after="0" w:line="408" w:lineRule="exact"/>
        <w:ind w:left="0" w:right="0" w:firstLine="576"/>
        <w:jc w:val="left"/>
      </w:pPr>
      <w:r>
        <w:rPr/>
        <w:t xml:space="preserve">(4) A taxpayer may calculate the receipts factor for the current tax year based on the most recent calendar year for which information is available for the full calendar year. If a taxpayer does not calculate the receipts factor for the current tax year based on previous calendar year information as authorized in this subsection, the business must use current year information to calculate the receipts factor for the current tax year. In either case, a taxpayer must correct the reporting for the current tax year when complete information is available to calculate the receipts factor for that year, but not later than October 31st of the following tax year. Interest will apply to any additional tax due on a corrected tax return. Interest must be computed and assessed as provided in RCW 82.32.050 and accrues until the additional taxes are paid. Penalties as provided in RCW 82.32.090 will apply to any such additional tax due only if the current tax year reporting is not corrected and the additional tax is not paid by October 31st of the following tax year. Interest as provided in RCW 82.32.060 will apply to any tax paid in excess of that properly due on a return as a result of a taxpayer using previous calendar year data or incomplete current-year data to calculate the receipts factor.</w:t>
      </w:r>
    </w:p>
    <w:p>
      <w:pPr>
        <w:spacing w:before="0" w:after="0" w:line="408" w:lineRule="exact"/>
        <w:ind w:left="0" w:right="0" w:firstLine="576"/>
        <w:jc w:val="left"/>
      </w:pPr>
      <w:r>
        <w:rPr/>
        <w:t xml:space="preserve">(5)</w:t>
      </w:r>
      <w:r>
        <w:rPr>
          <w:u w:val="single"/>
        </w:rPr>
        <w:t xml:space="preserve">(a)(i) Except as provided in (a)(ii) of this subsection (5), for purposes of computing the receipts factor under subsection (3) of this section, gross income of the business generating sales of, or exchanging for consideration, personal information must be attributable to this state in the ratio, expressed as a percentage, that the number of Washington addresses in the personal information bears to all addresses in the personal information. Only personal information used to generate the gross income of the business to be attributed under this subsection (5)(a)(i) is applicable in calculating the ratio described in this subsection (5)(a)(i).</w:t>
      </w:r>
    </w:p>
    <w:p>
      <w:pPr>
        <w:spacing w:before="0" w:after="0" w:line="408" w:lineRule="exact"/>
        <w:ind w:left="0" w:right="0" w:firstLine="576"/>
        <w:jc w:val="left"/>
      </w:pPr>
      <w:r>
        <w:rPr>
          <w:u w:val="single"/>
        </w:rPr>
        <w:t xml:space="preserve">(ii) If the taxpayer is unable to attribute gross income of the business under the provisions of (a)(i) of this subsection (5), gross income of the business generated from making sales of, or exchanging for consideration, personal information must be attributed to this state in the ratio, expressed as a percentage, that the population of this state bears to all the states of the United States in the taxpayer's market, or by any other reasonable methods of attribution allowed by the department.</w:t>
      </w:r>
    </w:p>
    <w:p>
      <w:pPr>
        <w:spacing w:before="0" w:after="0" w:line="408" w:lineRule="exact"/>
        <w:ind w:left="0" w:right="0" w:firstLine="576"/>
        <w:jc w:val="left"/>
      </w:pPr>
      <w:r>
        <w:rPr>
          <w:u w:val="single"/>
        </w:rPr>
        <w:t xml:space="preserve">(b) For the purposes of this subsection:</w:t>
      </w:r>
    </w:p>
    <w:p>
      <w:pPr>
        <w:spacing w:before="0" w:after="0" w:line="408" w:lineRule="exact"/>
        <w:ind w:left="0" w:right="0" w:firstLine="576"/>
        <w:jc w:val="left"/>
      </w:pPr>
      <w:r>
        <w:rPr>
          <w:u w:val="single"/>
        </w:rPr>
        <w:t xml:space="preserve">(i) "Addresses" means physical, mailing, or internet protocol addresses, or similar addresses; and</w:t>
      </w:r>
    </w:p>
    <w:p>
      <w:pPr>
        <w:spacing w:before="0" w:after="0" w:line="408" w:lineRule="exact"/>
        <w:ind w:left="0" w:right="0" w:firstLine="576"/>
        <w:jc w:val="left"/>
      </w:pPr>
      <w:r>
        <w:rPr>
          <w:u w:val="single"/>
        </w:rPr>
        <w:t xml:space="preserve">(ii) "Personal information" has the same meaning as provided in section 2 of this act.</w:t>
      </w:r>
    </w:p>
    <w:p>
      <w:pPr>
        <w:spacing w:before="0" w:after="0" w:line="408" w:lineRule="exact"/>
        <w:ind w:left="0" w:right="0" w:firstLine="576"/>
        <w:jc w:val="left"/>
      </w:pPr>
      <w:r>
        <w:rPr>
          <w:u w:val="single"/>
        </w:rPr>
        <w:t xml:space="preserve">(6)</w:t>
      </w:r>
      <w:r>
        <w:rPr/>
        <w:t xml:space="preserve"> Unless the context clearly requires otherwise, the definitions in this subsection apply throughout this section.</w:t>
      </w:r>
    </w:p>
    <w:p>
      <w:pPr>
        <w:spacing w:before="0" w:after="0" w:line="408" w:lineRule="exact"/>
        <w:ind w:left="0" w:right="0" w:firstLine="576"/>
        <w:jc w:val="left"/>
      </w:pPr>
      <w:r>
        <w:rPr/>
        <w:t xml:space="preserve">(a) "Apportionable activities" and "apportionable income" have the same meaning as in RCW 82.04.460.</w:t>
      </w:r>
    </w:p>
    <w:p>
      <w:pPr>
        <w:spacing w:before="0" w:after="0" w:line="408" w:lineRule="exact"/>
        <w:ind w:left="0" w:right="0" w:firstLine="576"/>
        <w:jc w:val="left"/>
      </w:pPr>
      <w:r>
        <w:rPr/>
        <w:t xml:space="preserve">(b) "State" means a state of the United States,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0291</w:t>
      </w:r>
      <w:r>
        <w:rPr/>
        <w:t xml:space="preserve"> and 2015 c 169 s 4 are each amended to read as follows:</w:t>
      </w:r>
    </w:p>
    <w:p>
      <w:pPr>
        <w:spacing w:before="0" w:after="0" w:line="408" w:lineRule="exact"/>
        <w:ind w:left="0" w:right="0" w:firstLine="576"/>
        <w:jc w:val="left"/>
      </w:pPr>
      <w:r>
        <w:rPr/>
        <w:t xml:space="preserve">The tax imposed by RCW 82.08.020 does not apply to sales defined as a sale at retail and retail sale under RCW 82.04.050 (3)</w:t>
      </w:r>
      <w:r>
        <w:t>((</w:t>
      </w:r>
      <w:r>
        <w:rPr>
          <w:strike/>
        </w:rPr>
        <w:t xml:space="preserve">(g)</w:t>
      </w:r>
      <w:r>
        <w:t>))</w:t>
      </w:r>
      <w:r>
        <w:rPr/>
        <w:t xml:space="preserve"> </w:t>
      </w:r>
      <w:r>
        <w:rPr>
          <w:u w:val="single"/>
        </w:rPr>
        <w:t xml:space="preserve">(f)</w:t>
      </w:r>
      <w:r>
        <w:rPr/>
        <w:t xml:space="preserve"> or (15), by a nonprofit youth organization, as defined in RCW 82.04.4271, to members of the organization; and the tax does not apply to physical fitness classes provided by a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087</w:t>
      </w:r>
      <w:r>
        <w:rPr/>
        <w:t xml:space="preserve"> and 2015 c 169 s 11 are each amended to read as follows:</w:t>
      </w:r>
    </w:p>
    <w:p>
      <w:pPr>
        <w:spacing w:before="0" w:after="0" w:line="408" w:lineRule="exact"/>
        <w:ind w:left="0" w:right="0" w:firstLine="576"/>
        <w:jc w:val="left"/>
      </w:pPr>
      <w:r>
        <w:rPr/>
        <w:t xml:space="preserve">(1) The director may grant a direct pay permit to a taxpayer who demonstrates, to the satisfaction of the director, that the taxpayer meets the requirements of this section. The direct pay permit allows the taxpayer to accrue and remit directly to the department use tax on the acquisition of tangible personal property or sales tax on the sale of or charges made for labor and/or services, in accordance with all of the applicable provisions of this title. Any taxpayer that uses a direct pay permit must remit state and local sales or use tax directly to the department. The agreement by the purchaser to remit tax directly to the department, rather than pay sales or use tax to the seller, relieves the seller of the obligation to collect sales or use tax and requires the buyer to pay use tax on the tangible personal property and sales tax on the sale of or charges made for labor and/or services.</w:t>
      </w:r>
    </w:p>
    <w:p>
      <w:pPr>
        <w:spacing w:before="0" w:after="0" w:line="408" w:lineRule="exact"/>
        <w:ind w:left="0" w:right="0" w:firstLine="576"/>
        <w:jc w:val="left"/>
      </w:pPr>
      <w:r>
        <w:rPr/>
        <w:t xml:space="preserve">(2)(a) A taxpayer may apply for a permit under this section if: (i) The taxpayer's cumulative tax liability is reasonably expected to be two hundred forty thousand dollars or more in the current calendar year; or (ii) the taxpayer makes purchases subject to the taxes imposed under chapter 82.08 or 82.12 RCW in excess of ten million dollars per calendar year. For the purposes of this section, "tax liability" means the amount required to be remitted to the department for taxes administered under this chapter, except for the taxes imposed or authorized by chapters 82.14A, 82.14B, 82.24, 82.27, 82.29A, and 84.33 RCW.</w:t>
      </w:r>
    </w:p>
    <w:p>
      <w:pPr>
        <w:spacing w:before="0" w:after="0" w:line="408" w:lineRule="exact"/>
        <w:ind w:left="0" w:right="0" w:firstLine="576"/>
        <w:jc w:val="left"/>
      </w:pPr>
      <w:r>
        <w:rPr/>
        <w:t xml:space="preserve">(b) Application for a permit must be made in writing to the director in a form and manner prescribed by the department. A taxpayer who transacts business in two or more locations may submit one application to cover the multiple locations.</w:t>
      </w:r>
    </w:p>
    <w:p>
      <w:pPr>
        <w:spacing w:before="0" w:after="0" w:line="408" w:lineRule="exact"/>
        <w:ind w:left="0" w:right="0" w:firstLine="576"/>
        <w:jc w:val="left"/>
      </w:pPr>
      <w:r>
        <w:rPr/>
        <w:t xml:space="preserve">(c) The director must review a direct pay permit application in a timely manner and must notify the applicant, in writing, of the approval or denial of the application. The department must approve or deny an application based on the applicant's ability to comply with local government use tax coding capabilities and responsibilities; requirements for vendor notification; recordkeeping obligations; electronic data capabilities; and tax reporting procedures. Additionally, an application may be denied if the director determines that denial would be in the best interest of collecting taxes due under this title. The department must provide a direct pay permit to an approved applicant with the notice of approval. The direct pay permit must clearly state that the holder is solely responsible for the accrual and payment of the tax imposed under chapters 82.08 and 82.12 RCW and that the seller is relieved of liability to collect tax imposed under chapters 82.08 and 82.12 RCW on all sales to the direct pay permit holder. The taxpayer may petition the director for reconsideration of a denial.</w:t>
      </w:r>
    </w:p>
    <w:p>
      <w:pPr>
        <w:spacing w:before="0" w:after="0" w:line="408" w:lineRule="exact"/>
        <w:ind w:left="0" w:right="0" w:firstLine="576"/>
        <w:jc w:val="left"/>
      </w:pPr>
      <w:r>
        <w:rPr/>
        <w:t xml:space="preserve">(d) A taxpayer who uses a direct pay permit must continue to maintain records that are necessary to a determination of the tax liability in accordance with this title. A direct pay permit is not transferable and the use of a direct pay permit may not be assigned to a third party.</w:t>
      </w:r>
    </w:p>
    <w:p>
      <w:pPr>
        <w:spacing w:before="0" w:after="0" w:line="408" w:lineRule="exact"/>
        <w:ind w:left="0" w:right="0" w:firstLine="576"/>
        <w:jc w:val="left"/>
      </w:pPr>
      <w:r>
        <w:rPr/>
        <w:t xml:space="preserve">(3) Taxes for which the direct pay permit is used are due and payable on the tax return for the reporting period in which the taxpayer (a) receives the tangible personal property purchased or in which the labor and/or services are performed or (b) receives an invoice for such property or such labor and/or services, whichever period is earlier.</w:t>
      </w:r>
    </w:p>
    <w:p>
      <w:pPr>
        <w:spacing w:before="0" w:after="0" w:line="408" w:lineRule="exact"/>
        <w:ind w:left="0" w:right="0" w:firstLine="576"/>
        <w:jc w:val="left"/>
      </w:pPr>
      <w:r>
        <w:rPr/>
        <w:t xml:space="preserve">(4) The holder of a direct pay permit must furnish a copy of the direct pay permit to each vendor with whom the taxpayer has opted to use a direct pay permit. Sellers who make sales upon which the sales or use tax is not collected by reason of the provisions of this section, in addition to existing requirements under this title, must maintain a copy of the direct pay permit and any such records or information as the department may specify.</w:t>
      </w:r>
    </w:p>
    <w:p>
      <w:pPr>
        <w:spacing w:before="0" w:after="0" w:line="408" w:lineRule="exact"/>
        <w:ind w:left="0" w:right="0" w:firstLine="576"/>
        <w:jc w:val="left"/>
      </w:pPr>
      <w:r>
        <w:rPr/>
        <w:t xml:space="preserve">(5) A direct pay permit is subject to revocation by the director at any time the department determines that the taxpayer has violated any provision of this section or that revocation would be in the best interests of collecting the taxes due under this title. The notice of revocation must be in writing and is effective either as of the end of the taxpayer's next normal reporting period or a date deemed appropriate by the director and identified in the revocation notice. The taxpayer may petition the director for reconsideration of a revocation and reinstatement of the permit.</w:t>
      </w:r>
    </w:p>
    <w:p>
      <w:pPr>
        <w:spacing w:before="0" w:after="0" w:line="408" w:lineRule="exact"/>
        <w:ind w:left="0" w:right="0" w:firstLine="576"/>
        <w:jc w:val="left"/>
      </w:pPr>
      <w:r>
        <w:rPr/>
        <w:t xml:space="preserve">(6) Any taxpayer who chooses to no longer use a direct pay permit or whose permit is revoked by the department, must return the permit to the department and immediately make a good faith effort to notify all vendors to whom the permit was given, advising them that the permit is no longer valid.</w:t>
      </w:r>
    </w:p>
    <w:p>
      <w:pPr>
        <w:spacing w:before="0" w:after="0" w:line="408" w:lineRule="exact"/>
        <w:ind w:left="0" w:right="0" w:firstLine="576"/>
        <w:jc w:val="left"/>
      </w:pPr>
      <w:r>
        <w:rPr/>
        <w:t xml:space="preserve">(7) Except as provided in this subsection, the direct pay permit may be used for any purchase of tangible personal property and any retail sale under RCW 82.04.050. The direct pay permit may not be used for:</w:t>
      </w:r>
    </w:p>
    <w:p>
      <w:pPr>
        <w:spacing w:before="0" w:after="0" w:line="408" w:lineRule="exact"/>
        <w:ind w:left="0" w:right="0" w:firstLine="576"/>
        <w:jc w:val="left"/>
      </w:pPr>
      <w:r>
        <w:rPr/>
        <w:t xml:space="preserve">(a) Purchases of meals or beverages;</w:t>
      </w:r>
    </w:p>
    <w:p>
      <w:pPr>
        <w:spacing w:before="0" w:after="0" w:line="408" w:lineRule="exact"/>
        <w:ind w:left="0" w:right="0" w:firstLine="576"/>
        <w:jc w:val="left"/>
      </w:pPr>
      <w:r>
        <w:rPr/>
        <w:t xml:space="preserve">(b) Purchases of motor vehicles, trailers, boats, airplanes, and other property subject to requirements for title transactions by the department of licensing;</w:t>
      </w:r>
    </w:p>
    <w:p>
      <w:pPr>
        <w:spacing w:before="0" w:after="0" w:line="408" w:lineRule="exact"/>
        <w:ind w:left="0" w:right="0" w:firstLine="576"/>
        <w:jc w:val="left"/>
      </w:pPr>
      <w:r>
        <w:rPr/>
        <w:t xml:space="preserve">(c) Purchases for which a reseller permit or other documentation authorized under RCW 82.04.470 may be used;</w:t>
      </w:r>
    </w:p>
    <w:p>
      <w:pPr>
        <w:spacing w:before="0" w:after="0" w:line="408" w:lineRule="exact"/>
        <w:ind w:left="0" w:right="0" w:firstLine="576"/>
        <w:jc w:val="left"/>
      </w:pPr>
      <w:r>
        <w:rPr/>
        <w:t xml:space="preserve">(d) Purchases that meet the definitions of RCW 82.04.050 (2) (e) and (f), (3) (a) </w:t>
      </w:r>
      <w:r>
        <w:t>((</w:t>
      </w:r>
      <w:r>
        <w:rPr>
          <w:strike/>
        </w:rPr>
        <w:t xml:space="preserve">through (c), (e), (f), and (g)</w:t>
      </w:r>
      <w:r>
        <w:t>))</w:t>
      </w:r>
      <w:r>
        <w:rPr>
          <w:u w:val="single"/>
        </w:rPr>
        <w:t xml:space="preserve">, (b), and (d) through (f)</w:t>
      </w:r>
      <w:r>
        <w:rPr/>
        <w:t xml:space="preserve">, (5) and (15); or</w:t>
      </w:r>
    </w:p>
    <w:p>
      <w:pPr>
        <w:spacing w:before="0" w:after="0" w:line="408" w:lineRule="exact"/>
        <w:ind w:left="0" w:right="0" w:firstLine="576"/>
        <w:jc w:val="left"/>
      </w:pPr>
      <w:r>
        <w:rPr/>
        <w:t xml:space="preserve">(e) Other activities subject to tax under chapter 82.08 or 82.12 RCW that the department by rule designates, consistent with the purposes of this section, as activities for which a direct pay permit is not appropriate and may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96ba1bf9cde743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c9f7ea2f904e13" /><Relationship Type="http://schemas.openxmlformats.org/officeDocument/2006/relationships/footer" Target="/word/footer.xml" Id="R96ba1bf9cde74361" /></Relationships>
</file>