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0b8967dcc94725" /></Relationships>
</file>

<file path=word/document.xml><?xml version="1.0" encoding="utf-8"?>
<w:document xmlns:w="http://schemas.openxmlformats.org/wordprocessingml/2006/main">
  <w:body>
    <w:p>
      <w:r>
        <w:t>Z-0233.1</w:t>
      </w:r>
    </w:p>
    <w:p>
      <w:pPr>
        <w:jc w:val="center"/>
      </w:pPr>
      <w:r>
        <w:t>_______________________________________________</w:t>
      </w:r>
    </w:p>
    <w:p/>
    <w:p>
      <w:pPr>
        <w:jc w:val="center"/>
      </w:pPr>
      <w:r>
        <w:rPr>
          <w:b/>
        </w:rPr>
        <w:t>HOUSE BILL 1815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Kilduff, Rodne, Senn, Muri, Lovick, Ortiz-Self, Orwall, and Frame; by request of Department of Social and Health Services</w:t>
      </w:r>
    </w:p>
    <w:p/>
    <w:p>
      <w:r>
        <w:rPr>
          <w:t xml:space="preserve">Read first time 01/30/17.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rights of an alleged parent in dependency proceedings; amending RCW 13.04.011; and reenacting and amending RCW 13.34.030.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011</w:t>
      </w:r>
      <w:r>
        <w:rPr/>
        <w:t xml:space="preserve"> and 2011 c 330 s 2 are each amended to read as follows:</w:t>
      </w:r>
    </w:p>
    <w:p>
      <w:pPr>
        <w:spacing w:before="0" w:after="0" w:line="408" w:lineRule="exact"/>
        <w:ind w:left="0" w:right="0" w:firstLine="576"/>
        <w:jc w:val="left"/>
      </w:pPr>
      <w:r>
        <w:rPr/>
        <w:t xml:space="preserve">For purposes of this title:</w:t>
      </w:r>
    </w:p>
    <w:p>
      <w:pPr>
        <w:spacing w:before="0" w:after="0" w:line="408" w:lineRule="exact"/>
        <w:ind w:left="0" w:right="0" w:firstLine="576"/>
        <w:jc w:val="left"/>
      </w:pPr>
      <w:r>
        <w:rPr/>
        <w:t xml:space="preserve">(1) "Adjudication" has the same meaning as "conviction" in RCW 9.94A.030, but only for the purposes of sentencing under chapter 9.94A RCW;</w:t>
      </w:r>
    </w:p>
    <w:p>
      <w:pPr>
        <w:spacing w:before="0" w:after="0" w:line="408" w:lineRule="exact"/>
        <w:ind w:left="0" w:right="0" w:firstLine="576"/>
        <w:jc w:val="left"/>
      </w:pPr>
      <w:r>
        <w:rPr/>
        <w:t xml:space="preserve">(2) Except as specifically provided in RCW 13.40.020 and chapters 13.24 and 13.34 RCW, "juvenile," "youth," and "child" mean any individual who is under the chronological age of eighteen years;</w:t>
      </w:r>
    </w:p>
    <w:p>
      <w:pPr>
        <w:spacing w:before="0" w:after="0" w:line="408" w:lineRule="exact"/>
        <w:ind w:left="0" w:right="0" w:firstLine="576"/>
        <w:jc w:val="left"/>
      </w:pPr>
      <w:r>
        <w:rPr/>
        <w:t xml:space="preserve">(3) "Juvenile offender" and "juvenile offense" have the meaning ascribed in RCW 13.40.020;</w:t>
      </w:r>
    </w:p>
    <w:p>
      <w:pPr>
        <w:spacing w:before="0" w:after="0" w:line="408" w:lineRule="exact"/>
        <w:ind w:left="0" w:right="0" w:firstLine="576"/>
        <w:jc w:val="left"/>
      </w:pPr>
      <w:r>
        <w:rPr/>
        <w:t xml:space="preserve">(4) "Court" when used without further qualification means the juvenile court judge(s) or commissioner(s);</w:t>
      </w:r>
    </w:p>
    <w:p>
      <w:pPr>
        <w:spacing w:before="0" w:after="0" w:line="408" w:lineRule="exact"/>
        <w:ind w:left="0" w:right="0" w:firstLine="576"/>
        <w:jc w:val="left"/>
      </w:pPr>
      <w:r>
        <w:rPr/>
        <w:t xml:space="preserve">(5) "Parent" or "parents," except as used in chapter 13.34 RCW, means that parent or parents who have the right of legal custody of the child</w:t>
      </w:r>
      <w:r>
        <w:t>((</w:t>
      </w:r>
      <w:r>
        <w:rPr>
          <w:strike/>
        </w:rPr>
        <w:t xml:space="preserve">. "Parent" or "parents" as used in chapter 13.34 RCW, means the biological or adoptive parents of a child unless the legal rights of that person have been terminated by judicial proceedings</w:t>
      </w:r>
      <w:r>
        <w:t>))</w:t>
      </w:r>
      <w:r>
        <w:rPr/>
        <w:t xml:space="preserve">;</w:t>
      </w:r>
    </w:p>
    <w:p>
      <w:pPr>
        <w:spacing w:before="0" w:after="0" w:line="408" w:lineRule="exact"/>
        <w:ind w:left="0" w:right="0" w:firstLine="576"/>
        <w:jc w:val="left"/>
      </w:pPr>
      <w:r>
        <w:rPr/>
        <w:t xml:space="preserve">(6) "Custodian" means that person who has the legal right to custody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2013 c 332 s 2 and 2013 c 182 s 2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means:</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supervising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w:t>
      </w:r>
      <w:r>
        <w:rPr>
          <w:u w:val="single"/>
        </w:rPr>
        <w:t xml:space="preserve">"Parent" means an individual who has established a parent-child relationship under RCW 26.26.101,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u w:val="single"/>
        </w:rPr>
        <w:t xml:space="preserve">(18)</w:t>
      </w:r>
      <w:r>
        <w:rPr/>
        <w:t xml:space="preserve">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"Shelter care" means temporary physical care in a facility licensed pursuant to RCW 74.15.030 or in a home not required to be licensed pursuant to RCW 74.15.030.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
      <w:pPr>
        <w:jc w:val="center"/>
      </w:pPr>
      <w:r>
        <w:rPr>
          <w:b/>
        </w:rPr>
        <w:t>--- END ---</w:t>
      </w:r>
    </w:p>
    <w:sectPr>
      <w:pgNumType w:start="1"/>
      <w:footerReference xmlns:r="http://schemas.openxmlformats.org/officeDocument/2006/relationships" r:id="R62341ab3234e48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974b7fac2e4e31" /><Relationship Type="http://schemas.openxmlformats.org/officeDocument/2006/relationships/footer" Target="/word/footer.xml" Id="R62341ab3234e4872" /></Relationships>
</file>