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53eb00fe94574" /></Relationships>
</file>

<file path=word/document.xml><?xml version="1.0" encoding="utf-8"?>
<w:document xmlns:w="http://schemas.openxmlformats.org/wordprocessingml/2006/main">
  <w:body>
    <w:p>
      <w:r>
        <w:t>H-1196.1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1727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Dolan, Hudgins, Bergquist, Macri, Clibborn, Gregerson, Pettigrew, Riccelli, Orwall, Ryu, Kloba, Lovick, Fey, Lytton, Goodman, Doglio, Jinkins, Cody, Ortiz-Self, Stanford, Frame, Tharinger, Tarleton, Pollet, and Slatter</w:t>
      </w:r>
    </w:p>
    <w:p/>
    <w:p>
      <w:r>
        <w:rPr>
          <w:t xml:space="preserve">Read first time 01/27/17.  </w:t>
        </w:rPr>
      </w:r>
      <w:r>
        <w:rPr>
          <w:t xml:space="preserve">Referred to Committee on State Govt, Elections &amp; IT.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extending in-person voter registration; and amending RCW 29A.08.140.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29A</w:t>
      </w:r>
      <w:r>
        <w:rPr/>
        <w:t xml:space="preserve">.</w:t>
      </w:r>
      <w:r>
        <w:t xml:space="preserve">08</w:t>
      </w:r>
      <w:r>
        <w:rPr/>
        <w:t xml:space="preserve">.</w:t>
      </w:r>
      <w:r>
        <w:t xml:space="preserve">140</w:t>
      </w:r>
      <w:r>
        <w:rPr/>
        <w:t xml:space="preserve"> and 2011 c 10 s 15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In order to vote in any primary, special election, or general election, a person who is not registered to vote in Washington must: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Submit a registration application no later than twenty-nine days before the day of the primary, special election, or general election;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Register in person at the county auditor's office</w:t>
      </w:r>
      <w:r>
        <w:rPr>
          <w:u w:val="single"/>
        </w:rPr>
        <w:t xml:space="preserve">, or other location designated by the county auditor,</w:t>
      </w:r>
      <w:r>
        <w:rPr/>
        <w:t xml:space="preserve"> in his or her county of residence no later than ((</w:t>
      </w:r>
      <w:r>
        <w:rPr>
          <w:strike/>
        </w:rPr>
        <w:t xml:space="preserve">eight days before</w:t>
      </w:r>
      <w:r>
        <w:rPr/>
        <w:t xml:space="preserve">)) </w:t>
      </w:r>
      <w:r>
        <w:rPr>
          <w:u w:val="single"/>
        </w:rPr>
        <w:t xml:space="preserve">5:00 p.m. on</w:t>
      </w:r>
      <w:r>
        <w:rPr/>
        <w:t xml:space="preserve"> the day of the primary, special election, or general election.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who is already registered to vote in Washington may update his or her registration no later than twenty-nine days before the day of the primary, special election, or general election to be in effect for that primary, special election, or general election. A registered voter who fails to transfer his or her residential address by this deadline may vote according to his or her previous registration address.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d8a5217370e434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1727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2ae6be6594632" /><Relationship Type="http://schemas.openxmlformats.org/officeDocument/2006/relationships/footer" Target="/word/footer.xml" Id="Rdd8a5217370e4342" /></Relationships>
</file>