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6ad14af86f4c91" /></Relationships>
</file>

<file path=word/document.xml><?xml version="1.0" encoding="utf-8"?>
<w:document xmlns:w="http://schemas.openxmlformats.org/wordprocessingml/2006/main">
  <w:body>
    <w:p>
      <w:r>
        <w:t>H-0536.1</w:t>
      </w:r>
    </w:p>
    <w:p>
      <w:pPr>
        <w:jc w:val="center"/>
      </w:pPr>
      <w:r>
        <w:t>_______________________________________________</w:t>
      </w:r>
    </w:p>
    <w:p/>
    <w:p>
      <w:pPr>
        <w:jc w:val="center"/>
      </w:pPr>
      <w:r>
        <w:rPr>
          <w:b/>
        </w:rPr>
        <w:t>HOUSE BILL 1659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Holy, Hayes, Buys, McCaslin, and Hargrove</w:t>
      </w:r>
    </w:p>
    <w:p/>
    <w:p>
      <w:r>
        <w:rPr>
          <w:t xml:space="preserve">Read first time 01/26/17.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interpretation of law and other writings without deference to agency interpretation; and amending RCW 34.05.570.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w:t>
      </w:r>
      <w:r>
        <w:t>((</w:t>
      </w:r>
      <w:r>
        <w:rPr>
          <w:strike/>
        </w:rPr>
        <w:t xml:space="preserve">and</w:t>
      </w:r>
      <w:r>
        <w:t>))</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r>
        <w:rPr>
          <w:u w:val="single"/>
        </w:rPr>
        <w:t xml:space="preserve">; and</w:t>
      </w:r>
    </w:p>
    <w:p>
      <w:pPr>
        <w:spacing w:before="0" w:after="0" w:line="408" w:lineRule="exact"/>
        <w:ind w:left="0" w:right="0" w:firstLine="576"/>
        <w:jc w:val="left"/>
      </w:pPr>
      <w:r>
        <w:rPr>
          <w:u w:val="single"/>
        </w:rPr>
        <w:t xml:space="preserve">(e) In interpreting laws or other writings, the court shall make its own determination without deference to the agency interpretation</w:t>
      </w:r>
      <w:r>
        <w:rPr/>
        <w:t xml:space="preserve">.</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
      <w:pPr>
        <w:jc w:val="center"/>
      </w:pPr>
      <w:r>
        <w:rPr>
          <w:b/>
        </w:rPr>
        <w:t>--- END ---</w:t>
      </w:r>
    </w:p>
    <w:sectPr>
      <w:pgNumType w:start="1"/>
      <w:footerReference xmlns:r="http://schemas.openxmlformats.org/officeDocument/2006/relationships" r:id="R5632e7b6158c47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852d5c9147466b" /><Relationship Type="http://schemas.openxmlformats.org/officeDocument/2006/relationships/footer" Target="/word/footer.xml" Id="R5632e7b6158c47ae" /></Relationships>
</file>