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aa827261e14f60" /></Relationships>
</file>

<file path=word/document.xml><?xml version="1.0" encoding="utf-8"?>
<w:document xmlns:w="http://schemas.openxmlformats.org/wordprocessingml/2006/main">
  <w:body>
    <w:p>
      <w:r>
        <w:t>H-1064.1</w:t>
      </w:r>
    </w:p>
    <w:p>
      <w:pPr>
        <w:jc w:val="center"/>
      </w:pPr>
      <w:r>
        <w:t>_______________________________________________</w:t>
      </w:r>
    </w:p>
    <w:p/>
    <w:p>
      <w:pPr>
        <w:jc w:val="center"/>
      </w:pPr>
      <w:r>
        <w:rPr>
          <w:b/>
        </w:rPr>
        <w:t>HOUSE BILL 1638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Ortiz-Self, Frame, Kagi, and Goodman</w:t>
      </w:r>
    </w:p>
    <w:p/>
    <w:p>
      <w:r>
        <w:rPr>
          <w:t xml:space="preserve">Read first time 01/25/17.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trauma-informed child care; reenacting and amending RCW 43.215.010; adding new sections to chapter 43.215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all children deserve the opportunity to learn and thrive. Further, the legislature finds that children who experience trauma and children with developmental disabilities are more likely to exhibit severe emotional and behavioral problems. These problems may result in expulsion from early learning and child care programs, excluding these children from the very early learning opportunities they need.</w:t>
      </w:r>
    </w:p>
    <w:p>
      <w:pPr>
        <w:spacing w:before="0" w:after="0" w:line="408" w:lineRule="exact"/>
        <w:ind w:left="0" w:right="0" w:firstLine="576"/>
        <w:jc w:val="left"/>
      </w:pPr>
      <w:r>
        <w:rPr/>
        <w:t xml:space="preserve">The legislature further finds that children with social, emotional, and behavioral differences may develop self-management and other life skills with the help of intervention and habilitative care. However, without effective behavior assessment and support, underlying trauma, disabilities, or other conditions may go unaddressed and lead to underdeveloped intellectual functioning and adaptive behavior, including more extreme behavioral differences from their peers. The legislature further finds that brain science on developing brains has shown that earlier intervention is more effective for children who require additional support.</w:t>
      </w:r>
    </w:p>
    <w:p>
      <w:pPr>
        <w:spacing w:before="0" w:after="0" w:line="408" w:lineRule="exact"/>
        <w:ind w:left="0" w:right="0" w:firstLine="576"/>
        <w:jc w:val="left"/>
      </w:pPr>
      <w:r>
        <w:rPr/>
        <w:t xml:space="preserve">Therefore, the legislature intends to provide training in trauma identification and positive behavior supports for early learning providers in order to improve outcomes for young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010</w:t>
      </w:r>
      <w:r>
        <w:rPr/>
        <w:t xml:space="preserve"> and 2016 c 231 s 1 and 2016 c 169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means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means a child care provider who regularly provides early childhood education and early learning services for not more than twelve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and accept only school age children;</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 age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w:t>
      </w:r>
    </w:p>
    <w:p>
      <w:pPr>
        <w:spacing w:before="0" w:after="0" w:line="408" w:lineRule="exact"/>
        <w:ind w:left="0" w:right="0" w:firstLine="576"/>
        <w:jc w:val="left"/>
      </w:pPr>
      <w:r>
        <w:rPr/>
        <w:t xml:space="preserve">(k) A program located within the boundaries of a federally recognized Indian reservation, licensed by the Indian tribe;</w:t>
      </w:r>
    </w:p>
    <w:p>
      <w:pPr>
        <w:spacing w:before="0" w:after="0" w:line="408" w:lineRule="exact"/>
        <w:ind w:left="0" w:right="0" w:firstLine="576"/>
        <w:jc w:val="left"/>
      </w:pPr>
      <w:r>
        <w:rPr/>
        <w:t xml:space="preserve">(l)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(m)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(5) "Department" means the department of early learning.</w:t>
      </w:r>
    </w:p>
    <w:p>
      <w:pPr>
        <w:spacing w:before="0" w:after="0" w:line="408" w:lineRule="exact"/>
        <w:ind w:left="0" w:right="0" w:firstLine="576"/>
        <w:jc w:val="left"/>
      </w:pPr>
      <w:r>
        <w:rPr/>
        <w:t xml:space="preserve">(6) "Director" means the director of the department.</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t xml:space="preserve">(10)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43.215.100;</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whose family income is at or below one hundred ten percent of the federal poverty level.</w:t>
      </w:r>
    </w:p>
    <w:p>
      <w:pPr>
        <w:spacing w:before="0" w:after="0" w:line="408" w:lineRule="exact"/>
        <w:ind w:left="0" w:right="0" w:firstLine="576"/>
        <w:jc w:val="left"/>
      </w:pPr>
      <w:r>
        <w:rPr/>
        <w:t xml:space="preserve">(11) "Education data center" means the education data center established in RCW 43.41.400, commonly referred to as the education research and data center.</w:t>
      </w:r>
    </w:p>
    <w:p>
      <w:pPr>
        <w:spacing w:before="0" w:after="0" w:line="408" w:lineRule="exact"/>
        <w:ind w:left="0" w:right="0" w:firstLine="576"/>
        <w:jc w:val="left"/>
      </w:pPr>
      <w:r>
        <w:rPr/>
        <w:t xml:space="preserve">(12) "Employer" means a person or business that engages the services of one or more people, especially for wages or salary to work in an agency.</w:t>
      </w:r>
    </w:p>
    <w:p>
      <w:pPr>
        <w:spacing w:before="0" w:after="0" w:line="408" w:lineRule="exact"/>
        <w:ind w:left="0" w:right="0" w:firstLine="576"/>
        <w:jc w:val="left"/>
      </w:pPr>
      <w:r>
        <w:rPr/>
        <w:t xml:space="preserve">(13) "Enforcement action" means denial, suspension, revocation, modification, or nonrenewal of a license pursuant to RCW 43.215.300(1) or assessment of civil monetary penalties pursuant to RCW 43.215.300(3).</w:t>
      </w:r>
    </w:p>
    <w:p>
      <w:pPr>
        <w:spacing w:before="0" w:after="0" w:line="408" w:lineRule="exact"/>
        <w:ind w:left="0" w:right="0" w:firstLine="576"/>
        <w:jc w:val="left"/>
      </w:pPr>
      <w:r>
        <w:rPr/>
        <w:t xml:space="preserve">(14) "Extended day program" means an early childhood education and assistance program that offers early learning education for at least ten hours per day, a minimum of two thousand hours per year, at least four days per week, and operates year round.</w:t>
      </w:r>
    </w:p>
    <w:p>
      <w:pPr>
        <w:spacing w:before="0" w:after="0" w:line="408" w:lineRule="exact"/>
        <w:ind w:left="0" w:right="0" w:firstLine="576"/>
        <w:jc w:val="left"/>
      </w:pPr>
      <w:r>
        <w:rPr/>
        <w:t xml:space="preserve">(15) "Full day program" means an early childhood education and assistance program that offers early learning education for a minimum of one thousand hours per year.</w:t>
      </w:r>
    </w:p>
    <w:p>
      <w:pPr>
        <w:spacing w:before="0" w:after="0" w:line="408" w:lineRule="exact"/>
        <w:ind w:left="0" w:right="0" w:firstLine="576"/>
        <w:jc w:val="left"/>
      </w:pPr>
      <w:r>
        <w:rPr/>
        <w:t xml:space="preserve">(16) "Low-income child care provider" means a person who administers a child care program that consists of at least eighty percent of children receiving working connections child care subsidy.</w:t>
      </w:r>
    </w:p>
    <w:p>
      <w:pPr>
        <w:spacing w:before="0" w:after="0" w:line="408" w:lineRule="exact"/>
        <w:ind w:left="0" w:right="0" w:firstLine="576"/>
        <w:jc w:val="left"/>
      </w:pPr>
      <w:r>
        <w:rPr/>
        <w:t xml:space="preserve">(17) "Low-income neighborhood" means a district or community where more than twenty percent of households are below the federal poverty level.</w:t>
      </w:r>
    </w:p>
    <w:p>
      <w:pPr>
        <w:spacing w:before="0" w:after="0" w:line="408" w:lineRule="exact"/>
        <w:ind w:left="0" w:right="0" w:firstLine="576"/>
        <w:jc w:val="left"/>
      </w:pPr>
      <w:r>
        <w:rPr/>
        <w:t xml:space="preserve">(18)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(19)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(20) "Nonschool age child" means a child who is age six years or younger and who is not enrolled in a public or private school.</w:t>
      </w:r>
    </w:p>
    <w:p>
      <w:pPr>
        <w:spacing w:before="0" w:after="0" w:line="408" w:lineRule="exact"/>
        <w:ind w:left="0" w:right="0" w:firstLine="576"/>
        <w:jc w:val="left"/>
      </w:pPr>
      <w:r>
        <w:rPr/>
        <w:t xml:space="preserve">(21) "Part day program" means an early childhood education and assistance program that offers early learning education for at least two and one-half hours per class session, at least three hundred twenty hours per year, for a minimum of thirty weeks per year.</w:t>
      </w:r>
    </w:p>
    <w:p>
      <w:pPr>
        <w:spacing w:before="0" w:after="0" w:line="408" w:lineRule="exact"/>
        <w:ind w:left="0" w:right="0" w:firstLine="576"/>
        <w:jc w:val="left"/>
      </w:pPr>
      <w:r>
        <w:rPr/>
        <w:t xml:space="preserve">(22) "Private school" means a private school approved by the state under chapter 28A.195 RCW.</w:t>
      </w:r>
    </w:p>
    <w:p>
      <w:pPr>
        <w:spacing w:before="0" w:after="0" w:line="408" w:lineRule="exact"/>
        <w:ind w:left="0" w:right="0" w:firstLine="576"/>
        <w:jc w:val="left"/>
      </w:pPr>
      <w:r>
        <w:rPr/>
        <w:t xml:space="preserve">(23)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(24) "Requirement" means any rule, regulation, or standard of care to be maintained by an agency.</w:t>
      </w:r>
    </w:p>
    <w:p>
      <w:pPr>
        <w:spacing w:before="0" w:after="0" w:line="408" w:lineRule="exact"/>
        <w:ind w:left="0" w:right="0" w:firstLine="576"/>
        <w:jc w:val="left"/>
      </w:pPr>
      <w:r>
        <w:rPr/>
        <w:t xml:space="preserve">(25) "School age child" means a child who is five years of age through twelve years of age and is attending a public or private school or is receiving home-based instruction under chapter 28A.200 RCW.</w:t>
      </w:r>
    </w:p>
    <w:p>
      <w:pPr>
        <w:spacing w:before="0" w:after="0" w:line="408" w:lineRule="exact"/>
        <w:ind w:left="0" w:right="0" w:firstLine="576"/>
        <w:jc w:val="left"/>
      </w:pPr>
      <w:r>
        <w:rPr/>
        <w:t xml:space="preserve">(26) </w:t>
      </w:r>
      <w:r>
        <w:rPr>
          <w:u w:val="single"/>
        </w:rPr>
        <w:t xml:space="preserve">"Trauma-informed care" means child care in which providers:</w:t>
      </w:r>
    </w:p>
    <w:p>
      <w:pPr>
        <w:spacing w:before="0" w:after="0" w:line="408" w:lineRule="exact"/>
        <w:ind w:left="0" w:right="0" w:firstLine="576"/>
        <w:jc w:val="left"/>
      </w:pPr>
      <w:r>
        <w:rPr>
          <w:u w:val="single"/>
        </w:rPr>
        <w:t xml:space="preserve">(a) Recognize the signs and symptoms of trauma in children;</w:t>
      </w:r>
    </w:p>
    <w:p>
      <w:pPr>
        <w:spacing w:before="0" w:after="0" w:line="408" w:lineRule="exact"/>
        <w:ind w:left="0" w:right="0" w:firstLine="576"/>
        <w:jc w:val="left"/>
      </w:pPr>
      <w:r>
        <w:rPr>
          <w:u w:val="single"/>
        </w:rPr>
        <w:t xml:space="preserve">(b) Incorporate an understanding of both the impact of trauma and the potential paths for recovery; and</w:t>
      </w:r>
    </w:p>
    <w:p>
      <w:pPr>
        <w:spacing w:before="0" w:after="0" w:line="408" w:lineRule="exact"/>
        <w:ind w:left="0" w:right="0" w:firstLine="576"/>
        <w:jc w:val="left"/>
      </w:pPr>
      <w:r>
        <w:rPr>
          <w:u w:val="single"/>
        </w:rPr>
        <w:t xml:space="preserve">(c) Respond by fully integrating knowledge about trauma into policies, procedures, and practices while actively seeking to avoid retraumatization.</w:t>
      </w:r>
    </w:p>
    <w:p>
      <w:pPr>
        <w:spacing w:before="0" w:after="0" w:line="408" w:lineRule="exact"/>
        <w:ind w:left="0" w:right="0" w:firstLine="576"/>
        <w:jc w:val="left"/>
      </w:pPr>
      <w:r>
        <w:rPr>
          <w:u w:val="single"/>
        </w:rPr>
        <w:t xml:space="preserve">(27)</w:t>
      </w:r>
      <w:r>
        <w:rPr/>
        <w:t xml:space="preserve">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 The department must convene an advisory group of stakeholders to review the early achievers rating system under RCW 43.215.100 and make recommendations for modifications to the rating system criteria. When recommending criteria changes, the advisory group must consider the following goals:</w:t>
      </w:r>
    </w:p>
    <w:p>
      <w:pPr>
        <w:spacing w:before="0" w:after="0" w:line="408" w:lineRule="exact"/>
        <w:ind w:left="0" w:right="0" w:firstLine="576"/>
        <w:jc w:val="left"/>
      </w:pPr>
      <w:r>
        <w:rPr/>
        <w:t xml:space="preserve">(a) Provide flexibility within the rating system in order to avoid a penalty or disincentive for child care providers serving high-needs children, including but not limited to children:</w:t>
      </w:r>
    </w:p>
    <w:p>
      <w:pPr>
        <w:spacing w:before="0" w:after="0" w:line="408" w:lineRule="exact"/>
        <w:ind w:left="0" w:right="0" w:firstLine="576"/>
        <w:jc w:val="left"/>
      </w:pPr>
      <w:r>
        <w:rPr/>
        <w:t xml:space="preserve">(i) Living with the effects of homelessness;</w:t>
      </w:r>
    </w:p>
    <w:p>
      <w:pPr>
        <w:spacing w:before="0" w:after="0" w:line="408" w:lineRule="exact"/>
        <w:ind w:left="0" w:right="0" w:firstLine="576"/>
        <w:jc w:val="left"/>
      </w:pPr>
      <w:r>
        <w:rPr/>
        <w:t xml:space="preserve">(ii) Who are involved in the child welfare system;</w:t>
      </w:r>
    </w:p>
    <w:p>
      <w:pPr>
        <w:spacing w:before="0" w:after="0" w:line="408" w:lineRule="exact"/>
        <w:ind w:left="0" w:right="0" w:firstLine="576"/>
        <w:jc w:val="left"/>
      </w:pPr>
      <w:r>
        <w:rPr/>
        <w:t xml:space="preserve">(iii) Who have a developmental delay or disability; or</w:t>
      </w:r>
    </w:p>
    <w:p>
      <w:pPr>
        <w:spacing w:before="0" w:after="0" w:line="408" w:lineRule="exact"/>
        <w:ind w:left="0" w:right="0" w:firstLine="576"/>
        <w:jc w:val="left"/>
      </w:pPr>
      <w:r>
        <w:rPr/>
        <w:t xml:space="preserve">(iv) Who have experienced an adverse childhood experience as defined in RCW 70.305.010;</w:t>
      </w:r>
    </w:p>
    <w:p>
      <w:pPr>
        <w:spacing w:before="0" w:after="0" w:line="408" w:lineRule="exact"/>
        <w:ind w:left="0" w:right="0" w:firstLine="576"/>
        <w:jc w:val="left"/>
      </w:pPr>
      <w:r>
        <w:rPr/>
        <w:t xml:space="preserve">(b) Encourage child retention within individual programs and discourage child expulsions;</w:t>
      </w:r>
    </w:p>
    <w:p>
      <w:pPr>
        <w:spacing w:before="0" w:after="0" w:line="408" w:lineRule="exact"/>
        <w:ind w:left="0" w:right="0" w:firstLine="576"/>
        <w:jc w:val="left"/>
      </w:pPr>
      <w:r>
        <w:rPr/>
        <w:t xml:space="preserve">(c) Establish a method for tracking the number of expulsions and the reasons for those expulsions; and</w:t>
      </w:r>
    </w:p>
    <w:p>
      <w:pPr>
        <w:spacing w:before="0" w:after="0" w:line="408" w:lineRule="exact"/>
        <w:ind w:left="0" w:right="0" w:firstLine="576"/>
        <w:jc w:val="left"/>
      </w:pPr>
      <w:r>
        <w:rPr/>
        <w:t xml:space="preserve">(d) Provide parents with information about which programs have expertise in universal design for learning, including multitiered behavior support and trauma-informed care.</w:t>
      </w:r>
    </w:p>
    <w:p>
      <w:pPr>
        <w:spacing w:before="0" w:after="0" w:line="408" w:lineRule="exact"/>
        <w:ind w:left="0" w:right="0" w:firstLine="576"/>
        <w:jc w:val="left"/>
      </w:pPr>
      <w:r>
        <w:rPr/>
        <w:t xml:space="preserve">(2) Members of the advisory group must include:</w:t>
      </w:r>
    </w:p>
    <w:p>
      <w:pPr>
        <w:spacing w:before="0" w:after="0" w:line="408" w:lineRule="exact"/>
        <w:ind w:left="0" w:right="0" w:firstLine="576"/>
        <w:jc w:val="left"/>
      </w:pPr>
      <w:r>
        <w:rPr/>
        <w:t xml:space="preserve">(a) One or more child psychologists;</w:t>
      </w:r>
    </w:p>
    <w:p>
      <w:pPr>
        <w:spacing w:before="0" w:after="0" w:line="408" w:lineRule="exact"/>
        <w:ind w:left="0" w:right="0" w:firstLine="576"/>
        <w:jc w:val="left"/>
      </w:pPr>
      <w:r>
        <w:rPr/>
        <w:t xml:space="preserve">(b) A child care provider specializing in working with traumatized children;</w:t>
      </w:r>
    </w:p>
    <w:p>
      <w:pPr>
        <w:spacing w:before="0" w:after="0" w:line="408" w:lineRule="exact"/>
        <w:ind w:left="0" w:right="0" w:firstLine="576"/>
        <w:jc w:val="left"/>
      </w:pPr>
      <w:r>
        <w:rPr/>
        <w:t xml:space="preserve">(c) A child care provider specializing in working with children with developmental disabilities;</w:t>
      </w:r>
    </w:p>
    <w:p>
      <w:pPr>
        <w:spacing w:before="0" w:after="0" w:line="408" w:lineRule="exact"/>
        <w:ind w:left="0" w:right="0" w:firstLine="576"/>
        <w:jc w:val="left"/>
      </w:pPr>
      <w:r>
        <w:rPr/>
        <w:t xml:space="preserve">(d) An expert in research on adverse childhood experiences and its impact on child development;</w:t>
      </w:r>
    </w:p>
    <w:p>
      <w:pPr>
        <w:spacing w:before="0" w:after="0" w:line="408" w:lineRule="exact"/>
        <w:ind w:left="0" w:right="0" w:firstLine="576"/>
        <w:jc w:val="left"/>
      </w:pPr>
      <w:r>
        <w:rPr/>
        <w:t xml:space="preserve">(e) A child care provider who operates a facility in which at least fifty percent of the children served are children of color; and</w:t>
      </w:r>
    </w:p>
    <w:p>
      <w:pPr>
        <w:spacing w:before="0" w:after="0" w:line="408" w:lineRule="exact"/>
        <w:ind w:left="0" w:right="0" w:firstLine="576"/>
        <w:jc w:val="left"/>
      </w:pPr>
      <w:r>
        <w:rPr/>
        <w:t xml:space="preserve">(f) An expert in racial bias in education.</w:t>
      </w:r>
    </w:p>
    <w:p>
      <w:pPr>
        <w:spacing w:before="0" w:after="0" w:line="408" w:lineRule="exact"/>
        <w:ind w:left="0" w:right="0" w:firstLine="576"/>
        <w:jc w:val="left"/>
      </w:pPr>
      <w:r>
        <w:rPr/>
        <w:t xml:space="preserve">(3) The department must complete the review of the early achievers rating system and implement changes based on the results of the review by September 1, 2018.</w:t>
      </w:r>
    </w:p>
    <w:p>
      <w:pPr>
        <w:spacing w:before="0" w:after="0" w:line="408" w:lineRule="exact"/>
        <w:ind w:left="0" w:right="0" w:firstLine="576"/>
        <w:jc w:val="left"/>
      </w:pPr>
      <w:r>
        <w:rPr/>
        <w:t xml:space="preserve">(4) This section expires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The department must provide voluntary training on trauma-informed care to child care providers and administrators participating in the early achievers program under RCW 43.215.100. The training must include the following components:</w:t>
      </w:r>
    </w:p>
    <w:p>
      <w:pPr>
        <w:spacing w:before="0" w:after="0" w:line="408" w:lineRule="exact"/>
        <w:ind w:left="0" w:right="0" w:firstLine="576"/>
        <w:jc w:val="left"/>
      </w:pPr>
      <w:r>
        <w:rPr/>
        <w:t xml:space="preserve">(1) An overview of the impact of experience on brain development and on the current scientific understanding of trauma;</w:t>
      </w:r>
    </w:p>
    <w:p>
      <w:pPr>
        <w:spacing w:before="0" w:after="0" w:line="408" w:lineRule="exact"/>
        <w:ind w:left="0" w:right="0" w:firstLine="576"/>
        <w:jc w:val="left"/>
      </w:pPr>
      <w:r>
        <w:rPr/>
        <w:t xml:space="preserve">(2) An understanding of how the experience of trauma impacts children's behavior in an early learning environment;</w:t>
      </w:r>
    </w:p>
    <w:p>
      <w:pPr>
        <w:spacing w:before="0" w:after="0" w:line="408" w:lineRule="exact"/>
        <w:ind w:left="0" w:right="0" w:firstLine="576"/>
        <w:jc w:val="left"/>
      </w:pPr>
      <w:r>
        <w:rPr/>
        <w:t xml:space="preserve">(3) Basic principles for responding to children and caregivers in a trauma-informed way;</w:t>
      </w:r>
    </w:p>
    <w:p>
      <w:pPr>
        <w:spacing w:before="0" w:after="0" w:line="408" w:lineRule="exact"/>
        <w:ind w:left="0" w:right="0" w:firstLine="576"/>
        <w:jc w:val="left"/>
      </w:pPr>
      <w:r>
        <w:rPr/>
        <w:t xml:space="preserve">(4) Training for administrators on how to integrate trauma-informed care principles into center policies, procedures, and service delivery;</w:t>
      </w:r>
    </w:p>
    <w:p>
      <w:pPr>
        <w:spacing w:before="0" w:after="0" w:line="408" w:lineRule="exact"/>
        <w:ind w:left="0" w:right="0" w:firstLine="576"/>
        <w:jc w:val="left"/>
      </w:pPr>
      <w:r>
        <w:rPr/>
        <w:t xml:space="preserve">(5) How to develop and support programs to respond to children and caregivers who are struggling in the classroom or center due to a history of trauma; and</w:t>
      </w:r>
    </w:p>
    <w:p>
      <w:pPr>
        <w:spacing w:before="0" w:after="0" w:line="408" w:lineRule="exact"/>
        <w:ind w:left="0" w:right="0" w:firstLine="576"/>
        <w:jc w:val="left"/>
      </w:pPr>
      <w:r>
        <w:rPr/>
        <w:t xml:space="preserve">(6) Information about implicit bias and its role in student discipline.</w:t>
      </w:r>
    </w:p>
    <w:p/>
    <w:p>
      <w:pPr>
        <w:jc w:val="center"/>
      </w:pPr>
      <w:r>
        <w:rPr>
          <w:b/>
        </w:rPr>
        <w:t>--- END ---</w:t>
      </w:r>
    </w:p>
    <w:sectPr>
      <w:pgNumType w:start="1"/>
      <w:footerReference xmlns:r="http://schemas.openxmlformats.org/officeDocument/2006/relationships" r:id="R2a941965ea3b4a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411b74f0ba45e4" /><Relationship Type="http://schemas.openxmlformats.org/officeDocument/2006/relationships/footer" Target="/word/footer.xml" Id="R2a941965ea3b4aa1" /></Relationships>
</file>