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71bacc008427e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SUBSTITUTE HOUSE BILL 1503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House Environment (originally sponsored by Representatives Short, Taylor, Van Werven, Buys, Haler, Kraft, and Hargrove)</w:t>
      </w:r>
    </w:p>
    <w:p/>
    <w:p>
      <w:r>
        <w:rPr>
          <w:t xml:space="preserve">READ FIRST TIME 02/17/17.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preventing unfunded mandates involving on-site sewage systems from affecting local governments and property owners; adding a new section to chapter 36.70A RCW; adding a new section to chapter 70.118A RCW; and adding a new section to chapter 70.05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36</w:t>
      </w:r>
      <w:r>
        <w:rPr/>
        <w:t xml:space="preserve">.</w:t>
      </w:r>
      <w:r>
        <w:t xml:space="preserve">70A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This chapter does not preclude counties from authorizing inspections of on-site sewage systems to be conducted by a homeowner, a homeowner's family member, or a homeowner's tenant that has completed certification requirements specified by the county. Nothing in this section eliminates the requirement that counties protect water quality consistent with RCW 36.70A.070 (1) and (5).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</w:t>
      </w:r>
      <w:r>
        <w:rPr/>
        <w:t xml:space="preserve">.</w:t>
      </w:r>
      <w:r>
        <w:t xml:space="preserve">118A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Nothing in this chapter prohibits a county from relying on self-inspection of on-site sewage systems consistent with section 1 of this act or eliminates the requirement that counties protect water quality consistent with RCW 36.70A.070 (1) and (5).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</w:t>
      </w:r>
      <w:r>
        <w:rPr/>
        <w:t xml:space="preserve">.</w:t>
      </w:r>
      <w:r>
        <w:t xml:space="preserve">05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Nothing in this chapter prohibits a county from relying on self-inspection of on-site sewage systems consistent with section 1 of this act or eliminates the requirement that counties protect water quality consistent with RCW 36.70A.070 (1) and (5).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bcaf92e388444db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ESHB 1503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38b89664d4d86" /><Relationship Type="http://schemas.openxmlformats.org/officeDocument/2006/relationships/footer" Target="/word/footer.xml" Id="R5bcaf92e388444db" /></Relationships>
</file>