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7887d3fec4df2" /></Relationships>
</file>

<file path=word/document.xml><?xml version="1.0" encoding="utf-8"?>
<w:document xmlns:w="http://schemas.openxmlformats.org/wordprocessingml/2006/main">
  <w:body>
    <w:p>
      <w:r>
        <w:t>H-2015.1</w:t>
      </w:r>
    </w:p>
    <w:p>
      <w:pPr>
        <w:jc w:val="center"/>
      </w:pPr>
      <w:r>
        <w:t>_______________________________________________</w:t>
      </w:r>
    </w:p>
    <w:p/>
    <w:p>
      <w:pPr>
        <w:jc w:val="center"/>
      </w:pPr>
      <w:r>
        <w:rPr>
          <w:b/>
        </w:rPr>
        <w:t>SUBSTITUTE HOUSE BILL 1358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Griffey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for services provided pursuant to community assistance referral and education services programs; amending RCW 35.21.930;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adopt standards for the reimbursement of health care services provided to eligible clients by fire departments pursuant to a community assistance referral and education services program under RCW 35.21.930. The standards must allow payment for covered health care services provided to individuals whose medical needs do not require ambulance transport to an emergency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2015 c 93 s 1 are each amended to read as follows:</w:t>
      </w:r>
    </w:p>
    <w:p>
      <w:pPr>
        <w:spacing w:before="0" w:after="0" w:line="408" w:lineRule="exact"/>
        <w:ind w:left="0" w:right="0" w:firstLine="576"/>
        <w:jc w:val="left"/>
      </w:pPr>
      <w:r>
        <w:rPr/>
        <w:t xml:space="preserve">(1) Any fire department may develop a community assistance referral and education services program to provide community outreach and assistance to residents of its jurisdiction in order to improve population health and advance injury and illness prevention within its community. The program should identify members of the community who use the 911 system or emergency department for low acuity assistance calls (calls that are nonemergency or nonurgent) and connect them to their primary care providers, other health care professionals, low</w:t>
      </w:r>
      <w:r>
        <w:rPr/>
        <w:noBreakHyphen/>
      </w:r>
      <w:r>
        <w:rPr/>
        <w:t xml:space="preserve">cost medication programs, and other social services. The program may partner with hospitals to reduce readmissions. The program may also provide nonemergency contact information in order to provide an alternative resource to the 911 system. The program may hire or contract with health care professionals as needed to provide these services, including emergency medical technicians certified under chapter 18.73 RCW and advanced emergency medical technicians and paramedics certified under chapter 18.71 RCW. The services provided by emergency medical technicians, advanced emergency medical technicians, and paramedics must be under the responsible supervision and direction of an approved medical program director. Nothing in this section authorizes an emergency medical technician, advanced emergency medical technician, or paramedic to perform medical procedures they are not trained and certified to perform.</w:t>
      </w:r>
    </w:p>
    <w:p>
      <w:pPr>
        <w:spacing w:before="0" w:after="0" w:line="408" w:lineRule="exact"/>
        <w:ind w:left="0" w:right="0" w:firstLine="576"/>
        <w:jc w:val="left"/>
      </w:pPr>
      <w:r>
        <w:rPr/>
        <w:t xml:space="preserve">(2) </w:t>
      </w:r>
      <w:r>
        <w:t>((</w:t>
      </w:r>
      <w:r>
        <w:rPr>
          <w:strike/>
        </w:rPr>
        <w:t xml:space="preserve">A participating fire department may seek grant opportunities and private gifts</w:t>
      </w:r>
      <w:r>
        <w:t>))</w:t>
      </w:r>
      <w:r>
        <w:rPr/>
        <w:t xml:space="preserve"> </w:t>
      </w:r>
      <w:r>
        <w:rPr>
          <w:u w:val="single"/>
        </w:rPr>
        <w:t xml:space="preserve">I</w:t>
      </w:r>
      <w:r>
        <w:rPr/>
        <w:t xml:space="preserve">n order to support its community assistance referral and education services program</w:t>
      </w:r>
      <w:r>
        <w:rPr>
          <w:u w:val="single"/>
        </w:rPr>
        <w:t xml:space="preserve">, a participating fire department may seek grant opportunities and private gifts, and, by resolution or ordinance, establish and collect reasonable charges for these services</w:t>
      </w:r>
      <w:r>
        <w:rPr/>
        <w:t xml:space="preserve">.</w:t>
      </w:r>
    </w:p>
    <w:p>
      <w:pPr>
        <w:spacing w:before="0" w:after="0" w:line="408" w:lineRule="exact"/>
        <w:ind w:left="0" w:right="0" w:firstLine="576"/>
        <w:jc w:val="left"/>
      </w:pPr>
      <w:r>
        <w:rPr/>
        <w:t xml:space="preserve">(3) In developing a community assistance referral and education services program, a fire department may consult with the health workforce council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regional fire protection service authorities organized under chapter 52.26 RCW, providers of emergency medical services </w:t>
      </w:r>
      <w:r>
        <w:t>((</w:t>
      </w:r>
      <w:r>
        <w:rPr>
          <w:strike/>
        </w:rPr>
        <w:t xml:space="preserve">that</w:t>
      </w:r>
      <w:r>
        <w:t>))</w:t>
      </w:r>
      <w:r>
        <w:rPr/>
        <w:t xml:space="preserve"> </w:t>
      </w:r>
      <w:r>
        <w:rPr>
          <w:u w:val="single"/>
        </w:rPr>
        <w:t xml:space="preserve">eligible to</w:t>
      </w:r>
      <w:r>
        <w:rPr/>
        <w:t xml:space="preserve"> levy a tax under RCW 84.52.069, and federally recognized Indian tribes.</w:t>
      </w:r>
    </w:p>
    <w:p/>
    <w:p>
      <w:pPr>
        <w:jc w:val="center"/>
      </w:pPr>
      <w:r>
        <w:rPr>
          <w:b/>
        </w:rPr>
        <w:t>--- END ---</w:t>
      </w:r>
    </w:p>
    <w:sectPr>
      <w:pgNumType w:start="1"/>
      <w:footerReference xmlns:r="http://schemas.openxmlformats.org/officeDocument/2006/relationships" r:id="R78b9a55c2e0742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8b0f8589e4731" /><Relationship Type="http://schemas.openxmlformats.org/officeDocument/2006/relationships/footer" Target="/word/footer.xml" Id="R78b9a55c2e074214" /></Relationships>
</file>