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14d427aecd408e" /></Relationships>
</file>

<file path=word/document.xml><?xml version="1.0" encoding="utf-8"?>
<w:document xmlns:w="http://schemas.openxmlformats.org/wordprocessingml/2006/main">
  <w:body>
    <w:p>
      <w:r>
        <w:t>H-0867.1</w:t>
      </w:r>
    </w:p>
    <w:p>
      <w:pPr>
        <w:jc w:val="center"/>
      </w:pPr>
      <w:r>
        <w:t>_______________________________________________</w:t>
      </w:r>
    </w:p>
    <w:p/>
    <w:p>
      <w:pPr>
        <w:jc w:val="center"/>
      </w:pPr>
      <w:r>
        <w:rPr>
          <w:b/>
        </w:rPr>
        <w:t>HOUSE BILL 1257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Kretz, Blake, Taylor, Fitzgibbon, and Buys</w:t>
      </w:r>
    </w:p>
    <w:p/>
    <w:p>
      <w:r>
        <w:rPr>
          <w:t xml:space="preserve">Read first time 01/16/17.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wild beavers; and amending RCW 77.32.585.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585</w:t>
      </w:r>
      <w:r>
        <w:rPr/>
        <w:t xml:space="preserve"> and 2012 c 167 s 2 are each amended to read as follows:</w:t>
      </w:r>
    </w:p>
    <w:p>
      <w:pPr>
        <w:spacing w:before="0" w:after="0" w:line="408" w:lineRule="exact"/>
        <w:ind w:left="0" w:right="0" w:firstLine="576"/>
        <w:jc w:val="left"/>
      </w:pPr>
      <w:r>
        <w:rPr/>
        <w:t xml:space="preserve">(1) The department shall permit the release of wild beavers on public and private lands with agreement from the property owner.</w:t>
      </w:r>
    </w:p>
    <w:p>
      <w:pPr>
        <w:spacing w:before="0" w:after="0" w:line="408" w:lineRule="exact"/>
        <w:ind w:left="0" w:right="0" w:firstLine="576"/>
        <w:jc w:val="left"/>
      </w:pPr>
      <w:r>
        <w:rPr/>
        <w:t xml:space="preserve">(2) The department may limit the release of wild beavers to areas of the state where:</w:t>
      </w:r>
    </w:p>
    <w:p>
      <w:pPr>
        <w:spacing w:before="0" w:after="0" w:line="408" w:lineRule="exact"/>
        <w:ind w:left="0" w:right="0" w:firstLine="576"/>
        <w:jc w:val="left"/>
      </w:pPr>
      <w:r>
        <w:rPr/>
        <w:t xml:space="preserve">(a) There is a low probability of released beavers becoming a nuisance or causing damage;</w:t>
      </w:r>
    </w:p>
    <w:p>
      <w:pPr>
        <w:spacing w:before="0" w:after="0" w:line="408" w:lineRule="exact"/>
        <w:ind w:left="0" w:right="0" w:firstLine="576"/>
        <w:jc w:val="left"/>
      </w:pPr>
      <w:r>
        <w:rPr/>
        <w:t xml:space="preserve">(b) Conditions exist for released beavers to improve, maintain, or manage stream or riparian ecosystem functions; and</w:t>
      </w:r>
    </w:p>
    <w:p>
      <w:pPr>
        <w:spacing w:before="0" w:after="0" w:line="408" w:lineRule="exact"/>
        <w:ind w:left="0" w:right="0" w:firstLine="576"/>
        <w:jc w:val="left"/>
      </w:pPr>
      <w:r>
        <w:rPr/>
        <w:t xml:space="preserve">(c) There is evidence of historic endemic beaver populations.</w:t>
      </w:r>
    </w:p>
    <w:p>
      <w:pPr>
        <w:spacing w:before="0" w:after="0" w:line="408" w:lineRule="exact"/>
        <w:ind w:left="0" w:right="0" w:firstLine="576"/>
        <w:jc w:val="left"/>
      </w:pPr>
      <w:r>
        <w:rPr/>
        <w:t xml:space="preserve">(3) The department may condition the release of beaver to maximize the relocation's success and minimize risk. Factors that the department may condition include:</w:t>
      </w:r>
    </w:p>
    <w:p>
      <w:pPr>
        <w:spacing w:before="0" w:after="0" w:line="408" w:lineRule="exact"/>
        <w:ind w:left="0" w:right="0" w:firstLine="576"/>
        <w:jc w:val="left"/>
      </w:pPr>
      <w:r>
        <w:rPr/>
        <w:t xml:space="preserve">(a) Stream gradient;</w:t>
      </w:r>
    </w:p>
    <w:p>
      <w:pPr>
        <w:spacing w:before="0" w:after="0" w:line="408" w:lineRule="exact"/>
        <w:ind w:left="0" w:right="0" w:firstLine="576"/>
        <w:jc w:val="left"/>
      </w:pPr>
      <w:r>
        <w:rPr/>
        <w:t xml:space="preserve">(b) Sufficiency of the water supply;</w:t>
      </w:r>
    </w:p>
    <w:p>
      <w:pPr>
        <w:spacing w:before="0" w:after="0" w:line="408" w:lineRule="exact"/>
        <w:ind w:left="0" w:right="0" w:firstLine="576"/>
        <w:jc w:val="left"/>
      </w:pPr>
      <w:r>
        <w:rPr/>
        <w:t xml:space="preserve">(c) Stream geomorphology;</w:t>
      </w:r>
    </w:p>
    <w:p>
      <w:pPr>
        <w:spacing w:before="0" w:after="0" w:line="408" w:lineRule="exact"/>
        <w:ind w:left="0" w:right="0" w:firstLine="576"/>
        <w:jc w:val="left"/>
      </w:pPr>
      <w:r>
        <w:rPr/>
        <w:t xml:space="preserve">(d) Adequacy of a food source;</w:t>
      </w:r>
    </w:p>
    <w:p>
      <w:pPr>
        <w:spacing w:before="0" w:after="0" w:line="408" w:lineRule="exact"/>
        <w:ind w:left="0" w:right="0" w:firstLine="576"/>
        <w:jc w:val="left"/>
      </w:pPr>
      <w:r>
        <w:rPr/>
        <w:t xml:space="preserve">(e) Proper site elevation and valley width;</w:t>
      </w:r>
    </w:p>
    <w:p>
      <w:pPr>
        <w:spacing w:before="0" w:after="0" w:line="408" w:lineRule="exact"/>
        <w:ind w:left="0" w:right="0" w:firstLine="576"/>
        <w:jc w:val="left"/>
      </w:pPr>
      <w:r>
        <w:rPr/>
        <w:t xml:space="preserve">(f) Age of the beavers relocated;</w:t>
      </w:r>
    </w:p>
    <w:p>
      <w:pPr>
        <w:spacing w:before="0" w:after="0" w:line="408" w:lineRule="exact"/>
        <w:ind w:left="0" w:right="0" w:firstLine="576"/>
        <w:jc w:val="left"/>
      </w:pPr>
      <w:r>
        <w:rPr/>
        <w:t xml:space="preserve">(g) Times of year for capture and relocation;</w:t>
      </w:r>
    </w:p>
    <w:p>
      <w:pPr>
        <w:spacing w:before="0" w:after="0" w:line="408" w:lineRule="exact"/>
        <w:ind w:left="0" w:right="0" w:firstLine="576"/>
        <w:jc w:val="left"/>
      </w:pPr>
      <w:r>
        <w:rPr/>
        <w:t xml:space="preserve">(h) Requirements for the capture, handling, and transport of the live beavers;</w:t>
      </w:r>
    </w:p>
    <w:p>
      <w:pPr>
        <w:spacing w:before="0" w:after="0" w:line="408" w:lineRule="exact"/>
        <w:ind w:left="0" w:right="0" w:firstLine="576"/>
        <w:jc w:val="left"/>
      </w:pPr>
      <w:r>
        <w:rPr/>
        <w:t xml:space="preserve">(i) Minimum and maximum numbers of beavers that can be relocated in one area; and</w:t>
      </w:r>
    </w:p>
    <w:p>
      <w:pPr>
        <w:spacing w:before="0" w:after="0" w:line="408" w:lineRule="exact"/>
        <w:ind w:left="0" w:right="0" w:firstLine="576"/>
        <w:jc w:val="left"/>
      </w:pPr>
      <w:r>
        <w:rPr/>
        <w:t xml:space="preserve">(j) Requirements for the permit holder to initially provide supplemental food and lodge building materials.</w:t>
      </w:r>
    </w:p>
    <w:p>
      <w:pPr>
        <w:spacing w:before="0" w:after="0" w:line="408" w:lineRule="exact"/>
        <w:ind w:left="0" w:right="0" w:firstLine="576"/>
        <w:jc w:val="left"/>
      </w:pPr>
      <w:r>
        <w:rPr/>
        <w:t xml:space="preserve">(4) The department may require specific training for those involved with capture, handling, and release of beavers.</w:t>
      </w:r>
    </w:p>
    <w:p>
      <w:pPr>
        <w:spacing w:before="0" w:after="0" w:line="408" w:lineRule="exact"/>
        <w:ind w:left="0" w:right="0" w:firstLine="576"/>
        <w:jc w:val="left"/>
      </w:pPr>
      <w:r>
        <w:rPr/>
        <w:t xml:space="preserve">(5) Nothing in this section creates any liability against the state or those releasing beavers nor authorizes any private right of action for any damages subsequently caused by beavers released pursuant to this section.</w:t>
      </w:r>
    </w:p>
    <w:p>
      <w:pPr>
        <w:spacing w:before="0" w:after="0" w:line="408" w:lineRule="exact"/>
        <w:ind w:left="0" w:right="0" w:firstLine="576"/>
        <w:jc w:val="left"/>
      </w:pPr>
      <w:r>
        <w:rPr/>
        <w:t xml:space="preserve">(6) For the purposes of this section, "beaver" means the American beaver (</w:t>
      </w:r>
      <w:r>
        <w:rPr>
          <w:i/>
        </w:rPr>
        <w:t xml:space="preserve">Castor canadensis</w:t>
      </w:r>
      <w:r>
        <w:rPr/>
        <w:t xml:space="preserve">).</w:t>
      </w:r>
    </w:p>
    <w:p>
      <w:pPr>
        <w:spacing w:before="0" w:after="0" w:line="408" w:lineRule="exact"/>
        <w:ind w:left="0" w:right="0" w:firstLine="576"/>
        <w:jc w:val="left"/>
      </w:pPr>
      <w:r>
        <w:rPr/>
        <w:t xml:space="preserve">(7) For the purposes of this section, beavers may only be released to carry out relocation: (a) Between two areas east of the crest of the Cascade mountains; or (b) </w:t>
      </w:r>
      <w:r>
        <w:t>((</w:t>
      </w:r>
      <w:r>
        <w:rPr>
          <w:strike/>
        </w:rPr>
        <w:t xml:space="preserve">from an</w:t>
      </w:r>
      <w:r>
        <w:t>))</w:t>
      </w:r>
      <w:r>
        <w:rPr/>
        <w:t xml:space="preserve"> </w:t>
      </w:r>
      <w:r>
        <w:rPr>
          <w:u w:val="single"/>
        </w:rPr>
        <w:t xml:space="preserve">between two</w:t>
      </w:r>
      <w:r>
        <w:rPr/>
        <w:t xml:space="preserve"> area</w:t>
      </w:r>
      <w:r>
        <w:rPr>
          <w:u w:val="single"/>
        </w:rPr>
        <w:t xml:space="preserve">s</w:t>
      </w:r>
      <w:r>
        <w:rPr/>
        <w:t xml:space="preserve"> west of the crest of the Cascade mountains </w:t>
      </w:r>
      <w:r>
        <w:t>((</w:t>
      </w:r>
      <w:r>
        <w:rPr>
          <w:strike/>
        </w:rPr>
        <w:t xml:space="preserve">to an area east of the crest of the Cascade mountains</w:t>
      </w:r>
      <w:r>
        <w:t>))</w:t>
      </w:r>
      <w:r>
        <w:rPr/>
        <w:t xml:space="preserve">.</w:t>
      </w:r>
    </w:p>
    <w:p/>
    <w:p>
      <w:pPr>
        <w:jc w:val="center"/>
      </w:pPr>
      <w:r>
        <w:rPr>
          <w:b/>
        </w:rPr>
        <w:t>--- END ---</w:t>
      </w:r>
    </w:p>
    <w:sectPr>
      <w:pgNumType w:start="1"/>
      <w:footerReference xmlns:r="http://schemas.openxmlformats.org/officeDocument/2006/relationships" r:id="R28ace2d974314b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9b08ddeab406d" /><Relationship Type="http://schemas.openxmlformats.org/officeDocument/2006/relationships/footer" Target="/word/footer.xml" Id="R28ace2d974314b28" /></Relationships>
</file>