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e2b9786ba64026" /></Relationships>
</file>

<file path=word/document.xml><?xml version="1.0" encoding="utf-8"?>
<w:document xmlns:w="http://schemas.openxmlformats.org/wordprocessingml/2006/main">
  <w:body>
    <w:p>
      <w:r>
        <w:t>H-0657.1</w:t>
      </w:r>
    </w:p>
    <w:p>
      <w:pPr>
        <w:jc w:val="center"/>
      </w:pPr>
      <w:r>
        <w:t>_______________________________________________</w:t>
      </w:r>
    </w:p>
    <w:p/>
    <w:p>
      <w:pPr>
        <w:jc w:val="center"/>
      </w:pPr>
      <w:r>
        <w:rPr>
          <w:b/>
        </w:rPr>
        <w:t>HOUSE BILL 1251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Frame, Rodne, Goodman, Stokesbary, Jinkins, Haler, Kagi, Muri, Reeves, Tarleton, Kilduff, Appleton, Ormsby, Senn, Blake, McBride, Fey, Doglio, Ryu, Pollet, Dolan, Gregerson, and Bergquist</w:t>
      </w:r>
    </w:p>
    <w:p/>
    <w:p>
      <w:r>
        <w:rPr>
          <w:t xml:space="preserve">Read first time 01/16/17.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of counsel for youth in dependency court proceedings; and amending RCW 13.34.090, 13.34.092, 13.34.100, and 13.34.105.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w:t>
      </w:r>
      <w:r>
        <w:rPr>
          <w:u w:val="single"/>
        </w:rPr>
        <w:t xml:space="preserve">At all stages of a proceeding in which a child is alleged to be dependent, the child has the right to be represented by counsel and have counsel appointed for him or her by the court.</w:t>
      </w:r>
    </w:p>
    <w:p>
      <w:pPr>
        <w:spacing w:before="0" w:after="0" w:line="408" w:lineRule="exact"/>
        <w:ind w:left="0" w:right="0" w:firstLine="576"/>
        <w:jc w:val="left"/>
      </w:pPr>
      <w:r>
        <w:rPr>
          <w:u w:val="single"/>
        </w:rPr>
        <w:t xml:space="preserve">(4)</w:t>
      </w:r>
      <w:r>
        <w:rPr/>
        <w:t xml:space="preserve">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Copies of department of social and health services or supervising agency records to which </w:t>
      </w:r>
      <w:r>
        <w:rPr>
          <w:u w:val="single"/>
        </w:rPr>
        <w:t xml:space="preserve">the child and the child's</w:t>
      </w:r>
      <w:r>
        <w:rPr/>
        <w:t xml:space="preserve"> parents have legal access pursuant to chapter 13.50 RCW shall be given to the </w:t>
      </w:r>
      <w:r>
        <w:t>((</w:t>
      </w:r>
      <w:r>
        <w:rPr>
          <w:strike/>
        </w:rPr>
        <w:t xml:space="preserve">child's</w:t>
      </w:r>
      <w:r>
        <w:t>))</w:t>
      </w:r>
      <w:r>
        <w:rPr/>
        <w:t xml:space="preserve"> </w:t>
      </w:r>
      <w:r>
        <w:rPr>
          <w:u w:val="single"/>
        </w:rPr>
        <w:t xml:space="preserve">child, child's counsel, and the</w:t>
      </w:r>
      <w:r>
        <w:rPr/>
        <w:t xml:space="preserve"> parent</w:t>
      </w:r>
      <w:r>
        <w:rPr>
          <w:u w:val="single"/>
        </w:rPr>
        <w:t xml:space="preserve">s</w:t>
      </w:r>
      <w:r>
        <w:rPr/>
        <w:t xml:space="preserve">, guardian, legal custodian, or his or her legal counsel, prior to any shelter care hearing and within fifteen days after the department or supervising agency receives a written request for such records from the </w:t>
      </w:r>
      <w:r>
        <w:rPr>
          <w:u w:val="single"/>
        </w:rPr>
        <w:t xml:space="preserve">child, child's counsel, and the</w:t>
      </w:r>
      <w:r>
        <w:rPr/>
        <w:t xml:space="preserve"> parent</w:t>
      </w:r>
      <w:r>
        <w:rPr>
          <w:u w:val="single"/>
        </w:rPr>
        <w:t xml:space="preserve">s</w:t>
      </w:r>
      <w:r>
        <w:rPr/>
        <w:t xml:space="preserve">, guardian, legal custodian, or his or her legal counsel. These records shall be provided to the </w:t>
      </w:r>
      <w:r>
        <w:t>((</w:t>
      </w:r>
      <w:r>
        <w:rPr>
          <w:strike/>
        </w:rPr>
        <w:t xml:space="preserve">child's</w:t>
      </w:r>
      <w:r>
        <w:t>))</w:t>
      </w:r>
      <w:r>
        <w:rPr/>
        <w:t xml:space="preserve"> </w:t>
      </w:r>
      <w:r>
        <w:rPr>
          <w:u w:val="single"/>
        </w:rPr>
        <w:t xml:space="preserve">child, child's counsel, and the</w:t>
      </w:r>
      <w:r>
        <w:rPr/>
        <w:t xml:space="preserve"> parents, guardian, legal custodian, or legal counsel a reasonable period of time prior to the shelter care hearing in order to allow an opportunity to review the records prior to the hearing. These records shall be legible and shall be provided at no expense to the </w:t>
      </w:r>
      <w:r>
        <w:rPr>
          <w:u w:val="single"/>
        </w:rPr>
        <w:t xml:space="preserve">child, child's counsel, and the</w:t>
      </w:r>
      <w:r>
        <w:rPr/>
        <w:t xml:space="preserve"> parents, guardian, legal custodian, or his or her counsel. When the records are served on legal counsel, legal counsel shall have the opportunity to review the records with </w:t>
      </w:r>
      <w:r>
        <w:t>((</w:t>
      </w:r>
      <w:r>
        <w:rPr>
          <w:strike/>
        </w:rPr>
        <w:t xml:space="preserve">the parents</w:t>
      </w:r>
      <w:r>
        <w:t>))</w:t>
      </w:r>
      <w:r>
        <w:rPr/>
        <w:t xml:space="preserve"> </w:t>
      </w:r>
      <w:r>
        <w:rPr>
          <w:u w:val="single"/>
        </w:rPr>
        <w:t xml:space="preserve">his or her client</w:t>
      </w:r>
      <w:r>
        <w:rPr/>
        <w:t xml:space="preserve"> and shall review the records with </w:t>
      </w:r>
      <w:r>
        <w:t>((</w:t>
      </w:r>
      <w:r>
        <w:rPr>
          <w:strike/>
        </w:rPr>
        <w:t xml:space="preserve">the parents</w:t>
      </w:r>
      <w:r>
        <w:t>))</w:t>
      </w:r>
      <w:r>
        <w:rPr/>
        <w:t xml:space="preserve"> </w:t>
      </w:r>
      <w:r>
        <w:rPr>
          <w:u w:val="single"/>
        </w:rPr>
        <w:t xml:space="preserve">his or her client</w:t>
      </w:r>
      <w:r>
        <w:rPr/>
        <w:t xml:space="preserve">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092</w:t>
      </w:r>
      <w:r>
        <w:rPr/>
        <w:t xml:space="preserve"> and 2000 c 122 s 6 are each amended to read as follows:</w:t>
      </w:r>
    </w:p>
    <w:p>
      <w:pPr>
        <w:spacing w:before="0" w:after="0" w:line="408" w:lineRule="exact"/>
        <w:ind w:left="0" w:right="0" w:firstLine="576"/>
        <w:jc w:val="left"/>
      </w:pPr>
      <w:r>
        <w:rPr/>
        <w:t xml:space="preserve">At the commencement of the shelter care hearing the court shall advise the parties of basic rights as provided in RCW 13.34.090 and appoint counsel </w:t>
      </w:r>
      <w:r>
        <w:rPr>
          <w:u w:val="single"/>
        </w:rPr>
        <w:t xml:space="preserve">to the child's parent, guardian, or legal custodian</w:t>
      </w:r>
      <w:r>
        <w:rPr/>
        <w:t xml:space="preserve"> pursuant to RCW 13.34.090 if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is indigent unless counsel has been retained by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or the court finds that the right to counsel has been expressly and voluntarily waived in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2014 c 108 s 2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ten years prior to the appointment.</w:t>
      </w:r>
    </w:p>
    <w:p>
      <w:pPr>
        <w:spacing w:before="0" w:after="0" w:line="408" w:lineRule="exact"/>
        <w:ind w:left="0" w:right="0" w:firstLine="576"/>
        <w:jc w:val="left"/>
      </w:pPr>
      <w:r>
        <w:rPr/>
        <w:t xml:space="preserve">The background information record shall be updated annually.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(6)(a) The court must appoint an attorney for a child in a dependency proceeding </w:t>
      </w:r>
      <w:r>
        <w:t>((</w:t>
      </w:r>
      <w:r>
        <w:rPr>
          <w:strike/>
        </w:rPr>
        <w:t xml:space="preserve">six months after granting a petition to terminate the parent and child relationship pursuant to RCW 13.34.180 and when there is no remaining parent with parental rights</w:t>
      </w:r>
      <w:r>
        <w:t>))</w:t>
      </w:r>
      <w:r>
        <w:rPr/>
        <w:t xml:space="preserve"> </w:t>
      </w:r>
      <w:r>
        <w:rPr>
          <w:u w:val="single"/>
        </w:rPr>
        <w:t xml:space="preserve">prior to the initial shelter care hearing</w:t>
      </w:r>
      <w:r>
        <w:rPr/>
        <w:t xml:space="preserve">.</w:t>
      </w:r>
    </w:p>
    <w:p>
      <w:pPr>
        <w:spacing w:before="0" w:after="0" w:line="408" w:lineRule="exact"/>
        <w:ind w:left="0" w:right="0" w:firstLine="576"/>
        <w:jc w:val="left"/>
      </w:pPr>
      <w:r>
        <w:t>((</w:t>
      </w:r>
      <w:r>
        <w:rPr>
          <w:strike/>
        </w:rPr>
        <w:t xml:space="preserve">The court must appoint an attorney for a child when there is no remaining parent with parental rights for six months or longer prior to July 1, 2014, if the child is not already represented.</w:t>
      </w:r>
      <w:r>
        <w:t>))</w:t>
      </w:r>
    </w:p>
    <w:p>
      <w:pPr>
        <w:spacing w:before="0" w:after="0" w:line="408" w:lineRule="exact"/>
        <w:ind w:left="0" w:right="0" w:firstLine="576"/>
        <w:jc w:val="left"/>
      </w:pPr>
      <w:r>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(b) </w:t>
      </w:r>
      <w:r>
        <w:t>((</w:t>
      </w:r>
      <w:r>
        <w:rPr>
          <w:strike/>
        </w:rPr>
        <w:t xml:space="preserve">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strike/>
        </w:rPr>
        <w:t xml:space="preserve">(c)</w:t>
      </w:r>
      <w:r>
        <w:t>))</w:t>
      </w:r>
      <w:r>
        <w:rPr/>
        <w:t xml:space="preserve">(i)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w:t>
      </w:r>
      <w:r>
        <w:t>((</w:t>
      </w:r>
      <w:r>
        <w:rPr>
          <w:strike/>
        </w:rPr>
        <w:t xml:space="preserve">(c)</w:t>
      </w:r>
      <w:r>
        <w:t>))</w:t>
      </w:r>
      <w:r>
        <w:rPr/>
        <w:t xml:space="preserve"> </w:t>
      </w:r>
      <w:r>
        <w:rPr>
          <w:u w:val="single"/>
        </w:rPr>
        <w:t xml:space="preserve">(b)</w:t>
      </w:r>
      <w:r>
        <w:rPr/>
        <w:t xml:space="preserve">(ii) of this subsection.</w:t>
      </w:r>
    </w:p>
    <w:p>
      <w:pPr>
        <w:spacing w:before="0" w:after="0" w:line="408" w:lineRule="exact"/>
        <w:ind w:left="0" w:right="0" w:firstLine="576"/>
        <w:jc w:val="left"/>
      </w:pPr>
      <w:r>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w:t>
      </w:r>
      <w:r>
        <w:t>((</w:t>
      </w:r>
      <w:r>
        <w:rPr>
          <w:strike/>
        </w:rPr>
        <w:t xml:space="preserve">(c)</w:t>
      </w:r>
      <w:r>
        <w:t>))</w:t>
      </w:r>
      <w:r>
        <w:rPr/>
        <w:t xml:space="preserve"> </w:t>
      </w:r>
      <w:r>
        <w:rPr>
          <w:u w:val="single"/>
        </w:rPr>
        <w:t xml:space="preserve">(b)</w:t>
      </w:r>
      <w:r>
        <w:rPr/>
        <w:t xml:space="preserve">(i) of this subsection and RCW 2.53.045.</w:t>
      </w:r>
    </w:p>
    <w:p>
      <w:pPr>
        <w:spacing w:before="0" w:after="0" w:line="408" w:lineRule="exact"/>
        <w:ind w:left="0" w:right="0" w:firstLine="576"/>
        <w:jc w:val="left"/>
      </w:pPr>
      <w:r>
        <w:rPr/>
        <w:t xml:space="preserve">(iii) The office of civil legal aid is responsible for implementation of </w:t>
      </w:r>
      <w:r>
        <w:t>((</w:t>
      </w:r>
      <w:r>
        <w:rPr>
          <w:strike/>
        </w:rPr>
        <w:t xml:space="preserve">(c)</w:t>
      </w:r>
      <w:r>
        <w:t>))</w:t>
      </w:r>
      <w:r>
        <w:rPr/>
        <w:t xml:space="preserve"> </w:t>
      </w:r>
      <w:r>
        <w:rPr>
          <w:u w:val="single"/>
        </w:rPr>
        <w:t xml:space="preserve">(b)</w:t>
      </w:r>
      <w:r>
        <w:rPr/>
        <w:t xml:space="preserve">(i) and (ii) of this subsection as provided in RCW 2.53.045.</w:t>
      </w:r>
    </w:p>
    <w:p>
      <w:pPr>
        <w:spacing w:before="0" w:after="0" w:line="408" w:lineRule="exact"/>
        <w:ind w:left="0" w:right="0" w:firstLine="576"/>
        <w:jc w:val="left"/>
      </w:pPr>
      <w:r>
        <w:rPr/>
        <w:t xml:space="preserve">(7)</w:t>
      </w:r>
      <w:r>
        <w:t>((</w:t>
      </w:r>
      <w:r>
        <w:rPr>
          <w:strike/>
        </w:rPr>
        <w:t xml:space="preserve">(a)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strike/>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strike/>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strike/>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strike/>
        </w:rPr>
        <w:t xml:space="preserve">(ii) Nothing in this subsection (7)(b) shall be construed to change or alter the confidentiality provisions of RCW 13.50.100.</w:t>
      </w:r>
    </w:p>
    <w:p>
      <w:pPr>
        <w:spacing w:before="0" w:after="0" w:line="408" w:lineRule="exact"/>
        <w:ind w:left="0" w:right="0" w:firstLine="576"/>
        <w:jc w:val="left"/>
      </w:pPr>
      <w:r>
        <w:rPr>
          <w:strike/>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Assignment of a case involving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576"/>
        <w:jc w:val="left"/>
      </w:pPr>
      <w:r>
        <w:rPr>
          <w:strike/>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strike/>
        </w:rPr>
        <w:t xml:space="preserve">(e) The notification and inquiry is not required if the child has already been appointed an attorney.</w:t>
      </w:r>
    </w:p>
    <w:p>
      <w:pPr>
        <w:spacing w:before="0" w:after="0" w:line="408" w:lineRule="exact"/>
        <w:ind w:left="0" w:right="0" w:firstLine="576"/>
        <w:jc w:val="left"/>
      </w:pPr>
      <w:r>
        <w:rPr>
          <w:strike/>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strike/>
        </w:rPr>
        <w:t xml:space="preserve">(g) At the first regularly scheduled hearing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The date that a dependency petition is filed pursuant to this chapter on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0"/>
        <w:jc w:val="left"/>
      </w:pPr>
      <w:r>
        <w:rPr>
          <w:strike/>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strike/>
        </w:rPr>
        <w:t xml:space="preserve">(8)</w:t>
      </w:r>
      <w:r>
        <w:t>))</w:t>
      </w:r>
      <w:r>
        <w:rPr/>
        <w:t xml:space="preserve">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105</w:t>
      </w:r>
      <w:r>
        <w:rPr/>
        <w:t xml:space="preserve"> and 2013 c 23 s 5 are each amended to read as follows:</w:t>
      </w:r>
    </w:p>
    <w:p>
      <w:pPr>
        <w:spacing w:before="0" w:after="0" w:line="408" w:lineRule="exact"/>
        <w:ind w:left="0" w:right="0" w:firstLine="576"/>
        <w:jc w:val="left"/>
      </w:pPr>
      <w:r>
        <w:rPr/>
        <w:t xml:space="preserve">(1) Unless otherwise directed by the court, the duties of the guardian ad litem for a child subject to a proceeding under this chapter, including an attorney specifically appointed by the court to serve as a guardian ad litem, include but are not limited to the following:</w:t>
      </w:r>
    </w:p>
    <w:p>
      <w:pPr>
        <w:spacing w:before="0" w:after="0" w:line="408" w:lineRule="exact"/>
        <w:ind w:left="0" w:right="0" w:firstLine="576"/>
        <w:jc w:val="left"/>
      </w:pPr>
      <w:r>
        <w:rPr/>
        <w:t xml:space="preserve">(a) To investigate, collect relevant information about the child's situation, and report to the court factual information regarding the best interests of the child;</w:t>
      </w:r>
    </w:p>
    <w:p>
      <w:pPr>
        <w:spacing w:before="0" w:after="0" w:line="408" w:lineRule="exact"/>
        <w:ind w:left="0" w:right="0" w:firstLine="576"/>
        <w:jc w:val="left"/>
      </w:pPr>
      <w:r>
        <w:rPr/>
        <w:t xml:space="preserve">(b) To meet with, interview, or observe the child, depending on the child's age and developmental status, and report to the court any views or positions expressed by the child on issues pending before the court;</w:t>
      </w:r>
    </w:p>
    <w:p>
      <w:pPr>
        <w:spacing w:before="0" w:after="0" w:line="408" w:lineRule="exact"/>
        <w:ind w:left="0" w:right="0" w:firstLine="576"/>
        <w:jc w:val="left"/>
      </w:pPr>
      <w:r>
        <w:rPr/>
        <w:t xml:space="preserve">(c) To monitor all court orders for compliance and to bring to the court's attention any change in circumstances that may require a modification of the court's order;</w:t>
      </w:r>
    </w:p>
    <w:p>
      <w:pPr>
        <w:spacing w:before="0" w:after="0" w:line="408" w:lineRule="exact"/>
        <w:ind w:left="0" w:right="0" w:firstLine="576"/>
        <w:jc w:val="left"/>
      </w:pPr>
      <w:r>
        <w:rPr/>
        <w:t xml:space="preserve">(d) To report to the court information on the legal status of a child's membership in any Indian tribe or band;</w:t>
      </w:r>
    </w:p>
    <w:p>
      <w:pPr>
        <w:spacing w:before="0" w:after="0" w:line="408" w:lineRule="exact"/>
        <w:ind w:left="0" w:right="0" w:firstLine="576"/>
        <w:jc w:val="left"/>
      </w:pPr>
      <w:r>
        <w:rPr/>
        <w:t xml:space="preserve">(e) Court-appointed special advocates and guardians ad litem may make recommendations based upon an independent investigation regarding the best interests of the child, which the court may consider and weigh in conjunction with the recommendations of all of the parties;</w:t>
      </w:r>
    </w:p>
    <w:p>
      <w:pPr>
        <w:spacing w:before="0" w:after="0" w:line="408" w:lineRule="exact"/>
        <w:ind w:left="0" w:right="0" w:firstLine="576"/>
        <w:jc w:val="left"/>
      </w:pPr>
      <w:r>
        <w:rPr/>
        <w:t xml:space="preserve">(f) To represent and be an advocate for the best interests of the child; </w:t>
      </w:r>
      <w:r>
        <w:rPr>
          <w:u w:val="single"/>
        </w:rPr>
        <w:t xml:space="preserve">and</w:t>
      </w:r>
    </w:p>
    <w:p>
      <w:pPr>
        <w:spacing w:before="0" w:after="0" w:line="408" w:lineRule="exact"/>
        <w:ind w:left="0" w:right="0" w:firstLine="576"/>
        <w:jc w:val="left"/>
      </w:pPr>
      <w:r>
        <w:rPr/>
        <w:t xml:space="preserve">(g) </w:t>
      </w:r>
      <w:r>
        <w:t>((</w:t>
      </w:r>
      <w:r>
        <w:rPr>
          <w:strike/>
        </w:rPr>
        <w:t xml:space="preserve">To inform the child, if the child is twelve years old or older, of his or her right to request counsel and to ask the child whether he or she wishes to have counsel, pursuant to RCW 13.34.100(6). The guardian ad litem shall report to the court that the child was notified of this right and indicate the child's position regarding appointment of counsel. The guardian ad litem shall report to the court his or her independent recommendation as to whether appointment of counsel is in the best interest of the child; and</w:t>
      </w:r>
    </w:p>
    <w:p>
      <w:pPr>
        <w:spacing w:before="0" w:after="0" w:line="408" w:lineRule="exact"/>
        <w:ind w:left="0" w:right="0" w:firstLine="576"/>
        <w:jc w:val="left"/>
      </w:pPr>
      <w:r>
        <w:rPr>
          <w:strike/>
        </w:rPr>
        <w:t xml:space="preserve">(h)</w:t>
      </w:r>
      <w:r>
        <w:t>))</w:t>
      </w:r>
      <w:r>
        <w:rPr/>
        <w:t xml:space="preserve"> In the case of an Indian child as defined in RCW 13.38.040, know, understand, and advocate the best interests of the Indian child.</w:t>
      </w:r>
    </w:p>
    <w:p>
      <w:pPr>
        <w:spacing w:before="0" w:after="0" w:line="408" w:lineRule="exact"/>
        <w:ind w:left="0" w:right="0" w:firstLine="576"/>
        <w:jc w:val="left"/>
      </w:pPr>
      <w:r>
        <w:rPr/>
        <w:t xml:space="preserve">(2) A guardian ad litem shall be deemed an officer of the court for the purpose of immunity from civil liability.</w:t>
      </w:r>
    </w:p>
    <w:p>
      <w:pPr>
        <w:spacing w:before="0" w:after="0" w:line="408" w:lineRule="exact"/>
        <w:ind w:left="0" w:right="0" w:firstLine="576"/>
        <w:jc w:val="left"/>
      </w:pPr>
      <w:r>
        <w:rPr/>
        <w:t xml:space="preserve">(3) Except for information or records specified in RCW 13.50.100(7), the guardian ad litem shall have access to all information available to the state or agency on the case. Upon presentation of the order of appointment by the guardian ad litem, any agency, hospital, school organization, division or department of the state, doctor, nurse, or other health care provider, psychologist, psychiatrist, police department, or mental health clinic shall permit the guardian ad litem to inspect and copy any records relating to the child or children involved in the case, without the consent of the parent or guardian of the child, or of the child if the child is under the age of thirteen years, unless such access is otherwise specifically prohibited by law.</w:t>
      </w:r>
    </w:p>
    <w:p>
      <w:pPr>
        <w:spacing w:before="0" w:after="0" w:line="408" w:lineRule="exact"/>
        <w:ind w:left="0" w:right="0" w:firstLine="576"/>
        <w:jc w:val="left"/>
      </w:pPr>
      <w:r>
        <w:rPr/>
        <w:t xml:space="preserve">(4) A guardian ad litem may release confidential information, records, and reports to the office of the family and children's ombuds for the purposes of carrying out its duties under chapter 43.06A RCW.</w:t>
      </w:r>
    </w:p>
    <w:p>
      <w:pPr>
        <w:spacing w:before="0" w:after="0" w:line="408" w:lineRule="exact"/>
        <w:ind w:left="0" w:right="0" w:firstLine="576"/>
        <w:jc w:val="left"/>
      </w:pPr>
      <w:r>
        <w:rPr/>
        <w:t xml:space="preserve">(5) The guardian ad litem shall release case information in accordance with the provisions of RCW 13.50.100.</w:t>
      </w:r>
    </w:p>
    <w:p/>
    <w:p>
      <w:pPr>
        <w:jc w:val="center"/>
      </w:pPr>
      <w:r>
        <w:rPr>
          <w:b/>
        </w:rPr>
        <w:t>--- END ---</w:t>
      </w:r>
    </w:p>
    <w:sectPr>
      <w:pgNumType w:start="1"/>
      <w:footerReference xmlns:r="http://schemas.openxmlformats.org/officeDocument/2006/relationships" r:id="R11a581e666714f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0d7291f7224046" /><Relationship Type="http://schemas.openxmlformats.org/officeDocument/2006/relationships/footer" Target="/word/footer.xml" Id="R11a581e666714f83" /></Relationships>
</file>