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ba9bebaea4492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1163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Goodman, Hayes, Orwall, Appleton, Klippert, Pellicciotti, Pettigrew, Chapman, Kilduff, Bergquist, Stanford, and Kloba)</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amending RCW 9A.36.041, 9.94A.525, 43.43.754, and 43.43.830; reenacting and amending RCW 9.94A.411; adding a new section to chapter 7.36 RCW; creating new sections; prescribing penalties;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1987 c 188 s 2 are each amended to read as follows:</w:t>
      </w:r>
    </w:p>
    <w:p>
      <w:pPr>
        <w:spacing w:before="0" w:after="0" w:line="408" w:lineRule="exact"/>
        <w:ind w:left="0" w:right="0" w:firstLine="576"/>
        <w:jc w:val="left"/>
      </w:pPr>
      <w:r>
        <w:rPr/>
        <w:t xml:space="preserve">(1) A person is guilty of assault in the fourth degree if, under circumstances not amounting to assault in the first, second, or third degree, or custodial assault, he or she assaults another.</w:t>
      </w:r>
    </w:p>
    <w:p>
      <w:pPr>
        <w:spacing w:before="0" w:after="0" w:line="408" w:lineRule="exact"/>
        <w:ind w:left="0" w:right="0" w:firstLine="576"/>
        <w:jc w:val="left"/>
      </w:pPr>
      <w:r>
        <w:rPr/>
        <w:t xml:space="preserve">(2) Assault in the fourth degree is a gross misdemeanor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(3) Assault in the fourth degree, where domestic violence was pleaded and proven after the effective date of this section, is a class C felony if the person has two or more prior adult convictions within ten years for any of the following offenses where domestic violence as defined in RCW 9.94A.030 was pleaded and proven after the effective date of this section:</w:t>
      </w:r>
    </w:p>
    <w:p>
      <w:pPr>
        <w:spacing w:before="0" w:after="0" w:line="408" w:lineRule="exact"/>
        <w:ind w:left="0" w:right="0" w:firstLine="576"/>
        <w:jc w:val="left"/>
      </w:pPr>
      <w:r>
        <w:rPr>
          <w:u w:val="single"/>
        </w:rPr>
        <w:t xml:space="preserve">(a) Repetitive domestic violence offense as defined in RCW 9.94A.030;</w:t>
      </w:r>
    </w:p>
    <w:p>
      <w:pPr>
        <w:spacing w:before="0" w:after="0" w:line="408" w:lineRule="exact"/>
        <w:ind w:left="0" w:right="0" w:firstLine="576"/>
        <w:jc w:val="left"/>
      </w:pPr>
      <w:r>
        <w:rPr>
          <w:u w:val="single"/>
        </w:rPr>
        <w:t xml:space="preserve">(b) Crime of harassment as defined by RCW 9A.46.060;</w:t>
      </w:r>
    </w:p>
    <w:p>
      <w:pPr>
        <w:spacing w:before="0" w:after="0" w:line="408" w:lineRule="exact"/>
        <w:ind w:left="0" w:right="0" w:firstLine="576"/>
        <w:jc w:val="left"/>
      </w:pPr>
      <w:r>
        <w:rPr>
          <w:u w:val="single"/>
        </w:rPr>
        <w:t xml:space="preserve">(c) Assault in the third degree;</w:t>
      </w:r>
    </w:p>
    <w:p>
      <w:pPr>
        <w:spacing w:before="0" w:after="0" w:line="408" w:lineRule="exact"/>
        <w:ind w:left="0" w:right="0" w:firstLine="576"/>
        <w:jc w:val="left"/>
      </w:pPr>
      <w:r>
        <w:rPr>
          <w:u w:val="single"/>
        </w:rPr>
        <w:t xml:space="preserve">(d) Assault in the second degree;</w:t>
      </w:r>
    </w:p>
    <w:p>
      <w:pPr>
        <w:spacing w:before="0" w:after="0" w:line="408" w:lineRule="exact"/>
        <w:ind w:left="0" w:right="0" w:firstLine="576"/>
        <w:jc w:val="left"/>
      </w:pPr>
      <w:r>
        <w:rPr>
          <w:u w:val="single"/>
        </w:rPr>
        <w:t xml:space="preserve">(e) Assault in the first degree; or</w:t>
      </w:r>
    </w:p>
    <w:p>
      <w:pPr>
        <w:spacing w:before="0" w:after="0" w:line="408" w:lineRule="exact"/>
        <w:ind w:left="0" w:right="0" w:firstLine="576"/>
        <w:jc w:val="left"/>
      </w:pPr>
      <w:r>
        <w:rPr>
          <w:u w:val="single"/>
        </w:rPr>
        <w:t xml:space="preserve">(f) An out-of-state comparable offense.</w:t>
      </w:r>
    </w:p>
    <w:p>
      <w:pPr>
        <w:spacing w:before="0" w:after="0" w:line="408" w:lineRule="exact"/>
        <w:ind w:left="0" w:right="0" w:firstLine="576"/>
        <w:jc w:val="left"/>
      </w:pPr>
      <w:r>
        <w:rPr>
          <w:u w:val="single"/>
        </w:rPr>
        <w:t xml:space="preserve">(4) For purposes of subsection (3) of this section, family or household members means spouses, domestic partners, former spouses, former domestic partners, persons who have a child in common regardless of whether they have been married or have lived together at any time, persons sixteen years of age or older who are presently residing together or who have resided together in the past and who have or have had a dating relationship, and persons sixteen years of age or older with whom a person sixteen years of age or older has or has had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w:t>
      </w:r>
    </w:p>
    <w:p>
      <w:pPr>
        <w:spacing w:before="0" w:after="0" w:line="408" w:lineRule="exact"/>
        <w:ind w:left="0" w:right="0" w:firstLine="576"/>
        <w:jc w:val="left"/>
      </w:pPr>
      <w:r>
        <w:rPr/>
        <w:t xml:space="preserve">1st Degree Murder</w:t>
      </w:r>
    </w:p>
    <w:p>
      <w:pPr>
        <w:spacing w:before="0" w:after="0" w:line="408" w:lineRule="exact"/>
        <w:ind w:left="0" w:right="0" w:firstLine="576"/>
        <w:jc w:val="left"/>
      </w:pPr>
      <w:r>
        <w:rPr/>
        <w:t xml:space="preserve">2nd Degree Murder</w:t>
      </w:r>
    </w:p>
    <w:p>
      <w:pPr>
        <w:spacing w:before="0" w:after="0" w:line="408" w:lineRule="exact"/>
        <w:ind w:left="0" w:right="0" w:firstLine="576"/>
        <w:jc w:val="left"/>
      </w:pPr>
      <w:r>
        <w:rPr/>
        <w:t xml:space="preserve">1st Degree Manslaughter</w:t>
      </w:r>
    </w:p>
    <w:p>
      <w:pPr>
        <w:spacing w:before="0" w:after="0" w:line="408" w:lineRule="exact"/>
        <w:ind w:left="0" w:right="0" w:firstLine="576"/>
        <w:jc w:val="left"/>
      </w:pPr>
      <w:r>
        <w:rPr/>
        <w:t xml:space="preserve">2nd Degree Manslaughter</w:t>
      </w:r>
    </w:p>
    <w:p>
      <w:pPr>
        <w:spacing w:before="0" w:after="0" w:line="408" w:lineRule="exact"/>
        <w:ind w:left="0" w:right="0" w:firstLine="576"/>
        <w:jc w:val="left"/>
      </w:pPr>
      <w:r>
        <w:rPr/>
        <w:t xml:space="preserve">1st Degree Kidnapping</w:t>
      </w:r>
    </w:p>
    <w:p>
      <w:pPr>
        <w:spacing w:before="0" w:after="0" w:line="408" w:lineRule="exact"/>
        <w:ind w:left="0" w:right="0" w:firstLine="576"/>
        <w:jc w:val="left"/>
      </w:pPr>
      <w:r>
        <w:rPr/>
        <w:t xml:space="preserve">2nd Degree Kidnapping</w:t>
      </w:r>
    </w:p>
    <w:p>
      <w:pPr>
        <w:spacing w:before="0" w:after="0" w:line="408" w:lineRule="exact"/>
        <w:ind w:left="0" w:right="0" w:firstLine="576"/>
        <w:jc w:val="left"/>
      </w:pPr>
      <w:r>
        <w:rPr/>
        <w:t xml:space="preserve">1st Degree Assault</w:t>
      </w:r>
    </w:p>
    <w:p>
      <w:pPr>
        <w:spacing w:before="0" w:after="0" w:line="408" w:lineRule="exact"/>
        <w:ind w:left="0" w:right="0" w:firstLine="576"/>
        <w:jc w:val="left"/>
      </w:pPr>
      <w:r>
        <w:rPr/>
        <w:t xml:space="preserve">2nd Degree Assault</w:t>
      </w:r>
    </w:p>
    <w:p>
      <w:pPr>
        <w:spacing w:before="0" w:after="0" w:line="408" w:lineRule="exact"/>
        <w:ind w:left="0" w:right="0" w:firstLine="576"/>
        <w:jc w:val="left"/>
      </w:pPr>
      <w:r>
        <w:rPr/>
        <w:t xml:space="preserve">3rd Degree Assault</w:t>
      </w:r>
    </w:p>
    <w:p>
      <w:pPr>
        <w:spacing w:before="0" w:after="0" w:line="408" w:lineRule="exact"/>
        <w:ind w:left="0" w:right="0" w:firstLine="576"/>
        <w:jc w:val="left"/>
      </w:pPr>
      <w:r>
        <w:rPr>
          <w:u w:val="single"/>
        </w:rPr>
        <w:t xml:space="preserve">4th Degree Assault (if a violation of RCW 9A.36.041(3))</w:t>
      </w:r>
    </w:p>
    <w:p>
      <w:pPr>
        <w:spacing w:before="0" w:after="0" w:line="408" w:lineRule="exact"/>
        <w:ind w:left="0" w:right="0" w:firstLine="576"/>
        <w:jc w:val="left"/>
      </w:pPr>
      <w:r>
        <w:rPr/>
        <w:t xml:space="preserve">1st Degree Assault of a Child</w:t>
      </w:r>
    </w:p>
    <w:p>
      <w:pPr>
        <w:spacing w:before="0" w:after="0" w:line="408" w:lineRule="exact"/>
        <w:ind w:left="0" w:right="0" w:firstLine="576"/>
        <w:jc w:val="left"/>
      </w:pPr>
      <w:r>
        <w:rPr/>
        <w:t xml:space="preserve">2nd Degree Assault of a Child</w:t>
      </w:r>
    </w:p>
    <w:p>
      <w:pPr>
        <w:spacing w:before="0" w:after="0" w:line="408" w:lineRule="exact"/>
        <w:ind w:left="0" w:right="0" w:firstLine="576"/>
        <w:jc w:val="left"/>
      </w:pPr>
      <w:r>
        <w:rPr/>
        <w:t xml:space="preserve">3rd Degree Assault of a Child</w:t>
      </w:r>
    </w:p>
    <w:p>
      <w:pPr>
        <w:spacing w:before="0" w:after="0" w:line="408" w:lineRule="exact"/>
        <w:ind w:left="0" w:right="0" w:firstLine="576"/>
        <w:jc w:val="left"/>
      </w:pPr>
      <w:r>
        <w:rPr/>
        <w:t xml:space="preserve">1st Degree Rape</w:t>
      </w:r>
    </w:p>
    <w:p>
      <w:pPr>
        <w:spacing w:before="0" w:after="0" w:line="408" w:lineRule="exact"/>
        <w:ind w:left="0" w:right="0" w:firstLine="576"/>
        <w:jc w:val="left"/>
      </w:pPr>
      <w:r>
        <w:rPr/>
        <w:t xml:space="preserve">2nd Degree Rape</w:t>
      </w:r>
    </w:p>
    <w:p>
      <w:pPr>
        <w:spacing w:before="0" w:after="0" w:line="408" w:lineRule="exact"/>
        <w:ind w:left="0" w:right="0" w:firstLine="576"/>
        <w:jc w:val="left"/>
      </w:pPr>
      <w:r>
        <w:rPr/>
        <w:t xml:space="preserve">3rd Degree Rape</w:t>
      </w:r>
    </w:p>
    <w:p>
      <w:pPr>
        <w:spacing w:before="0" w:after="0" w:line="408" w:lineRule="exact"/>
        <w:ind w:left="0" w:right="0" w:firstLine="576"/>
        <w:jc w:val="left"/>
      </w:pPr>
      <w:r>
        <w:rPr/>
        <w:t xml:space="preserve">1st Degree Rape of a Child</w:t>
      </w:r>
    </w:p>
    <w:p>
      <w:pPr>
        <w:spacing w:before="0" w:after="0" w:line="408" w:lineRule="exact"/>
        <w:ind w:left="0" w:right="0" w:firstLine="576"/>
        <w:jc w:val="left"/>
      </w:pPr>
      <w:r>
        <w:rPr/>
        <w:t xml:space="preserve">2nd Degree Rape of a Child</w:t>
      </w:r>
    </w:p>
    <w:p>
      <w:pPr>
        <w:spacing w:before="0" w:after="0" w:line="408" w:lineRule="exact"/>
        <w:ind w:left="0" w:right="0" w:firstLine="576"/>
        <w:jc w:val="left"/>
      </w:pPr>
      <w:r>
        <w:rPr/>
        <w:t xml:space="preserve">3rd Degree Rape of a Child</w:t>
      </w:r>
    </w:p>
    <w:p>
      <w:pPr>
        <w:spacing w:before="0" w:after="0" w:line="408" w:lineRule="exact"/>
        <w:ind w:left="0" w:right="0" w:firstLine="576"/>
        <w:jc w:val="left"/>
      </w:pPr>
      <w:r>
        <w:rPr/>
        <w:t xml:space="preserve">1st Degree Robbery</w:t>
      </w:r>
    </w:p>
    <w:p>
      <w:pPr>
        <w:spacing w:before="0" w:after="0" w:line="408" w:lineRule="exact"/>
        <w:ind w:left="0" w:right="0" w:firstLine="576"/>
        <w:jc w:val="left"/>
      </w:pPr>
      <w:r>
        <w:rPr/>
        <w:t xml:space="preserve">2nd Degree Robbery</w:t>
      </w:r>
    </w:p>
    <w:p>
      <w:pPr>
        <w:spacing w:before="0" w:after="0" w:line="408" w:lineRule="exact"/>
        <w:ind w:left="0" w:right="0" w:firstLine="576"/>
        <w:jc w:val="left"/>
      </w:pPr>
      <w:r>
        <w:rPr/>
        <w:t xml:space="preserve">1st Degree Arson</w:t>
      </w:r>
    </w:p>
    <w:p>
      <w:pPr>
        <w:spacing w:before="0" w:after="0" w:line="408" w:lineRule="exact"/>
        <w:ind w:left="0" w:right="0" w:firstLine="576"/>
        <w:jc w:val="left"/>
      </w:pPr>
      <w:r>
        <w:rPr/>
        <w:t xml:space="preserve">1st Degree Burglary</w:t>
      </w:r>
    </w:p>
    <w:p>
      <w:pPr>
        <w:spacing w:before="0" w:after="0" w:line="408" w:lineRule="exact"/>
        <w:ind w:left="0" w:right="0" w:firstLine="576"/>
        <w:jc w:val="left"/>
      </w:pPr>
      <w:r>
        <w:rPr/>
        <w:t xml:space="preserve">1st Degree Identity Theft</w:t>
      </w:r>
    </w:p>
    <w:p>
      <w:pPr>
        <w:spacing w:before="0" w:after="0" w:line="408" w:lineRule="exact"/>
        <w:ind w:left="0" w:right="0" w:firstLine="576"/>
        <w:jc w:val="left"/>
      </w:pPr>
      <w:r>
        <w:rPr/>
        <w:t xml:space="preserve">2nd Degree Identity Theft</w:t>
      </w:r>
    </w:p>
    <w:p>
      <w:pPr>
        <w:spacing w:before="0" w:after="0" w:line="408" w:lineRule="exact"/>
        <w:ind w:left="0" w:right="0" w:firstLine="576"/>
        <w:jc w:val="left"/>
      </w:pPr>
      <w:r>
        <w:rPr/>
        <w:t xml:space="preserve">1st Degree Extortion</w:t>
      </w:r>
    </w:p>
    <w:p>
      <w:pPr>
        <w:spacing w:before="0" w:after="0" w:line="408" w:lineRule="exact"/>
        <w:ind w:left="0" w:right="0" w:firstLine="576"/>
        <w:jc w:val="left"/>
      </w:pPr>
      <w:r>
        <w:rPr/>
        <w:t xml:space="preserve">2nd Degree Extortion</w:t>
      </w:r>
    </w:p>
    <w:p>
      <w:pPr>
        <w:spacing w:before="0" w:after="0" w:line="408" w:lineRule="exact"/>
        <w:ind w:left="0" w:right="0" w:firstLine="576"/>
        <w:jc w:val="left"/>
      </w:pPr>
      <w:r>
        <w:rPr/>
        <w:t xml:space="preserve">Indecent Liberties</w:t>
      </w:r>
    </w:p>
    <w:p>
      <w:pPr>
        <w:spacing w:before="0" w:after="0" w:line="408" w:lineRule="exact"/>
        <w:ind w:left="0" w:right="0" w:firstLine="576"/>
        <w:jc w:val="left"/>
      </w:pPr>
      <w:r>
        <w:rPr/>
        <w:t xml:space="preserve">Incest</w:t>
      </w:r>
    </w:p>
    <w:p>
      <w:pPr>
        <w:spacing w:before="0" w:after="0" w:line="408" w:lineRule="exact"/>
        <w:ind w:left="0" w:right="0" w:firstLine="576"/>
        <w:jc w:val="left"/>
      </w:pPr>
      <w:r>
        <w:rPr/>
        <w:t xml:space="preserve">Vehicular Homicide</w:t>
      </w:r>
    </w:p>
    <w:p>
      <w:pPr>
        <w:spacing w:before="0" w:after="0" w:line="408" w:lineRule="exact"/>
        <w:ind w:left="0" w:right="0" w:firstLine="576"/>
        <w:jc w:val="left"/>
      </w:pPr>
      <w:r>
        <w:rPr/>
        <w:t xml:space="preserve">Vehicular Assault</w:t>
      </w:r>
    </w:p>
    <w:p>
      <w:pPr>
        <w:spacing w:before="0" w:after="0" w:line="408" w:lineRule="exact"/>
        <w:ind w:left="0" w:right="0" w:firstLine="576"/>
        <w:jc w:val="left"/>
      </w:pPr>
      <w:r>
        <w:rPr/>
        <w:t xml:space="preserve">1st Degree Child Molestation</w:t>
      </w:r>
    </w:p>
    <w:p>
      <w:pPr>
        <w:spacing w:before="0" w:after="0" w:line="408" w:lineRule="exact"/>
        <w:ind w:left="0" w:right="0" w:firstLine="576"/>
        <w:jc w:val="left"/>
      </w:pPr>
      <w:r>
        <w:rPr/>
        <w:t xml:space="preserve">2nd Degree Child Molestation</w:t>
      </w:r>
    </w:p>
    <w:p>
      <w:pPr>
        <w:spacing w:before="0" w:after="0" w:line="408" w:lineRule="exact"/>
        <w:ind w:left="0" w:right="0" w:firstLine="576"/>
        <w:jc w:val="left"/>
      </w:pPr>
      <w:r>
        <w:rPr/>
        <w:t xml:space="preserve">3rd Degree Child Molestation</w:t>
      </w:r>
    </w:p>
    <w:p>
      <w:pPr>
        <w:spacing w:before="0" w:after="0" w:line="408" w:lineRule="exact"/>
        <w:ind w:left="0" w:right="0" w:firstLine="576"/>
        <w:jc w:val="left"/>
      </w:pPr>
      <w:r>
        <w:rPr/>
        <w:t xml:space="preserve">1st Degree Promoting Prostitution</w:t>
      </w:r>
    </w:p>
    <w:p>
      <w:pPr>
        <w:spacing w:before="0" w:after="0" w:line="408" w:lineRule="exact"/>
        <w:ind w:left="0" w:right="0" w:firstLine="576"/>
        <w:jc w:val="left"/>
      </w:pPr>
      <w:r>
        <w:rPr/>
        <w:t xml:space="preserve">Intimidating a Juror</w:t>
      </w:r>
    </w:p>
    <w:p>
      <w:pPr>
        <w:spacing w:before="0" w:after="0" w:line="408" w:lineRule="exact"/>
        <w:ind w:left="0" w:right="0" w:firstLine="576"/>
        <w:jc w:val="left"/>
      </w:pPr>
      <w:r>
        <w:rPr/>
        <w:t xml:space="preserve">Communication with a Minor</w:t>
      </w:r>
    </w:p>
    <w:p>
      <w:pPr>
        <w:spacing w:before="0" w:after="0" w:line="408" w:lineRule="exact"/>
        <w:ind w:left="0" w:right="0" w:firstLine="576"/>
        <w:jc w:val="left"/>
      </w:pPr>
      <w:r>
        <w:rPr/>
        <w:t xml:space="preserve">Intimidating a Witness</w:t>
      </w:r>
    </w:p>
    <w:p>
      <w:pPr>
        <w:spacing w:before="0" w:after="0" w:line="408" w:lineRule="exact"/>
        <w:ind w:left="0" w:right="0" w:firstLine="576"/>
        <w:jc w:val="left"/>
      </w:pPr>
      <w:r>
        <w:rPr/>
        <w:t xml:space="preserve">Intimidating a Public Servant</w:t>
      </w:r>
    </w:p>
    <w:p>
      <w:pPr>
        <w:spacing w:before="0" w:after="0" w:line="408" w:lineRule="exact"/>
        <w:ind w:left="0" w:right="0" w:firstLine="576"/>
        <w:jc w:val="left"/>
      </w:pPr>
      <w:r>
        <w:rPr/>
        <w:t xml:space="preserve">Bomb Threat (if against person)</w:t>
      </w:r>
    </w:p>
    <w:p>
      <w:pPr>
        <w:spacing w:before="0" w:after="0" w:line="408" w:lineRule="exact"/>
        <w:ind w:left="0" w:right="0" w:firstLine="576"/>
        <w:jc w:val="left"/>
      </w:pPr>
      <w:r>
        <w:rPr/>
        <w:t xml:space="preserve">Unlawful Imprisonment</w:t>
      </w:r>
    </w:p>
    <w:p>
      <w:pPr>
        <w:spacing w:before="0" w:after="0" w:line="408" w:lineRule="exact"/>
        <w:ind w:left="0" w:right="0" w:firstLine="576"/>
        <w:jc w:val="left"/>
      </w:pPr>
      <w:r>
        <w:rPr/>
        <w:t xml:space="preserve">Promoting a Suicide Attempt</w:t>
      </w:r>
    </w:p>
    <w:p>
      <w:pPr>
        <w:spacing w:before="0" w:after="0" w:line="408" w:lineRule="exact"/>
        <w:ind w:left="0" w:right="0" w:firstLine="576"/>
        <w:jc w:val="left"/>
      </w:pPr>
      <w:r>
        <w:rPr/>
        <w:t xml:space="preserve">Riot (if against person)</w:t>
      </w:r>
    </w:p>
    <w:p>
      <w:pPr>
        <w:spacing w:before="0" w:after="0" w:line="408" w:lineRule="exact"/>
        <w:ind w:left="0" w:right="0" w:firstLine="576"/>
        <w:jc w:val="left"/>
      </w:pPr>
      <w:r>
        <w:rPr/>
        <w:t xml:space="preserve">Stalking</w:t>
      </w:r>
    </w:p>
    <w:p>
      <w:pPr>
        <w:spacing w:before="0" w:after="0" w:line="408" w:lineRule="exact"/>
        <w:ind w:left="0" w:right="0" w:firstLine="576"/>
        <w:jc w:val="left"/>
      </w:pPr>
      <w:r>
        <w:rPr/>
        <w:t xml:space="preserve">Custodial Assault</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w:t>
      </w:r>
    </w:p>
    <w:p>
      <w:pPr>
        <w:spacing w:before="0" w:after="0" w:line="408" w:lineRule="exact"/>
        <w:ind w:left="0" w:right="0" w:firstLine="576"/>
        <w:jc w:val="left"/>
      </w:pPr>
      <w:r>
        <w:rPr/>
        <w:t xml:space="preserve">1st Degree Escape</w:t>
      </w:r>
    </w:p>
    <w:p>
      <w:pPr>
        <w:spacing w:before="0" w:after="0" w:line="408" w:lineRule="exact"/>
        <w:ind w:left="0" w:right="0" w:firstLine="576"/>
        <w:jc w:val="left"/>
      </w:pPr>
      <w:r>
        <w:rPr/>
        <w:t xml:space="preserve">2nd Degree Escape</w:t>
      </w:r>
    </w:p>
    <w:p>
      <w:pPr>
        <w:spacing w:before="0" w:after="0" w:line="408" w:lineRule="exact"/>
        <w:ind w:left="0" w:right="0" w:firstLine="576"/>
        <w:jc w:val="left"/>
      </w:pPr>
      <w:r>
        <w:rPr/>
        <w:t xml:space="preserve">2nd Degree Burglary</w:t>
      </w:r>
    </w:p>
    <w:p>
      <w:pPr>
        <w:spacing w:before="0" w:after="0" w:line="408" w:lineRule="exact"/>
        <w:ind w:left="0" w:right="0" w:firstLine="576"/>
        <w:jc w:val="left"/>
      </w:pPr>
      <w:r>
        <w:rPr/>
        <w:t xml:space="preserve">1st Degree Theft</w:t>
      </w:r>
    </w:p>
    <w:p>
      <w:pPr>
        <w:spacing w:before="0" w:after="0" w:line="408" w:lineRule="exact"/>
        <w:ind w:left="0" w:right="0" w:firstLine="576"/>
        <w:jc w:val="left"/>
      </w:pPr>
      <w:r>
        <w:rPr/>
        <w:t xml:space="preserve">2nd Degree Theft</w:t>
      </w:r>
    </w:p>
    <w:p>
      <w:pPr>
        <w:spacing w:before="0" w:after="0" w:line="408" w:lineRule="exact"/>
        <w:ind w:left="0" w:right="0" w:firstLine="576"/>
        <w:jc w:val="left"/>
      </w:pPr>
      <w:r>
        <w:rPr/>
        <w:t xml:space="preserve">1st Degree Perjury</w:t>
      </w:r>
    </w:p>
    <w:p>
      <w:pPr>
        <w:spacing w:before="0" w:after="0" w:line="408" w:lineRule="exact"/>
        <w:ind w:left="0" w:right="0" w:firstLine="576"/>
        <w:jc w:val="left"/>
      </w:pPr>
      <w:r>
        <w:rPr/>
        <w:t xml:space="preserve">2nd Degree Perjury</w:t>
      </w:r>
    </w:p>
    <w:p>
      <w:pPr>
        <w:spacing w:before="0" w:after="0" w:line="408" w:lineRule="exact"/>
        <w:ind w:left="0" w:right="0" w:firstLine="576"/>
        <w:jc w:val="left"/>
      </w:pPr>
      <w:r>
        <w:rPr/>
        <w:t xml:space="preserve">1st Degree Introducing Contraband</w:t>
      </w:r>
    </w:p>
    <w:p>
      <w:pPr>
        <w:spacing w:before="0" w:after="0" w:line="408" w:lineRule="exact"/>
        <w:ind w:left="0" w:right="0" w:firstLine="576"/>
        <w:jc w:val="left"/>
      </w:pPr>
      <w:r>
        <w:rPr/>
        <w:t xml:space="preserve">2nd Degree Introducing Contraband</w:t>
      </w:r>
    </w:p>
    <w:p>
      <w:pPr>
        <w:spacing w:before="0" w:after="0" w:line="408" w:lineRule="exact"/>
        <w:ind w:left="0" w:right="0" w:firstLine="576"/>
        <w:jc w:val="left"/>
      </w:pPr>
      <w:r>
        <w:rPr/>
        <w:t xml:space="preserve">1st Degree Possession of Stolen Property</w:t>
      </w:r>
    </w:p>
    <w:p>
      <w:pPr>
        <w:spacing w:before="0" w:after="0" w:line="408" w:lineRule="exact"/>
        <w:ind w:left="0" w:right="0" w:firstLine="576"/>
        <w:jc w:val="left"/>
      </w:pPr>
      <w:r>
        <w:rPr/>
        <w:t xml:space="preserve">2nd Degree Possession of Stolen Property</w:t>
      </w:r>
    </w:p>
    <w:p>
      <w:pPr>
        <w:spacing w:before="0" w:after="0" w:line="408" w:lineRule="exact"/>
        <w:ind w:left="0" w:right="0" w:firstLine="576"/>
        <w:jc w:val="left"/>
      </w:pPr>
      <w:r>
        <w:rPr/>
        <w:t xml:space="preserve">Bribery</w:t>
      </w:r>
    </w:p>
    <w:p>
      <w:pPr>
        <w:spacing w:before="0" w:after="0" w:line="408" w:lineRule="exact"/>
        <w:ind w:left="0" w:right="0" w:firstLine="576"/>
        <w:jc w:val="left"/>
      </w:pPr>
      <w:r>
        <w:rPr/>
        <w:t xml:space="preserve">Bribing a Witness</w:t>
      </w:r>
    </w:p>
    <w:p>
      <w:pPr>
        <w:spacing w:before="0" w:after="0" w:line="408" w:lineRule="exact"/>
        <w:ind w:left="0" w:right="0" w:firstLine="576"/>
        <w:jc w:val="left"/>
      </w:pPr>
      <w:r>
        <w:rPr/>
        <w:t xml:space="preserve">Bribe received by a Witness</w:t>
      </w:r>
    </w:p>
    <w:p>
      <w:pPr>
        <w:spacing w:before="0" w:after="0" w:line="408" w:lineRule="exact"/>
        <w:ind w:left="0" w:right="0" w:firstLine="576"/>
        <w:jc w:val="left"/>
      </w:pPr>
      <w:r>
        <w:rPr/>
        <w:t xml:space="preserve">Bomb Threat (if against property)</w:t>
      </w:r>
    </w:p>
    <w:p>
      <w:pPr>
        <w:spacing w:before="0" w:after="0" w:line="408" w:lineRule="exact"/>
        <w:ind w:left="0" w:right="0" w:firstLine="576"/>
        <w:jc w:val="left"/>
      </w:pPr>
      <w:r>
        <w:rPr/>
        <w:t xml:space="preserve">1st Degree Malicious Mischief</w:t>
      </w:r>
    </w:p>
    <w:p>
      <w:pPr>
        <w:spacing w:before="0" w:after="0" w:line="408" w:lineRule="exact"/>
        <w:ind w:left="0" w:right="0" w:firstLine="576"/>
        <w:jc w:val="left"/>
      </w:pPr>
      <w:r>
        <w:rPr/>
        <w:t xml:space="preserve">2nd Degree Malicious Mischief</w:t>
      </w:r>
    </w:p>
    <w:p>
      <w:pPr>
        <w:spacing w:before="0" w:after="0" w:line="408" w:lineRule="exact"/>
        <w:ind w:left="0" w:right="0" w:firstLine="576"/>
        <w:jc w:val="left"/>
      </w:pPr>
      <w:r>
        <w:rPr/>
        <w:t xml:space="preserve">1st Degree Reckless Burning</w:t>
      </w:r>
    </w:p>
    <w:p>
      <w:pPr>
        <w:spacing w:before="0" w:after="0" w:line="408" w:lineRule="exact"/>
        <w:ind w:left="0" w:right="0" w:firstLine="576"/>
        <w:jc w:val="left"/>
      </w:pPr>
      <w:r>
        <w:rPr/>
        <w:t xml:space="preserve">Taking a Motor Vehicle without Authorization</w:t>
      </w:r>
    </w:p>
    <w:p>
      <w:pPr>
        <w:spacing w:before="0" w:after="0" w:line="408" w:lineRule="exact"/>
        <w:ind w:left="0" w:right="0" w:firstLine="576"/>
        <w:jc w:val="left"/>
      </w:pPr>
      <w:r>
        <w:rPr/>
        <w:t xml:space="preserve">Forgery</w:t>
      </w:r>
    </w:p>
    <w:p>
      <w:pPr>
        <w:spacing w:before="0" w:after="0" w:line="408" w:lineRule="exact"/>
        <w:ind w:left="0" w:right="0" w:firstLine="576"/>
        <w:jc w:val="left"/>
      </w:pPr>
      <w:r>
        <w:rPr/>
        <w:t xml:space="preserve">2nd Degree Promoting Prostitution</w:t>
      </w:r>
    </w:p>
    <w:p>
      <w:pPr>
        <w:spacing w:before="0" w:after="0" w:line="408" w:lineRule="exact"/>
        <w:ind w:left="0" w:right="0" w:firstLine="576"/>
        <w:jc w:val="left"/>
      </w:pPr>
      <w:r>
        <w:rPr/>
        <w:t xml:space="preserve">Tampering with a Witness</w:t>
      </w:r>
    </w:p>
    <w:p>
      <w:pPr>
        <w:spacing w:before="0" w:after="0" w:line="408" w:lineRule="exact"/>
        <w:ind w:left="0" w:right="0" w:firstLine="576"/>
        <w:jc w:val="left"/>
      </w:pPr>
      <w:r>
        <w:rPr/>
        <w:t xml:space="preserve">Trading in Public Office</w:t>
      </w:r>
    </w:p>
    <w:p>
      <w:pPr>
        <w:spacing w:before="0" w:after="0" w:line="408" w:lineRule="exact"/>
        <w:ind w:left="0" w:right="0" w:firstLine="576"/>
        <w:jc w:val="left"/>
      </w:pPr>
      <w:r>
        <w:rPr/>
        <w:t xml:space="preserve">Trading in Special Influence</w:t>
      </w:r>
    </w:p>
    <w:p>
      <w:pPr>
        <w:spacing w:before="0" w:after="0" w:line="408" w:lineRule="exact"/>
        <w:ind w:left="0" w:right="0" w:firstLine="576"/>
        <w:jc w:val="left"/>
      </w:pPr>
      <w:r>
        <w:rPr/>
        <w:t xml:space="preserve">Receiving/Granting Unlawful Compensation</w:t>
      </w:r>
    </w:p>
    <w:p>
      <w:pPr>
        <w:spacing w:before="0" w:after="0" w:line="408" w:lineRule="exact"/>
        <w:ind w:left="0" w:right="0" w:firstLine="576"/>
        <w:jc w:val="left"/>
      </w:pPr>
      <w:r>
        <w:rPr/>
        <w:t xml:space="preserve">Bigamy</w:t>
      </w:r>
    </w:p>
    <w:p>
      <w:pPr>
        <w:spacing w:before="0" w:after="0" w:line="408" w:lineRule="exact"/>
        <w:ind w:left="0" w:right="0" w:firstLine="576"/>
        <w:jc w:val="left"/>
      </w:pPr>
      <w:r>
        <w:rPr/>
        <w:t xml:space="preserve">Eluding a Pursuing Police Vehicle</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Riot (if against property)</w:t>
      </w:r>
    </w:p>
    <w:p>
      <w:pPr>
        <w:spacing w:before="0" w:after="0" w:line="408" w:lineRule="exact"/>
        <w:ind w:left="0" w:right="0" w:firstLine="576"/>
        <w:jc w:val="left"/>
      </w:pPr>
      <w:r>
        <w:rPr/>
        <w:t xml:space="preserve">1st Degree Theft of Livestock</w:t>
      </w:r>
    </w:p>
    <w:p>
      <w:pPr>
        <w:spacing w:before="0" w:after="0" w:line="408" w:lineRule="exact"/>
        <w:ind w:left="0" w:right="0" w:firstLine="576"/>
        <w:jc w:val="left"/>
      </w:pPr>
      <w:r>
        <w:rPr/>
        <w:t xml:space="preserve">2nd Degree Theft of Livestock</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w:t>
      </w:r>
      <w:r>
        <w:t>((</w:t>
      </w:r>
      <w:r>
        <w:rPr>
          <w:strike/>
        </w:rPr>
        <w:t xml:space="preserve">plead [pleaded]</w:t>
      </w:r>
      <w:r>
        <w:t>))</w:t>
      </w:r>
      <w:r>
        <w:rPr/>
        <w:t xml:space="preserve"> </w:t>
      </w:r>
      <w:r>
        <w:rPr>
          <w:u w:val="single"/>
        </w:rPr>
        <w:t xml:space="preserve">pleaded</w:t>
      </w:r>
      <w:r>
        <w:rPr/>
        <w:t xml:space="preserve">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w:t>
      </w:r>
      <w:r>
        <w:rPr>
          <w:u w:val="single"/>
        </w:rPr>
        <w:t xml:space="preserve">any of</w:t>
      </w:r>
      <w:r>
        <w:rPr/>
        <w:t xml:space="preserve"> the following offenses: A </w:t>
      </w:r>
      <w:r>
        <w:rPr>
          <w:u w:val="single"/>
        </w:rPr>
        <w:t xml:space="preserve">felony</w:t>
      </w:r>
      <w:r>
        <w:rPr/>
        <w:t xml:space="preserve"> violation of a no</w:t>
      </w:r>
      <w:r>
        <w:rPr/>
        <w:noBreakHyphen/>
      </w:r>
      <w:r>
        <w:rPr/>
        <w:t xml:space="preserve">contact </w:t>
      </w:r>
      <w:r>
        <w:rPr>
          <w:u w:val="single"/>
        </w:rPr>
        <w:t xml:space="preserve">or protection</w:t>
      </w:r>
      <w:r>
        <w:rPr/>
        <w:t xml:space="preserve"> order </w:t>
      </w:r>
      <w:r>
        <w:t>((</w:t>
      </w:r>
      <w:r>
        <w:rPr>
          <w:strike/>
        </w:rPr>
        <w:t xml:space="preserve">that is a felony offense, a violation of a protection order that is a felony offense</w:t>
      </w:r>
      <w:r>
        <w:t>))</w:t>
      </w:r>
      <w:r>
        <w:rPr/>
        <w:t xml:space="preserve"> </w:t>
      </w:r>
      <w:r>
        <w:rPr>
          <w:u w:val="single"/>
        </w:rPr>
        <w:t xml:space="preserve">RCW 26.50.110</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H</w:t>
      </w:r>
      <w:r>
        <w:rPr/>
        <w:t xml:space="preserve">arassment </w:t>
      </w:r>
      <w:r>
        <w:t>((</w:t>
      </w:r>
      <w:r>
        <w:rPr>
          <w:strike/>
        </w:rPr>
        <w:t xml:space="preserve">offense</w:t>
      </w:r>
      <w:r>
        <w:t>))</w:t>
      </w:r>
      <w:r>
        <w:rPr/>
        <w:t xml:space="preserve"> </w:t>
      </w:r>
      <w:r>
        <w:rPr>
          <w:u w:val="single"/>
        </w:rPr>
        <w:t xml:space="preserve">(RCW 9A.46.020(2)(b))</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S</w:t>
      </w:r>
      <w:r>
        <w:rPr/>
        <w:t xml:space="preserve">talking </w:t>
      </w:r>
      <w:r>
        <w:t>((</w:t>
      </w:r>
      <w:r>
        <w:rPr>
          <w:strike/>
        </w:rPr>
        <w:t xml:space="preserve">offense, a domestic violence</w:t>
      </w:r>
      <w:r>
        <w:t>))</w:t>
      </w:r>
      <w:r>
        <w:rPr/>
        <w:t xml:space="preserve"> </w:t>
      </w:r>
      <w:r>
        <w:rPr>
          <w:u w:val="single"/>
        </w:rPr>
        <w:t xml:space="preserve">(RCW 9A.46.110(5)(b)),</w:t>
      </w:r>
      <w:r>
        <w:rPr/>
        <w:t xml:space="preserve"> Burglary 1 </w:t>
      </w:r>
      <w:r>
        <w:t>((</w:t>
      </w:r>
      <w:r>
        <w:rPr>
          <w:strike/>
        </w:rPr>
        <w:t xml:space="preserve">offense</w:t>
      </w:r>
      <w:r>
        <w:t>))</w:t>
      </w:r>
      <w:r>
        <w:rPr/>
        <w:t xml:space="preserve"> </w:t>
      </w:r>
      <w:r>
        <w:rPr>
          <w:u w:val="single"/>
        </w:rPr>
        <w:t xml:space="preserve">(RCW 9A.52.020)</w:t>
      </w:r>
      <w:r>
        <w:rPr/>
        <w:t xml:space="preserve">, </w:t>
      </w:r>
      <w:r>
        <w:t>((</w:t>
      </w:r>
      <w:r>
        <w:rPr>
          <w:strike/>
        </w:rPr>
        <w:t xml:space="preserve">a domestic violence</w:t>
      </w:r>
      <w:r>
        <w:t>))</w:t>
      </w:r>
      <w:r>
        <w:rPr/>
        <w:t xml:space="preserve"> Kidnapping 1 </w:t>
      </w:r>
      <w:r>
        <w:t>((</w:t>
      </w:r>
      <w:r>
        <w:rPr>
          <w:strike/>
        </w:rPr>
        <w:t xml:space="preserve">offense</w:t>
      </w:r>
      <w:r>
        <w:t>))</w:t>
      </w:r>
      <w:r>
        <w:rPr/>
        <w:t xml:space="preserve"> </w:t>
      </w:r>
      <w:r>
        <w:rPr>
          <w:u w:val="single"/>
        </w:rPr>
        <w:t xml:space="preserve">(RCW 9A.40.020)</w:t>
      </w:r>
      <w:r>
        <w:rPr/>
        <w:t xml:space="preserve">, </w:t>
      </w:r>
      <w:r>
        <w:t>((</w:t>
      </w:r>
      <w:r>
        <w:rPr>
          <w:strike/>
        </w:rPr>
        <w:t xml:space="preserve">a domestic violence</w:t>
      </w:r>
      <w:r>
        <w:t>))</w:t>
      </w:r>
      <w:r>
        <w:rPr/>
        <w:t xml:space="preserve"> Kidnapping 2 </w:t>
      </w:r>
      <w:r>
        <w:t>((</w:t>
      </w:r>
      <w:r>
        <w:rPr>
          <w:strike/>
        </w:rPr>
        <w:t xml:space="preserve">offense</w:t>
      </w:r>
      <w:r>
        <w:t>))</w:t>
      </w:r>
      <w:r>
        <w:rPr/>
        <w:t xml:space="preserve"> </w:t>
      </w:r>
      <w:r>
        <w:rPr>
          <w:u w:val="single"/>
        </w:rPr>
        <w:t xml:space="preserve">(RCW 9A.40.030)</w:t>
      </w:r>
      <w:r>
        <w:rPr/>
        <w:t xml:space="preserve">, </w:t>
      </w:r>
      <w:r>
        <w:t>((</w:t>
      </w:r>
      <w:r>
        <w:rPr>
          <w:strike/>
        </w:rPr>
        <w:t xml:space="preserve">a domestic violence</w:t>
      </w:r>
      <w:r>
        <w:t>))</w:t>
      </w:r>
      <w:r>
        <w:rPr/>
        <w:t xml:space="preserve"> </w:t>
      </w:r>
      <w:r>
        <w:rPr>
          <w:u w:val="single"/>
        </w:rPr>
        <w:t xml:space="preserve">U</w:t>
      </w:r>
      <w:r>
        <w:rPr/>
        <w:t xml:space="preserve">nlawful imprisonment </w:t>
      </w:r>
      <w:r>
        <w:t>((</w:t>
      </w:r>
      <w:r>
        <w:rPr>
          <w:strike/>
        </w:rPr>
        <w:t xml:space="preserve">offense</w:t>
      </w:r>
      <w:r>
        <w:t>))</w:t>
      </w:r>
      <w:r>
        <w:rPr/>
        <w:t xml:space="preserve"> </w:t>
      </w:r>
      <w:r>
        <w:rPr>
          <w:u w:val="single"/>
        </w:rPr>
        <w:t xml:space="preserve">(RCW 9A.40.040)</w:t>
      </w:r>
      <w:r>
        <w:rPr/>
        <w:t xml:space="preserve">, </w:t>
      </w:r>
      <w:r>
        <w:t>((</w:t>
      </w:r>
      <w:r>
        <w:rPr>
          <w:strike/>
        </w:rPr>
        <w:t xml:space="preserve">a domestic violence</w:t>
      </w:r>
      <w:r>
        <w:t>))</w:t>
      </w:r>
      <w:r>
        <w:rPr/>
        <w:t xml:space="preserve"> Robbery 1 </w:t>
      </w:r>
      <w:r>
        <w:t>((</w:t>
      </w:r>
      <w:r>
        <w:rPr>
          <w:strike/>
        </w:rPr>
        <w:t xml:space="preserve">offense</w:t>
      </w:r>
      <w:r>
        <w:t>))</w:t>
      </w:r>
      <w:r>
        <w:rPr/>
        <w:t xml:space="preserve"> </w:t>
      </w:r>
      <w:r>
        <w:rPr>
          <w:u w:val="single"/>
        </w:rPr>
        <w:t xml:space="preserve">(RCW 9A.56.200)</w:t>
      </w:r>
      <w:r>
        <w:rPr/>
        <w:t xml:space="preserve">, </w:t>
      </w:r>
      <w:r>
        <w:t>((</w:t>
      </w:r>
      <w:r>
        <w:rPr>
          <w:strike/>
        </w:rPr>
        <w:t xml:space="preserve">a domestic violence</w:t>
      </w:r>
      <w:r>
        <w:t>))</w:t>
      </w:r>
      <w:r>
        <w:rPr/>
        <w:t xml:space="preserve"> Robbery 2 </w:t>
      </w:r>
      <w:r>
        <w:t>((</w:t>
      </w:r>
      <w:r>
        <w:rPr>
          <w:strike/>
        </w:rPr>
        <w:t xml:space="preserve">offense</w:t>
      </w:r>
      <w:r>
        <w:t>))</w:t>
      </w:r>
      <w:r>
        <w:rPr/>
        <w:t xml:space="preserve"> </w:t>
      </w:r>
      <w:r>
        <w:rPr>
          <w:u w:val="single"/>
        </w:rPr>
        <w:t xml:space="preserve">(RCW 9A.56.210)</w:t>
      </w:r>
      <w:r>
        <w:rPr/>
        <w:t xml:space="preserve">, </w:t>
      </w:r>
      <w:r>
        <w:t>((</w:t>
      </w:r>
      <w:r>
        <w:rPr>
          <w:strike/>
        </w:rPr>
        <w:t xml:space="preserve">a domestic violence</w:t>
      </w:r>
      <w:r>
        <w:t>))</w:t>
      </w:r>
      <w:r>
        <w:rPr/>
        <w:t xml:space="preserve"> Assault 1 </w:t>
      </w:r>
      <w:r>
        <w:t>((</w:t>
      </w:r>
      <w:r>
        <w:rPr>
          <w:strike/>
        </w:rPr>
        <w:t xml:space="preserve">offense</w:t>
      </w:r>
      <w:r>
        <w:t>))</w:t>
      </w:r>
      <w:r>
        <w:rPr/>
        <w:t xml:space="preserve"> </w:t>
      </w:r>
      <w:r>
        <w:rPr>
          <w:u w:val="single"/>
        </w:rPr>
        <w:t xml:space="preserve">(RCW 9A.36.011)</w:t>
      </w:r>
      <w:r>
        <w:rPr/>
        <w:t xml:space="preserve">, </w:t>
      </w:r>
      <w:r>
        <w:t>((</w:t>
      </w:r>
      <w:r>
        <w:rPr>
          <w:strike/>
        </w:rPr>
        <w:t xml:space="preserve">a domestic violence</w:t>
      </w:r>
      <w:r>
        <w:t>))</w:t>
      </w:r>
      <w:r>
        <w:rPr/>
        <w:t xml:space="preserve"> Assault 2 </w:t>
      </w:r>
      <w:r>
        <w:t>((</w:t>
      </w:r>
      <w:r>
        <w:rPr>
          <w:strike/>
        </w:rPr>
        <w:t xml:space="preserve">offense</w:t>
      </w:r>
      <w:r>
        <w:t>))</w:t>
      </w:r>
      <w:r>
        <w:rPr/>
        <w:t xml:space="preserve"> </w:t>
      </w:r>
      <w:r>
        <w:rPr>
          <w:u w:val="single"/>
        </w:rPr>
        <w:t xml:space="preserve">(RCW 9A.36.021)</w:t>
      </w:r>
      <w:r>
        <w:rPr/>
        <w:t xml:space="preserve">, </w:t>
      </w:r>
      <w:r>
        <w:t>((</w:t>
      </w:r>
      <w:r>
        <w:rPr>
          <w:strike/>
        </w:rPr>
        <w:t xml:space="preserve">a domestic violence</w:t>
      </w:r>
      <w:r>
        <w:t>))</w:t>
      </w:r>
      <w:r>
        <w:rPr/>
        <w:t xml:space="preserve"> Assault 3 </w:t>
      </w:r>
      <w:r>
        <w:t>((</w:t>
      </w:r>
      <w:r>
        <w:rPr>
          <w:strike/>
        </w:rPr>
        <w:t xml:space="preserve">offense</w:t>
      </w:r>
      <w:r>
        <w:t>))</w:t>
      </w:r>
      <w:r>
        <w:rPr/>
        <w:t xml:space="preserve"> </w:t>
      </w:r>
      <w:r>
        <w:rPr>
          <w:u w:val="single"/>
        </w:rPr>
        <w:t xml:space="preserve">(RCW 9A.36.031)</w:t>
      </w:r>
      <w:r>
        <w:rPr/>
        <w:t xml:space="preserve">, </w:t>
      </w:r>
      <w:r>
        <w:t>((</w:t>
      </w:r>
      <w:r>
        <w:rPr>
          <w:strike/>
        </w:rPr>
        <w:t xml:space="preserve">a domestic violence</w:t>
      </w:r>
      <w:r>
        <w:t>))</w:t>
      </w:r>
      <w:r>
        <w:rPr/>
        <w:t xml:space="preserve"> Arson 1 </w:t>
      </w:r>
      <w:r>
        <w:t>((</w:t>
      </w:r>
      <w:r>
        <w:rPr>
          <w:strike/>
        </w:rPr>
        <w:t xml:space="preserve">offense</w:t>
      </w:r>
      <w:r>
        <w:t>))</w:t>
      </w:r>
      <w:r>
        <w:rPr/>
        <w:t xml:space="preserve"> </w:t>
      </w:r>
      <w:r>
        <w:rPr>
          <w:u w:val="single"/>
        </w:rPr>
        <w:t xml:space="preserve">(RCW 9A.48.020)</w:t>
      </w:r>
      <w:r>
        <w:rPr/>
        <w:t xml:space="preserve">, or </w:t>
      </w:r>
      <w:r>
        <w:t>((</w:t>
      </w:r>
      <w:r>
        <w:rPr>
          <w:strike/>
        </w:rPr>
        <w:t xml:space="preserve">a domestic violence</w:t>
      </w:r>
      <w:r>
        <w:t>))</w:t>
      </w:r>
      <w:r>
        <w:rPr/>
        <w:t xml:space="preserve"> Arson 2 </w:t>
      </w:r>
      <w:r>
        <w:t>((</w:t>
      </w:r>
      <w:r>
        <w:rPr>
          <w:strike/>
        </w:rPr>
        <w:t xml:space="preserve">offense</w:t>
      </w:r>
      <w:r>
        <w:t>))</w:t>
      </w:r>
      <w:r>
        <w:rPr/>
        <w:t xml:space="preserve"> </w:t>
      </w:r>
      <w:r>
        <w:rPr>
          <w:u w:val="single"/>
        </w:rPr>
        <w:t xml:space="preserve">(RCW 9A.48.030)</w:t>
      </w:r>
      <w:r>
        <w:rPr/>
        <w:t xml:space="preserve">;</w:t>
      </w:r>
    </w:p>
    <w:p>
      <w:pPr>
        <w:spacing w:before="0" w:after="0" w:line="408" w:lineRule="exact"/>
        <w:ind w:left="0" w:right="0" w:firstLine="576"/>
        <w:jc w:val="left"/>
      </w:pPr>
      <w:r>
        <w:rPr/>
        <w:t xml:space="preserve">(b) </w:t>
      </w:r>
      <w:r>
        <w:rPr>
          <w:u w:val="single"/>
        </w:rPr>
        <w:t xml:space="preserve">Count two points for each adult prior conviction where domestic violence as defined in RCW 9.94A.030 was pleaded and proven after the effective date of this section,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u w:val="single"/>
        </w:rPr>
        <w:t xml:space="preserve">(c)</w:t>
      </w:r>
      <w:r>
        <w:rPr/>
        <w:t xml:space="preserve"> Count one point for each second and subsequent juvenile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the offenses listed in (a) of this subsection;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Count one point for each adult prior conviction for a repetitive domestic violence offense as defined in RCW 9.94A.030,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2015 c 261 s 10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u w:val="single"/>
        </w:rPr>
        <w:t xml:space="preserve">(i) Assault in the fourth degree where domestic violence as defined in RCW 9.94A.030 was pleaded and proven (RCW 9A.36.041, 9.94A.030);</w:t>
      </w:r>
    </w:p>
    <w:p>
      <w:pPr>
        <w:spacing w:before="0" w:after="0" w:line="408" w:lineRule="exact"/>
        <w:ind w:left="0" w:right="0" w:firstLine="576"/>
        <w:jc w:val="left"/>
      </w:pPr>
      <w:r>
        <w:rPr>
          <w:u w:val="single"/>
        </w:rPr>
        <w:t xml:space="preserve">(ii)</w:t>
      </w:r>
      <w:r>
        <w:rPr/>
        <w:t xml:space="preserve"> Assault in the fourth degree with sexual motivation (RCW 9A.36.041, 9.94A.835)</w:t>
      </w:r>
      <w:r>
        <w:rPr>
          <w:u w:val="single"/>
        </w:rPr>
        <w:t xml:space="preserve">;</w:t>
      </w:r>
    </w:p>
    <w:p>
      <w:pPr>
        <w:spacing w:before="0" w:after="0" w:line="408" w:lineRule="exact"/>
        <w:ind w:left="0" w:right="0" w:firstLine="576"/>
        <w:jc w:val="left"/>
      </w:pPr>
      <w:r>
        <w:rPr>
          <w:u w:val="single"/>
        </w:rPr>
        <w:t xml:space="preserve">(iii)</w:t>
      </w:r>
      <w:r>
        <w:rPr/>
        <w:t xml:space="preserve"> Communication with a minor for immoral purposes (RCW 9.68A.090)</w:t>
      </w:r>
      <w:r>
        <w:rPr>
          <w:u w:val="single"/>
        </w:rPr>
        <w:t xml:space="preserve">;</w:t>
      </w:r>
    </w:p>
    <w:p>
      <w:pPr>
        <w:spacing w:before="0" w:after="0" w:line="408" w:lineRule="exact"/>
        <w:ind w:left="0" w:right="0" w:firstLine="576"/>
        <w:jc w:val="left"/>
      </w:pPr>
      <w:r>
        <w:rPr>
          <w:u w:val="single"/>
        </w:rPr>
        <w:t xml:space="preserve">(iv)</w:t>
      </w:r>
      <w:r>
        <w:rPr/>
        <w:t xml:space="preserve"> Custodial sexual misconduct in the second degree (RCW 9A.44.170)</w:t>
      </w:r>
      <w:r>
        <w:rPr>
          <w:u w:val="single"/>
        </w:rPr>
        <w:t xml:space="preserve">;</w:t>
      </w:r>
    </w:p>
    <w:p>
      <w:pPr>
        <w:spacing w:before="0" w:after="0" w:line="408" w:lineRule="exact"/>
        <w:ind w:left="0" w:right="0" w:firstLine="576"/>
        <w:jc w:val="left"/>
      </w:pPr>
      <w:r>
        <w:rPr>
          <w:u w:val="single"/>
        </w:rPr>
        <w:t xml:space="preserve">(v)</w:t>
      </w:r>
      <w:r>
        <w:rPr/>
        <w:t xml:space="preserve"> Failure to register (RCW 9A.44.130 for persons convicted on or before June 10, 2010, and RCW 9A.44.132 for persons convicted after June 10, 2010)</w:t>
      </w:r>
      <w:r>
        <w:rPr>
          <w:u w:val="single"/>
        </w:rPr>
        <w:t xml:space="preserve">;</w:t>
      </w:r>
    </w:p>
    <w:p>
      <w:pPr>
        <w:spacing w:before="0" w:after="0" w:line="408" w:lineRule="exact"/>
        <w:ind w:left="0" w:right="0" w:firstLine="576"/>
        <w:jc w:val="left"/>
      </w:pPr>
      <w:r>
        <w:rPr>
          <w:u w:val="single"/>
        </w:rPr>
        <w:t xml:space="preserve">(vi)</w:t>
      </w:r>
      <w:r>
        <w:rPr/>
        <w:t xml:space="preserve"> Harassment (RCW 9A.46.020)</w:t>
      </w:r>
      <w:r>
        <w:rPr>
          <w:u w:val="single"/>
        </w:rPr>
        <w:t xml:space="preserve">;</w:t>
      </w:r>
    </w:p>
    <w:p>
      <w:pPr>
        <w:spacing w:before="0" w:after="0" w:line="408" w:lineRule="exact"/>
        <w:ind w:left="0" w:right="0" w:firstLine="576"/>
        <w:jc w:val="left"/>
      </w:pPr>
      <w:r>
        <w:rPr>
          <w:u w:val="single"/>
        </w:rPr>
        <w:t xml:space="preserve">(vii)</w:t>
      </w:r>
      <w:r>
        <w:rPr/>
        <w:t xml:space="preserve"> Patronizing a prostitute (RCW 9A.88.110)</w:t>
      </w:r>
      <w:r>
        <w:rPr>
          <w:u w:val="single"/>
        </w:rPr>
        <w:t xml:space="preserve">;</w:t>
      </w:r>
    </w:p>
    <w:p>
      <w:pPr>
        <w:spacing w:before="0" w:after="0" w:line="408" w:lineRule="exact"/>
        <w:ind w:left="0" w:right="0" w:firstLine="576"/>
        <w:jc w:val="left"/>
      </w:pPr>
      <w:r>
        <w:rPr>
          <w:u w:val="single"/>
        </w:rPr>
        <w:t xml:space="preserve">(viii)</w:t>
      </w:r>
      <w:r>
        <w:rPr/>
        <w:t xml:space="preserve"> Sexual misconduct with a minor in the second degree (RCW 9A.44.096)</w:t>
      </w:r>
      <w:r>
        <w:rPr>
          <w:u w:val="single"/>
        </w:rPr>
        <w:t xml:space="preserve">;</w:t>
      </w:r>
    </w:p>
    <w:p>
      <w:pPr>
        <w:spacing w:before="0" w:after="0" w:line="408" w:lineRule="exact"/>
        <w:ind w:left="0" w:right="0" w:firstLine="576"/>
        <w:jc w:val="left"/>
      </w:pPr>
      <w:r>
        <w:rPr>
          <w:u w:val="single"/>
        </w:rPr>
        <w:t xml:space="preserve">(ix)</w:t>
      </w:r>
      <w:r>
        <w:rPr/>
        <w:t xml:space="preserve"> Stalking (RCW 9A.46.110)</w:t>
      </w:r>
      <w:r>
        <w:rPr>
          <w:u w:val="single"/>
        </w:rPr>
        <w:t xml:space="preserve">;</w:t>
      </w:r>
    </w:p>
    <w:p>
      <w:pPr>
        <w:spacing w:before="0" w:after="0" w:line="408" w:lineRule="exact"/>
        <w:ind w:left="0" w:right="0" w:firstLine="576"/>
        <w:jc w:val="left"/>
      </w:pPr>
      <w:r>
        <w:rPr>
          <w:u w:val="single"/>
        </w:rPr>
        <w:t xml:space="preserve">(x)</w:t>
      </w:r>
      <w:r>
        <w:rPr/>
        <w:t xml:space="preserve"> 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The director shall give priority to testing on samples collected from those adults or juveniles convicted of a felony or adjudicated guilty of an equivalent juvenile offense that is defined as a sex offense or a violent offense in RCW 9.94A.030.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(9)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2012 c 44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w:t>
      </w:r>
      <w:r>
        <w:rPr>
          <w:u w:val="single"/>
        </w:rPr>
        <w:t xml:space="preserve">fourth degree assault (if a violation of RCW 9A.36.041(3));</w:t>
      </w:r>
      <w:r>
        <w:rPr/>
        <w:t xml:space="preserve">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a </w:t>
      </w:r>
      <w:r>
        <w:t>((</w:t>
      </w:r>
      <w:r>
        <w:rPr>
          <w:strike/>
        </w:rPr>
        <w:t xml:space="preserve">boarding home</w:t>
      </w:r>
      <w:r>
        <w:t>))</w:t>
      </w:r>
      <w:r>
        <w:rPr/>
        <w:t xml:space="preserve"> </w:t>
      </w:r>
      <w:r>
        <w:rPr>
          <w:u w:val="single"/>
        </w:rPr>
        <w:t xml:space="preserve">assisted living facility</w:t>
      </w:r>
      <w:r>
        <w:rPr/>
        <w:t xml:space="preserve">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Notwithstanding RCW 36.18.040, the sheriff may waive fees associated with service of a writ of habeas corpus that was issued for the return of a child when the person who was granted the writ is, by reason of poverty, unable to pay the cost of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through the Washington state gender and justice commission of the supreme court, convene a work group to address the issue of domestic violence perpetrator treatment and the role of certified perpetrator treatment programs in holding domestic violence perpetrators accountable.</w:t>
      </w:r>
    </w:p>
    <w:p>
      <w:pPr>
        <w:spacing w:before="0" w:after="0" w:line="408" w:lineRule="exact"/>
        <w:ind w:left="0" w:right="0" w:firstLine="576"/>
        <w:jc w:val="left"/>
      </w:pPr>
      <w:r>
        <w:rPr/>
        <w:t xml:space="preserve">(2) The work group must include a representative for each of the following organizations or interests: Superior court judges, district court judges, municipal court judges, court probation officers, prosecuting attorneys, defense attorneys, civil legal aid attorneys, domestic violence victim advocates, domestic violence perpetrator treatment providers, the department of social and health services, the department of corrections, the Washington state institute for public policy, and the University of Washington evidence based practice institute. At least two domestic violence perpetrator treatment providers must be represented as members of the work group.</w:t>
      </w:r>
    </w:p>
    <w:p>
      <w:pPr>
        <w:spacing w:before="0" w:after="0" w:line="408" w:lineRule="exact"/>
        <w:ind w:left="0" w:right="0" w:firstLine="576"/>
        <w:jc w:val="left"/>
      </w:pPr>
      <w:r>
        <w:rPr/>
        <w:t xml:space="preserve">(3) The work group shall: (a) Review laws, regulations, and court and agency practices pertaining to domestic violence perpetrator treatment used in civil and criminal contexts, including criminal domestic violence felony and misdemeanor offenses, family law, child welfare, and protection orders; (b) consider the development of a universal diagnostic evaluation tool to be used by treatment providers and the department of corrections to assess the treatment needs of domestic violence perpetrators; and (c) develop recommendations on changes to existing laws, regulations, and court and agency practices to improve victim safety, decrease recidivism, advance treatment outcomes, and increase the courts' confidence in domestic violence perpetrator treatment.</w:t>
      </w:r>
    </w:p>
    <w:p>
      <w:pPr>
        <w:spacing w:before="0" w:after="0" w:line="408" w:lineRule="exact"/>
        <w:ind w:left="0" w:right="0" w:firstLine="576"/>
        <w:jc w:val="left"/>
      </w:pPr>
      <w:r>
        <w:rPr/>
        <w:t xml:space="preserve">(4) The work group shall report its recommendations to the affected entities and the appropriate committees of the legislature no later than June 30, 2018.</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a serious problem with domestic violence offender recidivism and lethality. The Washington state institute for public policy studied domestic violence offenders finding not just high rates of domestic violence recidivism but among the highest rates of general criminal and violent recidivism. The Washington state coalition against domestic violence has issued fatality reviews of domestic violence homicides in Washington under chapter 43.235 RCW for over fifteen years. These fatality reviews demonstrate the significant impact of domestic violence on our communities as well as the barriers and high rates of lethality faced by victims. The legislature further notes there have been several high profile domestic violence homicides with multiple prior domestic violence incidents not accounted for in the legal response. Many jurisdictions nationally have encountered the same challenges as Washington and now utilize risk assessment as a best practice to assist in the response to domestic violence.</w:t>
      </w:r>
    </w:p>
    <w:p>
      <w:pPr>
        <w:spacing w:before="0" w:after="0" w:line="408" w:lineRule="exact"/>
        <w:ind w:left="0" w:right="0" w:firstLine="576"/>
        <w:jc w:val="left"/>
      </w:pPr>
      <w:r>
        <w:rPr/>
        <w:t xml:space="preserve">The Washington domestic violence risk assessment work group is established to study how and when risk assessment can best be used to improve the response to domestic violence offenders and victims and find effective strategies to reduce domestic violence homicides, serious injuries, and recidivism that are a result of domestic violence incidents in Washington state.</w:t>
      </w:r>
    </w:p>
    <w:p>
      <w:pPr>
        <w:spacing w:before="0" w:after="0" w:line="408" w:lineRule="exact"/>
        <w:ind w:left="0" w:right="0" w:firstLine="576"/>
        <w:jc w:val="left"/>
      </w:pPr>
      <w:r>
        <w:rPr/>
        <w:t xml:space="preserve">(2)(a) The Washington state gender and justice commission, in collaboration with the Washington state coalition against domestic violence and the Washington State University criminal justice program, shall coordinate the work group and provide staff support.</w:t>
      </w:r>
    </w:p>
    <w:p>
      <w:pPr>
        <w:spacing w:before="0" w:after="0" w:line="408" w:lineRule="exact"/>
        <w:ind w:left="0" w:right="0" w:firstLine="576"/>
        <w:jc w:val="left"/>
      </w:pPr>
      <w:r>
        <w:rPr/>
        <w:t xml:space="preserve">(b) The work group must include a representative from each of the following organizations:</w:t>
      </w:r>
    </w:p>
    <w:p>
      <w:pPr>
        <w:spacing w:before="0" w:after="0" w:line="408" w:lineRule="exact"/>
        <w:ind w:left="0" w:right="0" w:firstLine="576"/>
        <w:jc w:val="left"/>
      </w:pPr>
      <w:r>
        <w:rPr/>
        <w:t xml:space="preserve">(i) The Washington state gender and justice commission;</w:t>
      </w:r>
    </w:p>
    <w:p>
      <w:pPr>
        <w:spacing w:before="0" w:after="0" w:line="408" w:lineRule="exact"/>
        <w:ind w:left="0" w:right="0" w:firstLine="576"/>
        <w:jc w:val="left"/>
      </w:pPr>
      <w:r>
        <w:rPr/>
        <w:t xml:space="preserve">(ii) The department of corrections;</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association of sheriffs and police chiefs;</w:t>
      </w:r>
    </w:p>
    <w:p>
      <w:pPr>
        <w:spacing w:before="0" w:after="0" w:line="408" w:lineRule="exact"/>
        <w:ind w:left="0" w:right="0" w:firstLine="576"/>
        <w:jc w:val="left"/>
      </w:pPr>
      <w:r>
        <w:rPr/>
        <w:t xml:space="preserve">(v) The superior court judges' association;</w:t>
      </w:r>
    </w:p>
    <w:p>
      <w:pPr>
        <w:spacing w:before="0" w:after="0" w:line="408" w:lineRule="exact"/>
        <w:ind w:left="0" w:right="0" w:firstLine="576"/>
        <w:jc w:val="left"/>
      </w:pPr>
      <w:r>
        <w:rPr/>
        <w:t xml:space="preserve">(vi) The district and municipal court judges' association;</w:t>
      </w:r>
    </w:p>
    <w:p>
      <w:pPr>
        <w:spacing w:before="0" w:after="0" w:line="408" w:lineRule="exact"/>
        <w:ind w:left="0" w:right="0" w:firstLine="576"/>
        <w:jc w:val="left"/>
      </w:pPr>
      <w:r>
        <w:rPr/>
        <w:t xml:space="preserve">(vii) The Washington state association of counties;</w:t>
      </w:r>
    </w:p>
    <w:p>
      <w:pPr>
        <w:spacing w:before="0" w:after="0" w:line="408" w:lineRule="exact"/>
        <w:ind w:left="0" w:right="0" w:firstLine="576"/>
        <w:jc w:val="left"/>
      </w:pPr>
      <w:r>
        <w:rPr/>
        <w:t xml:space="preserve">(viii) The Washington association of prosecuting attorneys;</w:t>
      </w:r>
    </w:p>
    <w:p>
      <w:pPr>
        <w:spacing w:before="0" w:after="0" w:line="408" w:lineRule="exact"/>
        <w:ind w:left="0" w:right="0" w:firstLine="576"/>
        <w:jc w:val="left"/>
      </w:pPr>
      <w:r>
        <w:rPr/>
        <w:t xml:space="preserve">(ix) The Washington defender association;</w:t>
      </w:r>
    </w:p>
    <w:p>
      <w:pPr>
        <w:spacing w:before="0" w:after="0" w:line="408" w:lineRule="exact"/>
        <w:ind w:left="0" w:right="0" w:firstLine="576"/>
        <w:jc w:val="left"/>
      </w:pPr>
      <w:r>
        <w:rPr/>
        <w:t xml:space="preserve">(x) The Washington association of criminal defense lawyers;</w:t>
      </w:r>
    </w:p>
    <w:p>
      <w:pPr>
        <w:spacing w:before="0" w:after="0" w:line="408" w:lineRule="exact"/>
        <w:ind w:left="0" w:right="0" w:firstLine="576"/>
        <w:jc w:val="left"/>
      </w:pPr>
      <w:r>
        <w:rPr/>
        <w:t xml:space="preserve">(xi) The Washington state association of cities;</w:t>
      </w:r>
    </w:p>
    <w:p>
      <w:pPr>
        <w:spacing w:before="0" w:after="0" w:line="408" w:lineRule="exact"/>
        <w:ind w:left="0" w:right="0" w:firstLine="576"/>
        <w:jc w:val="left"/>
      </w:pPr>
      <w:r>
        <w:rPr/>
        <w:t xml:space="preserve">(xii) The Washington state coalition against domestic violence;</w:t>
      </w:r>
    </w:p>
    <w:p>
      <w:pPr>
        <w:spacing w:before="0" w:after="0" w:line="408" w:lineRule="exact"/>
        <w:ind w:left="0" w:right="0" w:firstLine="576"/>
        <w:jc w:val="left"/>
      </w:pPr>
      <w:r>
        <w:rPr/>
        <w:t xml:space="preserve">(xiii) The Washington state office of civil legal aid; and</w:t>
      </w:r>
    </w:p>
    <w:p>
      <w:pPr>
        <w:spacing w:before="0" w:after="0" w:line="408" w:lineRule="exact"/>
        <w:ind w:left="0" w:right="0" w:firstLine="576"/>
        <w:jc w:val="left"/>
      </w:pPr>
      <w:r>
        <w:rPr/>
        <w:t xml:space="preserve">(xiv) The family law section of the Washington state bar association.</w:t>
      </w:r>
    </w:p>
    <w:p>
      <w:pPr>
        <w:spacing w:before="0" w:after="0" w:line="408" w:lineRule="exact"/>
        <w:ind w:left="0" w:right="0" w:firstLine="576"/>
        <w:jc w:val="left"/>
      </w:pPr>
      <w:r>
        <w:rPr/>
        <w:t xml:space="preserve">(c) The work group must additionally include representation from:</w:t>
      </w:r>
    </w:p>
    <w:p>
      <w:pPr>
        <w:spacing w:before="0" w:after="0" w:line="408" w:lineRule="exact"/>
        <w:ind w:left="0" w:right="0" w:firstLine="576"/>
        <w:jc w:val="left"/>
      </w:pPr>
      <w:r>
        <w:rPr/>
        <w:t xml:space="preserve">(i) Treatment providers;</w:t>
      </w:r>
    </w:p>
    <w:p>
      <w:pPr>
        <w:spacing w:before="0" w:after="0" w:line="408" w:lineRule="exact"/>
        <w:ind w:left="0" w:right="0" w:firstLine="576"/>
        <w:jc w:val="left"/>
      </w:pPr>
      <w:r>
        <w:rPr/>
        <w:t xml:space="preserve">(ii) City law enforcement;</w:t>
      </w:r>
    </w:p>
    <w:p>
      <w:pPr>
        <w:spacing w:before="0" w:after="0" w:line="408" w:lineRule="exact"/>
        <w:ind w:left="0" w:right="0" w:firstLine="576"/>
        <w:jc w:val="left"/>
      </w:pPr>
      <w:r>
        <w:rPr/>
        <w:t xml:space="preserve">(iii) County law enforcement;</w:t>
      </w:r>
    </w:p>
    <w:p>
      <w:pPr>
        <w:spacing w:before="0" w:after="0" w:line="408" w:lineRule="exact"/>
        <w:ind w:left="0" w:right="0" w:firstLine="576"/>
        <w:jc w:val="left"/>
      </w:pPr>
      <w:r>
        <w:rPr/>
        <w:t xml:space="preserve">(iv) Court administrators; and</w:t>
      </w:r>
    </w:p>
    <w:p>
      <w:pPr>
        <w:spacing w:before="0" w:after="0" w:line="408" w:lineRule="exact"/>
        <w:ind w:left="0" w:right="0" w:firstLine="576"/>
        <w:jc w:val="left"/>
      </w:pPr>
      <w:r>
        <w:rPr/>
        <w:t xml:space="preserve">(v) Domestic violence victims or family members of a victim.</w:t>
      </w:r>
    </w:p>
    <w:p>
      <w:pPr>
        <w:spacing w:before="0" w:after="0" w:line="408" w:lineRule="exact"/>
        <w:ind w:left="0" w:right="0" w:firstLine="576"/>
        <w:jc w:val="left"/>
      </w:pPr>
      <w:r>
        <w:rPr/>
        <w:t xml:space="preserve">(3) At a minimum, the work group shall research, review, and make recommendations on the following:</w:t>
      </w:r>
    </w:p>
    <w:p>
      <w:pPr>
        <w:spacing w:before="0" w:after="0" w:line="408" w:lineRule="exact"/>
        <w:ind w:left="0" w:right="0" w:firstLine="576"/>
        <w:jc w:val="left"/>
      </w:pPr>
      <w:r>
        <w:rPr/>
        <w:t xml:space="preserve">(a) How to best develop and use risk assessment in domestic violence response utilizing available research and Washington state data;</w:t>
      </w:r>
    </w:p>
    <w:p>
      <w:pPr>
        <w:spacing w:before="0" w:after="0" w:line="408" w:lineRule="exact"/>
        <w:ind w:left="0" w:right="0" w:firstLine="576"/>
        <w:jc w:val="left"/>
      </w:pPr>
      <w:r>
        <w:rPr/>
        <w:t xml:space="preserve">(b) Providing effective strategies for incorporating risk assessment in domestic violence response to reduce deaths, serious injuries, and recidivism due to domestic violence;</w:t>
      </w:r>
    </w:p>
    <w:p>
      <w:pPr>
        <w:spacing w:before="0" w:after="0" w:line="408" w:lineRule="exact"/>
        <w:ind w:left="0" w:right="0" w:firstLine="576"/>
        <w:jc w:val="left"/>
      </w:pPr>
      <w:r>
        <w:rPr/>
        <w:t xml:space="preserve">(c) Promoting access to domestic violence risk assessment for advocates, police, prosecutors, corrections, and courts to improve domestic violence response;</w:t>
      </w:r>
    </w:p>
    <w:p>
      <w:pPr>
        <w:spacing w:before="0" w:after="0" w:line="408" w:lineRule="exact"/>
        <w:ind w:left="0" w:right="0" w:firstLine="576"/>
        <w:jc w:val="left"/>
      </w:pPr>
      <w:r>
        <w:rPr/>
        <w:t xml:space="preserve">(d) Whether or how risk assessment could be used as an alternative to mandatory arrest in domestic violence;</w:t>
      </w:r>
    </w:p>
    <w:p>
      <w:pPr>
        <w:spacing w:before="0" w:after="0" w:line="408" w:lineRule="exact"/>
        <w:ind w:left="0" w:right="0" w:firstLine="576"/>
        <w:jc w:val="left"/>
      </w:pPr>
      <w:r>
        <w:rPr/>
        <w:t xml:space="preserve">(e) Whether or how risk assessment could be used in bail determinations in domestic violence cases, and in civil protection order hearings;</w:t>
      </w:r>
    </w:p>
    <w:p>
      <w:pPr>
        <w:spacing w:before="0" w:after="0" w:line="408" w:lineRule="exact"/>
        <w:ind w:left="0" w:right="0" w:firstLine="576"/>
        <w:jc w:val="left"/>
      </w:pPr>
      <w:r>
        <w:rPr/>
        <w:t xml:space="preserve">(f) Whether or how offender risk, needs, and responsivity could be used in determining eligibility for diversion, sentencing alternatives, and treatment options;</w:t>
      </w:r>
    </w:p>
    <w:p>
      <w:pPr>
        <w:spacing w:before="0" w:after="0" w:line="408" w:lineRule="exact"/>
        <w:ind w:left="0" w:right="0" w:firstLine="576"/>
        <w:jc w:val="left"/>
      </w:pPr>
      <w:r>
        <w:rPr/>
        <w:t xml:space="preserve">(g) Whether or how victim risk, needs, and responsivity could be used in improving domestic violence response;</w:t>
      </w:r>
    </w:p>
    <w:p>
      <w:pPr>
        <w:spacing w:before="0" w:after="0" w:line="408" w:lineRule="exact"/>
        <w:ind w:left="0" w:right="0" w:firstLine="576"/>
        <w:jc w:val="left"/>
      </w:pPr>
      <w:r>
        <w:rPr/>
        <w:t xml:space="preserve">(h) Whether or how risk assessment can improve prosecution and encourage prosecutors to aggressively enforce domestic violence laws; and</w:t>
      </w:r>
    </w:p>
    <w:p>
      <w:pPr>
        <w:spacing w:before="0" w:after="0" w:line="408" w:lineRule="exact"/>
        <w:ind w:left="0" w:right="0" w:firstLine="576"/>
        <w:jc w:val="left"/>
      </w:pPr>
      <w:r>
        <w:rPr/>
        <w:t xml:space="preserve">(i) Encouraging private sector collaboration.</w:t>
      </w:r>
    </w:p>
    <w:p>
      <w:pPr>
        <w:spacing w:before="0" w:after="0" w:line="408" w:lineRule="exact"/>
        <w:ind w:left="0" w:right="0" w:firstLine="576"/>
        <w:jc w:val="left"/>
      </w:pPr>
      <w:r>
        <w:rPr/>
        <w:t xml:space="preserve">(4) The work group shall compile its findings and recommendations into a final report and provide its report to the appropriate committees of the legislature and governor by June 30, 2018.</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2019.</w:t>
      </w:r>
    </w:p>
    <w:p/>
    <w:p>
      <w:pPr>
        <w:jc w:val="center"/>
      </w:pPr>
      <w:r>
        <w:rPr>
          <w:b/>
        </w:rPr>
        <w:t>--- END ---</w:t>
      </w:r>
    </w:p>
    <w:sectPr>
      <w:pgNumType w:start="1"/>
      <w:footerReference xmlns:r="http://schemas.openxmlformats.org/officeDocument/2006/relationships" r:id="Rd98fa8be413b4a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75d5da3b2f4974" /><Relationship Type="http://schemas.openxmlformats.org/officeDocument/2006/relationships/footer" Target="/word/footer.xml" Id="Rd98fa8be413b4aa8" /></Relationships>
</file>