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34e25f843c40e6" /></Relationships>
</file>

<file path=word/document.xml><?xml version="1.0" encoding="utf-8"?>
<w:document xmlns:w="http://schemas.openxmlformats.org/wordprocessingml/2006/main">
  <w:body>
    <w:p>
      <w:r>
        <w:t>H-1112.1</w:t>
      </w:r>
    </w:p>
    <w:p>
      <w:pPr>
        <w:jc w:val="center"/>
      </w:pPr>
      <w:r>
        <w:t>_______________________________________________</w:t>
      </w:r>
    </w:p>
    <w:p/>
    <w:p>
      <w:pPr>
        <w:jc w:val="center"/>
      </w:pPr>
      <w:r>
        <w:rPr>
          <w:b/>
        </w:rPr>
        <w:t>SUBSTITUTE HOUSE BILL 1153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Public Safety (originally sponsored by Representatives Goodman, Klippert, Pellicciotti, Hayes, Orwall, Griffey, Chapman, Holy, Kilduff, Stanford, Fey, Haler, Doglio, and Frame; by request of Attorney General)</w:t>
      </w:r>
    </w:p>
    <w:p/>
    <w:p>
      <w:r>
        <w:rPr>
          <w:t xml:space="preserve">READ FIRST TIME 01/24/17.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crimes against vulnerable persons; amending RCW 9A.42.020, 9A.42.030, 9A.42.035, 9A.56.010, 9A.04.080, 9A.56.030, 9A.56.040, and 74.34.020; reenacting and amending RCW 9.94A.411 and 9.94A.515; adding a new section to chapter 9A.56 RCW; and adding a new section to chapter 74.34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seniors and people with disabilities face a growing threat of financial exploitation and physical neglect. The legislature intends with this act to hold accountable those perpetrators who commit theft and physical neglect of seniors and people with disabilities by increasing penalties, reducing barriers to prosecution, and expanding the scope of protection for vulnerable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020</w:t>
      </w:r>
      <w:r>
        <w:rPr/>
        <w:t xml:space="preserve"> and 2006 c 228 s 2 are each amended to read as follows:</w:t>
      </w:r>
    </w:p>
    <w:p>
      <w:pPr>
        <w:spacing w:before="0" w:after="0" w:line="408" w:lineRule="exact"/>
        <w:ind w:left="0" w:right="0" w:firstLine="576"/>
        <w:jc w:val="left"/>
      </w:pPr>
      <w:r>
        <w:rPr/>
        <w:t xml:space="preserve">(1) A parent of a child, the person entrusted with the physical custody of a child or dependent person, a person who has assumed the responsibility to provide to a dependent person the basic necessities of life, or a person employed to provide to the child or dependent person the basic necessities of life is guilty of criminal mistreatment in the first degree if he or she </w:t>
      </w:r>
      <w:r>
        <w:t>((</w:t>
      </w:r>
      <w:r>
        <w:rPr>
          <w:strike/>
        </w:rPr>
        <w:t xml:space="preserve">recklessly</w:t>
      </w:r>
      <w:r>
        <w:t>))</w:t>
      </w:r>
      <w:r>
        <w:rPr/>
        <w:t xml:space="preserve"> </w:t>
      </w:r>
      <w:r>
        <w:rPr>
          <w:u w:val="single"/>
        </w:rPr>
        <w:t xml:space="preserve">with criminal negligence</w:t>
      </w:r>
      <w:r>
        <w:rPr/>
        <w:t xml:space="preserve">, as defined in RCW 9A.08.010, causes great bodily harm to a child or dependent person by withholding any of the basic necessities of life.</w:t>
      </w:r>
    </w:p>
    <w:p>
      <w:pPr>
        <w:spacing w:before="0" w:after="0" w:line="408" w:lineRule="exact"/>
        <w:ind w:left="0" w:right="0" w:firstLine="576"/>
        <w:jc w:val="left"/>
      </w:pPr>
      <w:r>
        <w:rPr/>
        <w:t xml:space="preserve">(2) Criminal mistreatment in the first degree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030</w:t>
      </w:r>
      <w:r>
        <w:rPr/>
        <w:t xml:space="preserve"> and 2006 c 228 s 3 are each amended to read as follows:</w:t>
      </w:r>
    </w:p>
    <w:p>
      <w:pPr>
        <w:spacing w:before="0" w:after="0" w:line="408" w:lineRule="exact"/>
        <w:ind w:left="0" w:right="0" w:firstLine="576"/>
        <w:jc w:val="left"/>
      </w:pPr>
      <w:r>
        <w:rPr/>
        <w:t xml:space="preserve">(1) A parent of a child, the person entrusted with the physical custody of a child or dependent person, a person who has assumed the responsibility to provide to a dependent person the basic necessities of life, or a person employed to provide to the child or dependent person the basic necessities of life is guilty of criminal mistreatment in the second degree if he or she </w:t>
      </w:r>
      <w:r>
        <w:t>((</w:t>
      </w:r>
      <w:r>
        <w:rPr>
          <w:strike/>
        </w:rPr>
        <w:t xml:space="preserve">recklessly</w:t>
      </w:r>
      <w:r>
        <w:t>))</w:t>
      </w:r>
      <w:r>
        <w:rPr/>
        <w:t xml:space="preserve"> </w:t>
      </w:r>
      <w:r>
        <w:rPr>
          <w:u w:val="single"/>
        </w:rPr>
        <w:t xml:space="preserve">with criminal negligence</w:t>
      </w:r>
      <w:r>
        <w:rPr/>
        <w:t xml:space="preserve">, as defined in RCW 9A.08.010, either (a) creates an imminent and substantial risk of death or great bodily harm </w:t>
      </w:r>
      <w:r>
        <w:rPr>
          <w:u w:val="single"/>
        </w:rPr>
        <w:t xml:space="preserve">by withholding any of the basic necessities of life</w:t>
      </w:r>
      <w:r>
        <w:rPr/>
        <w:t xml:space="preserve">, or (b) causes substantial bodily harm by withholding any of the basic necessities of life.</w:t>
      </w:r>
    </w:p>
    <w:p>
      <w:pPr>
        <w:spacing w:before="0" w:after="0" w:line="408" w:lineRule="exact"/>
        <w:ind w:left="0" w:right="0" w:firstLine="576"/>
        <w:jc w:val="left"/>
      </w:pPr>
      <w:r>
        <w:rPr/>
        <w:t xml:space="preserve">(2) Criminal mistreatment in the second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035</w:t>
      </w:r>
      <w:r>
        <w:rPr/>
        <w:t xml:space="preserve"> and 2006 c 228 s 4 are each amended to read as follows:</w:t>
      </w:r>
    </w:p>
    <w:p>
      <w:pPr>
        <w:spacing w:before="0" w:after="0" w:line="408" w:lineRule="exact"/>
        <w:ind w:left="0" w:right="0" w:firstLine="576"/>
        <w:jc w:val="left"/>
      </w:pPr>
      <w:r>
        <w:rPr/>
        <w:t xml:space="preserve">(1) A person is guilty of the crime of criminal mistreatment in the third degree if the person is the parent of a child, is a person entrusted with the physical custody of a child or other dependent person, is a person who has assumed the responsibility to provide to a dependent person the basic necessities of life, or is a person employed to provide to the child or dependent person the basic necessities of life</w:t>
      </w:r>
      <w:r>
        <w:t>((</w:t>
      </w:r>
      <w:r>
        <w:rPr>
          <w:strike/>
        </w:rPr>
        <w:t xml:space="preserve">,</w:t>
      </w:r>
      <w:r>
        <w:t>))</w:t>
      </w:r>
      <w:r>
        <w:rPr/>
        <w:t xml:space="preserve"> and </w:t>
      </w:r>
      <w:r>
        <w:t>((</w:t>
      </w:r>
      <w:r>
        <w:rPr>
          <w:strike/>
        </w:rPr>
        <w:t xml:space="preserve">either:</w:t>
      </w:r>
    </w:p>
    <w:p>
      <w:pPr>
        <w:spacing w:before="0" w:after="0" w:line="408" w:lineRule="exact"/>
        <w:ind w:left="0" w:right="0" w:firstLine="576"/>
        <w:jc w:val="left"/>
      </w:pPr>
      <w:r>
        <w:rPr>
          <w:strike/>
        </w:rPr>
        <w:t xml:space="preserve">(a)</w:t>
      </w:r>
      <w:r>
        <w:t>))</w:t>
      </w:r>
      <w:r>
        <w:rPr>
          <w:u w:val="single"/>
        </w:rPr>
        <w:t xml:space="preserve">, w</w:t>
      </w:r>
      <w:r>
        <w:rPr/>
        <w:t xml:space="preserve">ith criminal negligence, creates an imminent and substantial risk of substantial bodily harm to a child or dependent person by withholding any of the basic necessities of life</w:t>
      </w:r>
      <w:r>
        <w:t>((</w:t>
      </w:r>
      <w:r>
        <w:rPr>
          <w:strike/>
        </w:rPr>
        <w:t xml:space="preserve">; or</w:t>
      </w:r>
    </w:p>
    <w:p>
      <w:pPr>
        <w:spacing w:before="0" w:after="0" w:line="408" w:lineRule="exact"/>
        <w:ind w:left="0" w:right="0" w:firstLine="576"/>
        <w:jc w:val="left"/>
      </w:pPr>
      <w:r>
        <w:rPr>
          <w:strike/>
        </w:rPr>
        <w:t xml:space="preserve">(b) With criminal negligence, causes substantial bodily harm to a child or dependent person by withholding any of the basic necessities of life</w:t>
      </w:r>
      <w:r>
        <w:t>))</w:t>
      </w:r>
      <w:r>
        <w:rPr/>
        <w:t xml:space="preserve">.</w:t>
      </w:r>
    </w:p>
    <w:p>
      <w:pPr>
        <w:spacing w:before="0" w:after="0" w:line="408" w:lineRule="exact"/>
        <w:ind w:left="0" w:right="0" w:firstLine="576"/>
        <w:jc w:val="left"/>
      </w:pPr>
      <w:r>
        <w:rPr/>
        <w:t xml:space="preserve">(2) For purposes of this section, "a person who has assumed the responsibility to provide to a dependent person the basic necessities of life" means a person other than: (a) A government agency that regularly provides assistance or services to dependent persons, including but not limited to the department of social and health services; or (b) a good samaritan as defined in RCW 9A.42.010.</w:t>
      </w:r>
    </w:p>
    <w:p>
      <w:pPr>
        <w:spacing w:before="0" w:after="0" w:line="408" w:lineRule="exact"/>
        <w:ind w:left="0" w:right="0" w:firstLine="576"/>
        <w:jc w:val="left"/>
      </w:pPr>
      <w:r>
        <w:rPr/>
        <w:t xml:space="preserve">(3) Criminal mistreatment in the third degree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2006 c 271 s 1 and 2006 c 73 s 13 are each reenacted and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576"/>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 </w:t>
      </w:r>
      <w:r>
        <w:rPr>
          <w:u w:val="single"/>
        </w:rPr>
        <w:t xml:space="preserve">(RCW 10.95.020)</w:t>
      </w:r>
    </w:p>
    <w:p>
      <w:pPr>
        <w:spacing w:before="0" w:after="0" w:line="408" w:lineRule="exact"/>
        <w:ind w:left="0" w:right="0" w:firstLine="576"/>
        <w:jc w:val="left"/>
      </w:pPr>
      <w:r>
        <w:rPr/>
        <w:t xml:space="preserve">1st Degree Murder </w:t>
      </w:r>
      <w:r>
        <w:rPr>
          <w:u w:val="single"/>
        </w:rPr>
        <w:t xml:space="preserve">(RCW 9A.32.030)</w:t>
      </w:r>
    </w:p>
    <w:p>
      <w:pPr>
        <w:spacing w:before="0" w:after="0" w:line="408" w:lineRule="exact"/>
        <w:ind w:left="0" w:right="0" w:firstLine="576"/>
        <w:jc w:val="left"/>
      </w:pPr>
      <w:r>
        <w:rPr/>
        <w:t xml:space="preserve">2nd Degree Murder </w:t>
      </w:r>
      <w:r>
        <w:rPr>
          <w:u w:val="single"/>
        </w:rPr>
        <w:t xml:space="preserve">(RCW 9A.32.050)</w:t>
      </w:r>
    </w:p>
    <w:p>
      <w:pPr>
        <w:spacing w:before="0" w:after="0" w:line="408" w:lineRule="exact"/>
        <w:ind w:left="0" w:right="0" w:firstLine="576"/>
        <w:jc w:val="left"/>
      </w:pPr>
      <w:r>
        <w:rPr/>
        <w:t xml:space="preserve">1st Degree Manslaughter </w:t>
      </w:r>
      <w:r>
        <w:rPr>
          <w:u w:val="single"/>
        </w:rPr>
        <w:t xml:space="preserve">(RCW 9A.32.060)</w:t>
      </w:r>
    </w:p>
    <w:p>
      <w:pPr>
        <w:spacing w:before="0" w:after="0" w:line="408" w:lineRule="exact"/>
        <w:ind w:left="0" w:right="0" w:firstLine="576"/>
        <w:jc w:val="left"/>
      </w:pPr>
      <w:r>
        <w:rPr/>
        <w:t xml:space="preserve">2nd Degree Manslaughter </w:t>
      </w:r>
      <w:r>
        <w:rPr>
          <w:u w:val="single"/>
        </w:rPr>
        <w:t xml:space="preserve">(RCW 9A.32.070)</w:t>
      </w:r>
    </w:p>
    <w:p>
      <w:pPr>
        <w:spacing w:before="0" w:after="0" w:line="408" w:lineRule="exact"/>
        <w:ind w:left="0" w:right="0" w:firstLine="576"/>
        <w:jc w:val="left"/>
      </w:pPr>
      <w:r>
        <w:rPr/>
        <w:t xml:space="preserve">1st Degree Kidnapping </w:t>
      </w:r>
      <w:r>
        <w:rPr>
          <w:u w:val="single"/>
        </w:rPr>
        <w:t xml:space="preserve">(RCW 9A.40.020)</w:t>
      </w:r>
    </w:p>
    <w:p>
      <w:pPr>
        <w:spacing w:before="0" w:after="0" w:line="408" w:lineRule="exact"/>
        <w:ind w:left="0" w:right="0" w:firstLine="576"/>
        <w:jc w:val="left"/>
      </w:pPr>
      <w:r>
        <w:rPr/>
        <w:t xml:space="preserve">2nd Degree Kidnapping </w:t>
      </w:r>
      <w:r>
        <w:rPr>
          <w:u w:val="single"/>
        </w:rPr>
        <w:t xml:space="preserve">(RCW 9A.40.030)</w:t>
      </w:r>
    </w:p>
    <w:p>
      <w:pPr>
        <w:spacing w:before="0" w:after="0" w:line="408" w:lineRule="exact"/>
        <w:ind w:left="0" w:right="0" w:firstLine="576"/>
        <w:jc w:val="left"/>
      </w:pPr>
      <w:r>
        <w:rPr/>
        <w:t xml:space="preserve">1st Degree Assault </w:t>
      </w:r>
      <w:r>
        <w:rPr>
          <w:u w:val="single"/>
        </w:rPr>
        <w:t xml:space="preserve">(RCW 9A.36.011)</w:t>
      </w:r>
    </w:p>
    <w:p>
      <w:pPr>
        <w:spacing w:before="0" w:after="0" w:line="408" w:lineRule="exact"/>
        <w:ind w:left="0" w:right="0" w:firstLine="576"/>
        <w:jc w:val="left"/>
      </w:pPr>
      <w:r>
        <w:rPr/>
        <w:t xml:space="preserve">2nd Degree Assault </w:t>
      </w:r>
      <w:r>
        <w:rPr>
          <w:u w:val="single"/>
        </w:rPr>
        <w:t xml:space="preserve">(RCW 9A.36.021)</w:t>
      </w:r>
    </w:p>
    <w:p>
      <w:pPr>
        <w:spacing w:before="0" w:after="0" w:line="408" w:lineRule="exact"/>
        <w:ind w:left="0" w:right="0" w:firstLine="576"/>
        <w:jc w:val="left"/>
      </w:pPr>
      <w:r>
        <w:rPr/>
        <w:t xml:space="preserve">3rd Degree Assault </w:t>
      </w:r>
      <w:r>
        <w:rPr>
          <w:u w:val="single"/>
        </w:rPr>
        <w:t xml:space="preserve">(RCW 9A.36.031)</w:t>
      </w:r>
    </w:p>
    <w:p>
      <w:pPr>
        <w:spacing w:before="0" w:after="0" w:line="408" w:lineRule="exact"/>
        <w:ind w:left="0" w:right="0" w:firstLine="576"/>
        <w:jc w:val="left"/>
      </w:pPr>
      <w:r>
        <w:rPr/>
        <w:t xml:space="preserve">1st Degree Assault of a Child </w:t>
      </w:r>
      <w:r>
        <w:rPr>
          <w:u w:val="single"/>
        </w:rPr>
        <w:t xml:space="preserve">(RCW 9A.36.120)</w:t>
      </w:r>
    </w:p>
    <w:p>
      <w:pPr>
        <w:spacing w:before="0" w:after="0" w:line="408" w:lineRule="exact"/>
        <w:ind w:left="0" w:right="0" w:firstLine="576"/>
        <w:jc w:val="left"/>
      </w:pPr>
      <w:r>
        <w:rPr/>
        <w:t xml:space="preserve">2nd Degree Assault of a Child </w:t>
      </w:r>
      <w:r>
        <w:rPr>
          <w:u w:val="single"/>
        </w:rPr>
        <w:t xml:space="preserve">(RCW 9A.36.130)</w:t>
      </w:r>
    </w:p>
    <w:p>
      <w:pPr>
        <w:spacing w:before="0" w:after="0" w:line="408" w:lineRule="exact"/>
        <w:ind w:left="0" w:right="0" w:firstLine="576"/>
        <w:jc w:val="left"/>
      </w:pPr>
      <w:r>
        <w:rPr/>
        <w:t xml:space="preserve">3rd Degree Assault of a Child </w:t>
      </w:r>
      <w:r>
        <w:rPr>
          <w:u w:val="single"/>
        </w:rPr>
        <w:t xml:space="preserve">(RCW 9A.36.140)</w:t>
      </w:r>
    </w:p>
    <w:p>
      <w:pPr>
        <w:spacing w:before="0" w:after="0" w:line="408" w:lineRule="exact"/>
        <w:ind w:left="0" w:right="0" w:firstLine="576"/>
        <w:jc w:val="left"/>
      </w:pPr>
      <w:r>
        <w:rPr/>
        <w:t xml:space="preserve">1st Degree Rape </w:t>
      </w:r>
      <w:r>
        <w:rPr>
          <w:u w:val="single"/>
        </w:rPr>
        <w:t xml:space="preserve">(RCW 9A.44.040)</w:t>
      </w:r>
    </w:p>
    <w:p>
      <w:pPr>
        <w:spacing w:before="0" w:after="0" w:line="408" w:lineRule="exact"/>
        <w:ind w:left="0" w:right="0" w:firstLine="576"/>
        <w:jc w:val="left"/>
      </w:pPr>
      <w:r>
        <w:rPr/>
        <w:t xml:space="preserve">2nd Degree Rape </w:t>
      </w:r>
      <w:r>
        <w:rPr>
          <w:u w:val="single"/>
        </w:rPr>
        <w:t xml:space="preserve">(RCW 9A.44.050)</w:t>
      </w:r>
    </w:p>
    <w:p>
      <w:pPr>
        <w:spacing w:before="0" w:after="0" w:line="408" w:lineRule="exact"/>
        <w:ind w:left="0" w:right="0" w:firstLine="576"/>
        <w:jc w:val="left"/>
      </w:pPr>
      <w:r>
        <w:rPr/>
        <w:t xml:space="preserve">3rd Degree Rape </w:t>
      </w:r>
      <w:r>
        <w:rPr>
          <w:u w:val="single"/>
        </w:rPr>
        <w:t xml:space="preserve">(RCW 9A.44.060)</w:t>
      </w:r>
    </w:p>
    <w:p>
      <w:pPr>
        <w:spacing w:before="0" w:after="0" w:line="408" w:lineRule="exact"/>
        <w:ind w:left="0" w:right="0" w:firstLine="576"/>
        <w:jc w:val="left"/>
      </w:pPr>
      <w:r>
        <w:rPr/>
        <w:t xml:space="preserve">1st Degree Rape of a Child </w:t>
      </w:r>
      <w:r>
        <w:rPr>
          <w:u w:val="single"/>
        </w:rPr>
        <w:t xml:space="preserve">(RCW 9A.44.073)</w:t>
      </w:r>
    </w:p>
    <w:p>
      <w:pPr>
        <w:spacing w:before="0" w:after="0" w:line="408" w:lineRule="exact"/>
        <w:ind w:left="0" w:right="0" w:firstLine="576"/>
        <w:jc w:val="left"/>
      </w:pPr>
      <w:r>
        <w:rPr/>
        <w:t xml:space="preserve">2nd Degree Rape of a Child </w:t>
      </w:r>
      <w:r>
        <w:rPr>
          <w:u w:val="single"/>
        </w:rPr>
        <w:t xml:space="preserve">(RCW 9A.44.076)</w:t>
      </w:r>
    </w:p>
    <w:p>
      <w:pPr>
        <w:spacing w:before="0" w:after="0" w:line="408" w:lineRule="exact"/>
        <w:ind w:left="0" w:right="0" w:firstLine="576"/>
        <w:jc w:val="left"/>
      </w:pPr>
      <w:r>
        <w:rPr/>
        <w:t xml:space="preserve">3rd Degree Rape of a Child </w:t>
      </w:r>
      <w:r>
        <w:rPr>
          <w:u w:val="single"/>
        </w:rPr>
        <w:t xml:space="preserve">(RCW 9A.44.079)</w:t>
      </w:r>
    </w:p>
    <w:p>
      <w:pPr>
        <w:spacing w:before="0" w:after="0" w:line="408" w:lineRule="exact"/>
        <w:ind w:left="0" w:right="0" w:firstLine="576"/>
        <w:jc w:val="left"/>
      </w:pPr>
      <w:r>
        <w:rPr/>
        <w:t xml:space="preserve">1st Degree Robbery </w:t>
      </w:r>
      <w:r>
        <w:rPr>
          <w:u w:val="single"/>
        </w:rPr>
        <w:t xml:space="preserve">(RCW 9A.56.200)</w:t>
      </w:r>
    </w:p>
    <w:p>
      <w:pPr>
        <w:spacing w:before="0" w:after="0" w:line="408" w:lineRule="exact"/>
        <w:ind w:left="0" w:right="0" w:firstLine="576"/>
        <w:jc w:val="left"/>
      </w:pPr>
      <w:r>
        <w:rPr/>
        <w:t xml:space="preserve">2nd Degree Robbery </w:t>
      </w:r>
      <w:r>
        <w:rPr>
          <w:u w:val="single"/>
        </w:rPr>
        <w:t xml:space="preserve">(RCW 9A.56.210)</w:t>
      </w:r>
    </w:p>
    <w:p>
      <w:pPr>
        <w:spacing w:before="0" w:after="0" w:line="408" w:lineRule="exact"/>
        <w:ind w:left="0" w:right="0" w:firstLine="576"/>
        <w:jc w:val="left"/>
      </w:pPr>
      <w:r>
        <w:rPr/>
        <w:t xml:space="preserve">1st Degree Arson </w:t>
      </w:r>
      <w:r>
        <w:rPr>
          <w:u w:val="single"/>
        </w:rPr>
        <w:t xml:space="preserve">(RCW 9A.48.020)</w:t>
      </w:r>
    </w:p>
    <w:p>
      <w:pPr>
        <w:spacing w:before="0" w:after="0" w:line="408" w:lineRule="exact"/>
        <w:ind w:left="0" w:right="0" w:firstLine="576"/>
        <w:jc w:val="left"/>
      </w:pPr>
      <w:r>
        <w:rPr/>
        <w:t xml:space="preserve">1st Degree Burglary </w:t>
      </w:r>
      <w:r>
        <w:rPr>
          <w:u w:val="single"/>
        </w:rPr>
        <w:t xml:space="preserve">(RCW 9A.52.020)</w:t>
      </w:r>
    </w:p>
    <w:p>
      <w:pPr>
        <w:spacing w:before="0" w:after="0" w:line="408" w:lineRule="exact"/>
        <w:ind w:left="0" w:right="0" w:firstLine="576"/>
        <w:jc w:val="left"/>
      </w:pPr>
      <w:r>
        <w:rPr/>
        <w:t xml:space="preserve">1st Degree Identity Theft </w:t>
      </w:r>
      <w:r>
        <w:rPr>
          <w:u w:val="single"/>
        </w:rPr>
        <w:t xml:space="preserve">(RCW 9.35.020(2))</w:t>
      </w:r>
    </w:p>
    <w:p>
      <w:pPr>
        <w:spacing w:before="0" w:after="0" w:line="408" w:lineRule="exact"/>
        <w:ind w:left="0" w:right="0" w:firstLine="576"/>
        <w:jc w:val="left"/>
      </w:pPr>
      <w:r>
        <w:rPr/>
        <w:t xml:space="preserve">2nd Degree Identity Theft </w:t>
      </w:r>
      <w:r>
        <w:rPr>
          <w:u w:val="single"/>
        </w:rPr>
        <w:t xml:space="preserve">(RCW 9.35.020(3))</w:t>
      </w:r>
    </w:p>
    <w:p>
      <w:pPr>
        <w:spacing w:before="0" w:after="0" w:line="408" w:lineRule="exact"/>
        <w:ind w:left="0" w:right="0" w:firstLine="576"/>
        <w:jc w:val="left"/>
      </w:pPr>
      <w:r>
        <w:rPr/>
        <w:t xml:space="preserve">1st Degree Extortion </w:t>
      </w:r>
      <w:r>
        <w:rPr>
          <w:u w:val="single"/>
        </w:rPr>
        <w:t xml:space="preserve">(RCW 9A.56.120)</w:t>
      </w:r>
    </w:p>
    <w:p>
      <w:pPr>
        <w:spacing w:before="0" w:after="0" w:line="408" w:lineRule="exact"/>
        <w:ind w:left="0" w:right="0" w:firstLine="576"/>
        <w:jc w:val="left"/>
      </w:pPr>
      <w:r>
        <w:rPr/>
        <w:t xml:space="preserve">2nd Degree Extortion </w:t>
      </w:r>
      <w:r>
        <w:rPr>
          <w:u w:val="single"/>
        </w:rPr>
        <w:t xml:space="preserve">(RCW 9A.56.130)</w:t>
      </w:r>
    </w:p>
    <w:p>
      <w:pPr>
        <w:spacing w:before="0" w:after="0" w:line="408" w:lineRule="exact"/>
        <w:ind w:left="0" w:right="0" w:firstLine="576"/>
        <w:jc w:val="left"/>
      </w:pPr>
      <w:r>
        <w:rPr>
          <w:u w:val="single"/>
        </w:rPr>
        <w:t xml:space="preserve">1st Degree Criminal Mistreatment (RCW 9A.42.020)</w:t>
      </w:r>
    </w:p>
    <w:p>
      <w:pPr>
        <w:spacing w:before="0" w:after="0" w:line="408" w:lineRule="exact"/>
        <w:ind w:left="0" w:right="0" w:firstLine="576"/>
        <w:jc w:val="left"/>
      </w:pPr>
      <w:r>
        <w:rPr>
          <w:u w:val="single"/>
        </w:rPr>
        <w:t xml:space="preserve">2nd Degree Criminal Mistreatment (RCW 9A.42.030)</w:t>
      </w:r>
    </w:p>
    <w:p>
      <w:pPr>
        <w:spacing w:before="0" w:after="0" w:line="408" w:lineRule="exact"/>
        <w:ind w:left="0" w:right="0" w:firstLine="576"/>
        <w:jc w:val="left"/>
      </w:pPr>
      <w:r>
        <w:rPr>
          <w:u w:val="single"/>
        </w:rPr>
        <w:t xml:space="preserve">1st Degree Theft from a Vulnerable Adult (section 6(1) of this act)</w:t>
      </w:r>
    </w:p>
    <w:p>
      <w:pPr>
        <w:spacing w:before="0" w:after="0" w:line="408" w:lineRule="exact"/>
        <w:ind w:left="0" w:right="0" w:firstLine="576"/>
        <w:jc w:val="left"/>
      </w:pPr>
      <w:r>
        <w:rPr>
          <w:u w:val="single"/>
        </w:rPr>
        <w:t xml:space="preserve">2nd Degree Theft from a Vulnerable Adult (section 6(2) of this act)</w:t>
      </w:r>
    </w:p>
    <w:p>
      <w:pPr>
        <w:spacing w:before="0" w:after="0" w:line="408" w:lineRule="exact"/>
        <w:ind w:left="0" w:right="0" w:firstLine="576"/>
        <w:jc w:val="left"/>
      </w:pPr>
      <w:r>
        <w:rPr/>
        <w:t xml:space="preserve">Indecent Liberties </w:t>
      </w:r>
      <w:r>
        <w:rPr>
          <w:u w:val="single"/>
        </w:rPr>
        <w:t xml:space="preserve">(RCW 9A.44.100)</w:t>
      </w:r>
    </w:p>
    <w:p>
      <w:pPr>
        <w:spacing w:before="0" w:after="0" w:line="408" w:lineRule="exact"/>
        <w:ind w:left="0" w:right="0" w:firstLine="576"/>
        <w:jc w:val="left"/>
      </w:pPr>
      <w:r>
        <w:rPr/>
        <w:t xml:space="preserve">Incest </w:t>
      </w:r>
      <w:r>
        <w:rPr>
          <w:u w:val="single"/>
        </w:rPr>
        <w:t xml:space="preserve">(RCW 9A.64.020)</w:t>
      </w:r>
    </w:p>
    <w:p>
      <w:pPr>
        <w:spacing w:before="0" w:after="0" w:line="408" w:lineRule="exact"/>
        <w:ind w:left="0" w:right="0" w:firstLine="576"/>
        <w:jc w:val="left"/>
      </w:pPr>
      <w:r>
        <w:rPr/>
        <w:t xml:space="preserve">Vehicular Homicide </w:t>
      </w:r>
      <w:r>
        <w:rPr>
          <w:u w:val="single"/>
        </w:rPr>
        <w:t xml:space="preserve">(RCW 46.61.520)</w:t>
      </w:r>
    </w:p>
    <w:p>
      <w:pPr>
        <w:spacing w:before="0" w:after="0" w:line="408" w:lineRule="exact"/>
        <w:ind w:left="0" w:right="0" w:firstLine="576"/>
        <w:jc w:val="left"/>
      </w:pPr>
      <w:r>
        <w:rPr/>
        <w:t xml:space="preserve">Vehicular Assault </w:t>
      </w:r>
      <w:r>
        <w:rPr>
          <w:u w:val="single"/>
        </w:rPr>
        <w:t xml:space="preserve">(RCW 46.61.522)</w:t>
      </w:r>
    </w:p>
    <w:p>
      <w:pPr>
        <w:spacing w:before="0" w:after="0" w:line="408" w:lineRule="exact"/>
        <w:ind w:left="0" w:right="0" w:firstLine="576"/>
        <w:jc w:val="left"/>
      </w:pPr>
      <w:r>
        <w:rPr/>
        <w:t xml:space="preserve">1st Degree Child Molestation </w:t>
      </w:r>
      <w:r>
        <w:rPr>
          <w:u w:val="single"/>
        </w:rPr>
        <w:t xml:space="preserve">(RCW 9A.44.083)</w:t>
      </w:r>
    </w:p>
    <w:p>
      <w:pPr>
        <w:spacing w:before="0" w:after="0" w:line="408" w:lineRule="exact"/>
        <w:ind w:left="0" w:right="0" w:firstLine="576"/>
        <w:jc w:val="left"/>
      </w:pPr>
      <w:r>
        <w:rPr/>
        <w:t xml:space="preserve">2nd Degree Child Molestation </w:t>
      </w:r>
      <w:r>
        <w:rPr>
          <w:u w:val="single"/>
        </w:rPr>
        <w:t xml:space="preserve">(RCW 9A.44.086)</w:t>
      </w:r>
    </w:p>
    <w:p>
      <w:pPr>
        <w:spacing w:before="0" w:after="0" w:line="408" w:lineRule="exact"/>
        <w:ind w:left="0" w:right="0" w:firstLine="576"/>
        <w:jc w:val="left"/>
      </w:pPr>
      <w:r>
        <w:rPr/>
        <w:t xml:space="preserve">3rd Degree Child Molestation </w:t>
      </w:r>
      <w:r>
        <w:rPr>
          <w:u w:val="single"/>
        </w:rPr>
        <w:t xml:space="preserve">(RCW 9A.44.089)</w:t>
      </w:r>
    </w:p>
    <w:p>
      <w:pPr>
        <w:spacing w:before="0" w:after="0" w:line="408" w:lineRule="exact"/>
        <w:ind w:left="0" w:right="0" w:firstLine="576"/>
        <w:jc w:val="left"/>
      </w:pPr>
      <w:r>
        <w:rPr/>
        <w:t xml:space="preserve">1st Degree Promoting Prostitution </w:t>
      </w:r>
      <w:r>
        <w:rPr>
          <w:u w:val="single"/>
        </w:rPr>
        <w:t xml:space="preserve">(RCW 9A.88.070)</w:t>
      </w:r>
    </w:p>
    <w:p>
      <w:pPr>
        <w:spacing w:before="0" w:after="0" w:line="408" w:lineRule="exact"/>
        <w:ind w:left="0" w:right="0" w:firstLine="576"/>
        <w:jc w:val="left"/>
      </w:pPr>
      <w:r>
        <w:rPr/>
        <w:t xml:space="preserve">Intimidating a Juror </w:t>
      </w:r>
      <w:r>
        <w:rPr>
          <w:u w:val="single"/>
        </w:rPr>
        <w:t xml:space="preserve">(RCW 9A.72.130)</w:t>
      </w:r>
    </w:p>
    <w:p>
      <w:pPr>
        <w:spacing w:before="0" w:after="0" w:line="408" w:lineRule="exact"/>
        <w:ind w:left="0" w:right="0" w:firstLine="576"/>
        <w:jc w:val="left"/>
      </w:pPr>
      <w:r>
        <w:rPr/>
        <w:t xml:space="preserve">Communication with a Minor </w:t>
      </w:r>
      <w:r>
        <w:rPr>
          <w:u w:val="single"/>
        </w:rPr>
        <w:t xml:space="preserve">(RCW 9.68A.090)</w:t>
      </w:r>
    </w:p>
    <w:p>
      <w:pPr>
        <w:spacing w:before="0" w:after="0" w:line="408" w:lineRule="exact"/>
        <w:ind w:left="0" w:right="0" w:firstLine="576"/>
        <w:jc w:val="left"/>
      </w:pPr>
      <w:r>
        <w:rPr/>
        <w:t xml:space="preserve">Intimidating a Witness </w:t>
      </w:r>
      <w:r>
        <w:rPr>
          <w:u w:val="single"/>
        </w:rPr>
        <w:t xml:space="preserve">(RCW 9A.72.110)</w:t>
      </w:r>
    </w:p>
    <w:p>
      <w:pPr>
        <w:spacing w:before="0" w:after="0" w:line="408" w:lineRule="exact"/>
        <w:ind w:left="0" w:right="0" w:firstLine="576"/>
        <w:jc w:val="left"/>
      </w:pPr>
      <w:r>
        <w:rPr/>
        <w:t xml:space="preserve">Intimidating a Public Servant </w:t>
      </w:r>
      <w:r>
        <w:rPr>
          <w:u w:val="single"/>
        </w:rPr>
        <w:t xml:space="preserve">(RCW 9A.76.180)</w:t>
      </w:r>
    </w:p>
    <w:p>
      <w:pPr>
        <w:spacing w:before="0" w:after="0" w:line="408" w:lineRule="exact"/>
        <w:ind w:left="0" w:right="0" w:firstLine="576"/>
        <w:jc w:val="left"/>
      </w:pPr>
      <w:r>
        <w:rPr/>
        <w:t xml:space="preserve">Bomb Threat (if against person) </w:t>
      </w:r>
      <w:r>
        <w:rPr>
          <w:u w:val="single"/>
        </w:rPr>
        <w:t xml:space="preserve">(RCW 9.61.160)</w:t>
      </w:r>
    </w:p>
    <w:p>
      <w:pPr>
        <w:spacing w:before="0" w:after="0" w:line="408" w:lineRule="exact"/>
        <w:ind w:left="0" w:right="0" w:firstLine="576"/>
        <w:jc w:val="left"/>
      </w:pPr>
      <w:r>
        <w:rPr/>
        <w:t xml:space="preserve">Unlawful Imprisonment </w:t>
      </w:r>
      <w:r>
        <w:rPr>
          <w:u w:val="single"/>
        </w:rPr>
        <w:t xml:space="preserve">(RCW 9A.40.040)</w:t>
      </w:r>
    </w:p>
    <w:p>
      <w:pPr>
        <w:spacing w:before="0" w:after="0" w:line="408" w:lineRule="exact"/>
        <w:ind w:left="0" w:right="0" w:firstLine="576"/>
        <w:jc w:val="left"/>
      </w:pPr>
      <w:r>
        <w:rPr/>
        <w:t xml:space="preserve">Promoting a Suicide Attempt </w:t>
      </w:r>
      <w:r>
        <w:rPr>
          <w:u w:val="single"/>
        </w:rPr>
        <w:t xml:space="preserve">(RCW 9A.36.060)</w:t>
      </w:r>
    </w:p>
    <w:p>
      <w:pPr>
        <w:spacing w:before="0" w:after="0" w:line="408" w:lineRule="exact"/>
        <w:ind w:left="0" w:right="0" w:firstLine="576"/>
        <w:jc w:val="left"/>
      </w:pPr>
      <w:r>
        <w:t>((</w:t>
      </w:r>
      <w:r>
        <w:rPr>
          <w:strike/>
        </w:rPr>
        <w:t xml:space="preserve">Riot</w:t>
      </w:r>
      <w:r>
        <w:t>))</w:t>
      </w:r>
      <w:r>
        <w:rPr/>
        <w:t xml:space="preserve"> </w:t>
      </w:r>
      <w:r>
        <w:rPr>
          <w:u w:val="single"/>
        </w:rPr>
        <w:t xml:space="preserve">Criminal Mischief</w:t>
      </w:r>
      <w:r>
        <w:rPr/>
        <w:t xml:space="preserve"> (if against person) </w:t>
      </w:r>
      <w:r>
        <w:rPr>
          <w:u w:val="single"/>
        </w:rPr>
        <w:t xml:space="preserve">(RCW 9A.84.010)</w:t>
      </w:r>
    </w:p>
    <w:p>
      <w:pPr>
        <w:spacing w:before="0" w:after="0" w:line="408" w:lineRule="exact"/>
        <w:ind w:left="0" w:right="0" w:firstLine="576"/>
        <w:jc w:val="left"/>
      </w:pPr>
      <w:r>
        <w:rPr/>
        <w:t xml:space="preserve">Stalking </w:t>
      </w:r>
      <w:r>
        <w:rPr>
          <w:u w:val="single"/>
        </w:rPr>
        <w:t xml:space="preserve">(RCW 9A.46.110)</w:t>
      </w:r>
    </w:p>
    <w:p>
      <w:pPr>
        <w:spacing w:before="0" w:after="0" w:line="408" w:lineRule="exact"/>
        <w:ind w:left="0" w:right="0" w:firstLine="576"/>
        <w:jc w:val="left"/>
      </w:pPr>
      <w:r>
        <w:rPr/>
        <w:t xml:space="preserve">Custodial Assault </w:t>
      </w:r>
      <w:r>
        <w:rPr>
          <w:u w:val="single"/>
        </w:rPr>
        <w:t xml:space="preserve">(RCW 9A.36.100)</w:t>
      </w:r>
    </w:p>
    <w:p>
      <w:pPr>
        <w:spacing w:before="0" w:after="0" w:line="408" w:lineRule="exact"/>
        <w:ind w:left="0" w:right="0" w:firstLine="576"/>
        <w:jc w:val="left"/>
      </w:pPr>
      <w:r>
        <w:rPr/>
        <w:t xml:space="preserve">Domestic Violence Court Order Violation (RCW 10.99.040, 10.99.050, 26.09.300, 26.10.220, 26.26.138, 26.50.110, 26.52.070, or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 </w:t>
      </w:r>
      <w:r>
        <w:rPr>
          <w:u w:val="single"/>
        </w:rPr>
        <w:t xml:space="preserve">(RCW 9A.48.030)</w:t>
      </w:r>
    </w:p>
    <w:p>
      <w:pPr>
        <w:spacing w:before="0" w:after="0" w:line="408" w:lineRule="exact"/>
        <w:ind w:left="0" w:right="0" w:firstLine="576"/>
        <w:jc w:val="left"/>
      </w:pPr>
      <w:r>
        <w:rPr/>
        <w:t xml:space="preserve">1st Degree Escape </w:t>
      </w:r>
      <w:r>
        <w:rPr>
          <w:u w:val="single"/>
        </w:rPr>
        <w:t xml:space="preserve">(RCW 9A.76.110)</w:t>
      </w:r>
    </w:p>
    <w:p>
      <w:pPr>
        <w:spacing w:before="0" w:after="0" w:line="408" w:lineRule="exact"/>
        <w:ind w:left="0" w:right="0" w:firstLine="576"/>
        <w:jc w:val="left"/>
      </w:pPr>
      <w:r>
        <w:rPr/>
        <w:t xml:space="preserve">2nd Degree Escape </w:t>
      </w:r>
      <w:r>
        <w:rPr>
          <w:u w:val="single"/>
        </w:rPr>
        <w:t xml:space="preserve">(RCW 9A.76.120)</w:t>
      </w:r>
    </w:p>
    <w:p>
      <w:pPr>
        <w:spacing w:before="0" w:after="0" w:line="408" w:lineRule="exact"/>
        <w:ind w:left="0" w:right="0" w:firstLine="576"/>
        <w:jc w:val="left"/>
      </w:pPr>
      <w:r>
        <w:rPr/>
        <w:t xml:space="preserve">2nd Degree Burglary </w:t>
      </w:r>
      <w:r>
        <w:rPr>
          <w:u w:val="single"/>
        </w:rPr>
        <w:t xml:space="preserve">(RCW 9A.52.030)</w:t>
      </w:r>
    </w:p>
    <w:p>
      <w:pPr>
        <w:spacing w:before="0" w:after="0" w:line="408" w:lineRule="exact"/>
        <w:ind w:left="0" w:right="0" w:firstLine="576"/>
        <w:jc w:val="left"/>
      </w:pPr>
      <w:r>
        <w:rPr/>
        <w:t xml:space="preserve">1st Degree Theft </w:t>
      </w:r>
      <w:r>
        <w:rPr>
          <w:u w:val="single"/>
        </w:rPr>
        <w:t xml:space="preserve">(RCW 9A.56.030)</w:t>
      </w:r>
    </w:p>
    <w:p>
      <w:pPr>
        <w:spacing w:before="0" w:after="0" w:line="408" w:lineRule="exact"/>
        <w:ind w:left="0" w:right="0" w:firstLine="576"/>
        <w:jc w:val="left"/>
      </w:pPr>
      <w:r>
        <w:rPr/>
        <w:t xml:space="preserve">2nd Degree Theft </w:t>
      </w:r>
      <w:r>
        <w:rPr>
          <w:u w:val="single"/>
        </w:rPr>
        <w:t xml:space="preserve">(RCW 9A.56.040)</w:t>
      </w:r>
    </w:p>
    <w:p>
      <w:pPr>
        <w:spacing w:before="0" w:after="0" w:line="408" w:lineRule="exact"/>
        <w:ind w:left="0" w:right="0" w:firstLine="576"/>
        <w:jc w:val="left"/>
      </w:pPr>
      <w:r>
        <w:rPr/>
        <w:t xml:space="preserve">1st Degree Perjury </w:t>
      </w:r>
      <w:r>
        <w:rPr>
          <w:u w:val="single"/>
        </w:rPr>
        <w:t xml:space="preserve">(RCW 9A.72.020)</w:t>
      </w:r>
    </w:p>
    <w:p>
      <w:pPr>
        <w:spacing w:before="0" w:after="0" w:line="408" w:lineRule="exact"/>
        <w:ind w:left="0" w:right="0" w:firstLine="576"/>
        <w:jc w:val="left"/>
      </w:pPr>
      <w:r>
        <w:rPr/>
        <w:t xml:space="preserve">2nd Degree Perjury </w:t>
      </w:r>
      <w:r>
        <w:rPr>
          <w:u w:val="single"/>
        </w:rPr>
        <w:t xml:space="preserve">(RCW 9A.72.030)</w:t>
      </w:r>
    </w:p>
    <w:p>
      <w:pPr>
        <w:spacing w:before="0" w:after="0" w:line="408" w:lineRule="exact"/>
        <w:ind w:left="0" w:right="0" w:firstLine="576"/>
        <w:jc w:val="left"/>
      </w:pPr>
      <w:r>
        <w:rPr/>
        <w:t xml:space="preserve">1st Degree Introducing Contraband </w:t>
      </w:r>
      <w:r>
        <w:rPr>
          <w:u w:val="single"/>
        </w:rPr>
        <w:t xml:space="preserve">(RCW 9A.76.140)</w:t>
      </w:r>
    </w:p>
    <w:p>
      <w:pPr>
        <w:spacing w:before="0" w:after="0" w:line="408" w:lineRule="exact"/>
        <w:ind w:left="0" w:right="0" w:firstLine="576"/>
        <w:jc w:val="left"/>
      </w:pPr>
      <w:r>
        <w:rPr/>
        <w:t xml:space="preserve">2nd Degree Introducing Contraband </w:t>
      </w:r>
      <w:r>
        <w:rPr>
          <w:u w:val="single"/>
        </w:rPr>
        <w:t xml:space="preserve">(RCW 9A.76.150)</w:t>
      </w:r>
    </w:p>
    <w:p>
      <w:pPr>
        <w:spacing w:before="0" w:after="0" w:line="408" w:lineRule="exact"/>
        <w:ind w:left="0" w:right="0" w:firstLine="576"/>
        <w:jc w:val="left"/>
      </w:pPr>
      <w:r>
        <w:rPr/>
        <w:t xml:space="preserve">1st Degree Possession of Stolen Property </w:t>
      </w:r>
      <w:r>
        <w:rPr>
          <w:u w:val="single"/>
        </w:rPr>
        <w:t xml:space="preserve">(RCW 9A.56.150)</w:t>
      </w:r>
    </w:p>
    <w:p>
      <w:pPr>
        <w:spacing w:before="0" w:after="0" w:line="408" w:lineRule="exact"/>
        <w:ind w:left="0" w:right="0" w:firstLine="576"/>
        <w:jc w:val="left"/>
      </w:pPr>
      <w:r>
        <w:rPr/>
        <w:t xml:space="preserve">2nd Degree Possession of Stolen Property </w:t>
      </w:r>
      <w:r>
        <w:rPr>
          <w:u w:val="single"/>
        </w:rPr>
        <w:t xml:space="preserve">(RCW 9A.56.160)</w:t>
      </w:r>
    </w:p>
    <w:p>
      <w:pPr>
        <w:spacing w:before="0" w:after="0" w:line="408" w:lineRule="exact"/>
        <w:ind w:left="0" w:right="0" w:firstLine="576"/>
        <w:jc w:val="left"/>
      </w:pPr>
      <w:r>
        <w:rPr/>
        <w:t xml:space="preserve">Bribery </w:t>
      </w:r>
      <w:r>
        <w:rPr>
          <w:u w:val="single"/>
        </w:rPr>
        <w:t xml:space="preserve">(RCW 9A.68.010)</w:t>
      </w:r>
    </w:p>
    <w:p>
      <w:pPr>
        <w:spacing w:before="0" w:after="0" w:line="408" w:lineRule="exact"/>
        <w:ind w:left="0" w:right="0" w:firstLine="576"/>
        <w:jc w:val="left"/>
      </w:pPr>
      <w:r>
        <w:rPr/>
        <w:t xml:space="preserve">Bribing a Witness </w:t>
      </w:r>
      <w:r>
        <w:rPr>
          <w:u w:val="single"/>
        </w:rPr>
        <w:t xml:space="preserve">(RCW 9A.72.090)</w:t>
      </w:r>
    </w:p>
    <w:p>
      <w:pPr>
        <w:spacing w:before="0" w:after="0" w:line="408" w:lineRule="exact"/>
        <w:ind w:left="0" w:right="0" w:firstLine="576"/>
        <w:jc w:val="left"/>
      </w:pPr>
      <w:r>
        <w:rPr/>
        <w:t xml:space="preserve">Bribe received by a Witness </w:t>
      </w:r>
      <w:r>
        <w:rPr>
          <w:u w:val="single"/>
        </w:rPr>
        <w:t xml:space="preserve">(RCW 9A.72.100)</w:t>
      </w:r>
    </w:p>
    <w:p>
      <w:pPr>
        <w:spacing w:before="0" w:after="0" w:line="408" w:lineRule="exact"/>
        <w:ind w:left="0" w:right="0" w:firstLine="576"/>
        <w:jc w:val="left"/>
      </w:pPr>
      <w:r>
        <w:rPr/>
        <w:t xml:space="preserve">Bomb Threat (if against property) </w:t>
      </w:r>
      <w:r>
        <w:rPr>
          <w:u w:val="single"/>
        </w:rPr>
        <w:t xml:space="preserve">(RCW 9.61.160)</w:t>
      </w:r>
    </w:p>
    <w:p>
      <w:pPr>
        <w:spacing w:before="0" w:after="0" w:line="408" w:lineRule="exact"/>
        <w:ind w:left="0" w:right="0" w:firstLine="576"/>
        <w:jc w:val="left"/>
      </w:pPr>
      <w:r>
        <w:rPr/>
        <w:t xml:space="preserve">1st Degree Malicious Mischief </w:t>
      </w:r>
      <w:r>
        <w:rPr>
          <w:u w:val="single"/>
        </w:rPr>
        <w:t xml:space="preserve">(RCW 9A.48.070)</w:t>
      </w:r>
    </w:p>
    <w:p>
      <w:pPr>
        <w:spacing w:before="0" w:after="0" w:line="408" w:lineRule="exact"/>
        <w:ind w:left="0" w:right="0" w:firstLine="576"/>
        <w:jc w:val="left"/>
      </w:pPr>
      <w:r>
        <w:rPr/>
        <w:t xml:space="preserve">2nd Degree Malicious Mischief </w:t>
      </w:r>
      <w:r>
        <w:rPr>
          <w:u w:val="single"/>
        </w:rPr>
        <w:t xml:space="preserve">(RCW 9A.48.080)</w:t>
      </w:r>
    </w:p>
    <w:p>
      <w:pPr>
        <w:spacing w:before="0" w:after="0" w:line="408" w:lineRule="exact"/>
        <w:ind w:left="0" w:right="0" w:firstLine="576"/>
        <w:jc w:val="left"/>
      </w:pPr>
      <w:r>
        <w:rPr/>
        <w:t xml:space="preserve">1st Degree Reckless Burning </w:t>
      </w:r>
      <w:r>
        <w:rPr>
          <w:u w:val="single"/>
        </w:rPr>
        <w:t xml:space="preserve">(RCW 9A.48.040)</w:t>
      </w:r>
    </w:p>
    <w:p>
      <w:pPr>
        <w:spacing w:before="0" w:after="0" w:line="408" w:lineRule="exact"/>
        <w:ind w:left="0" w:right="0" w:firstLine="576"/>
        <w:jc w:val="left"/>
      </w:pPr>
      <w:r>
        <w:rPr/>
        <w:t xml:space="preserve">Taking a Motor Vehicle without Authorization </w:t>
      </w:r>
      <w:r>
        <w:rPr>
          <w:u w:val="single"/>
        </w:rPr>
        <w:t xml:space="preserve">(RCW 9A.56.070 and 9A.56.075)</w:t>
      </w:r>
    </w:p>
    <w:p>
      <w:pPr>
        <w:spacing w:before="0" w:after="0" w:line="408" w:lineRule="exact"/>
        <w:ind w:left="0" w:right="0" w:firstLine="576"/>
        <w:jc w:val="left"/>
      </w:pPr>
      <w:r>
        <w:rPr/>
        <w:t xml:space="preserve">Forgery </w:t>
      </w:r>
      <w:r>
        <w:rPr>
          <w:u w:val="single"/>
        </w:rPr>
        <w:t xml:space="preserve">(RCW 9A.60.020)</w:t>
      </w:r>
    </w:p>
    <w:p>
      <w:pPr>
        <w:spacing w:before="0" w:after="0" w:line="408" w:lineRule="exact"/>
        <w:ind w:left="0" w:right="0" w:firstLine="576"/>
        <w:jc w:val="left"/>
      </w:pPr>
      <w:r>
        <w:rPr/>
        <w:t xml:space="preserve">2nd Degree Promoting Prostitution </w:t>
      </w:r>
      <w:r>
        <w:rPr>
          <w:u w:val="single"/>
        </w:rPr>
        <w:t xml:space="preserve">(RCW 9A.88.080)</w:t>
      </w:r>
    </w:p>
    <w:p>
      <w:pPr>
        <w:spacing w:before="0" w:after="0" w:line="408" w:lineRule="exact"/>
        <w:ind w:left="0" w:right="0" w:firstLine="576"/>
        <w:jc w:val="left"/>
      </w:pPr>
      <w:r>
        <w:rPr/>
        <w:t xml:space="preserve">Tampering with a Witness </w:t>
      </w:r>
      <w:r>
        <w:rPr>
          <w:u w:val="single"/>
        </w:rPr>
        <w:t xml:space="preserve">(RCW 9A.72.120)</w:t>
      </w:r>
    </w:p>
    <w:p>
      <w:pPr>
        <w:spacing w:before="0" w:after="0" w:line="408" w:lineRule="exact"/>
        <w:ind w:left="0" w:right="0" w:firstLine="576"/>
        <w:jc w:val="left"/>
      </w:pPr>
      <w:r>
        <w:rPr/>
        <w:t xml:space="preserve">Trading in Public Office </w:t>
      </w:r>
      <w:r>
        <w:rPr>
          <w:u w:val="single"/>
        </w:rPr>
        <w:t xml:space="preserve">(RCW 9A.68.040)</w:t>
      </w:r>
    </w:p>
    <w:p>
      <w:pPr>
        <w:spacing w:before="0" w:after="0" w:line="408" w:lineRule="exact"/>
        <w:ind w:left="0" w:right="0" w:firstLine="576"/>
        <w:jc w:val="left"/>
      </w:pPr>
      <w:r>
        <w:rPr/>
        <w:t xml:space="preserve">Trading in Special Influence </w:t>
      </w:r>
      <w:r>
        <w:rPr>
          <w:u w:val="single"/>
        </w:rPr>
        <w:t xml:space="preserve">(RCW 9A.68.050)</w:t>
      </w:r>
    </w:p>
    <w:p>
      <w:pPr>
        <w:spacing w:before="0" w:after="0" w:line="408" w:lineRule="exact"/>
        <w:ind w:left="0" w:right="0" w:firstLine="576"/>
        <w:jc w:val="left"/>
      </w:pPr>
      <w:r>
        <w:rPr/>
        <w:t xml:space="preserve">Receiving/Granting Unlawful Compensation </w:t>
      </w:r>
      <w:r>
        <w:rPr>
          <w:u w:val="single"/>
        </w:rPr>
        <w:t xml:space="preserve">(RCW 9A.68.030)</w:t>
      </w:r>
    </w:p>
    <w:p>
      <w:pPr>
        <w:spacing w:before="0" w:after="0" w:line="408" w:lineRule="exact"/>
        <w:ind w:left="0" w:right="0" w:firstLine="576"/>
        <w:jc w:val="left"/>
      </w:pPr>
      <w:r>
        <w:rPr/>
        <w:t xml:space="preserve">Bigamy </w:t>
      </w:r>
      <w:r>
        <w:rPr>
          <w:u w:val="single"/>
        </w:rPr>
        <w:t xml:space="preserve">(RCW 9A.64.010)</w:t>
      </w:r>
    </w:p>
    <w:p>
      <w:pPr>
        <w:spacing w:before="0" w:after="0" w:line="408" w:lineRule="exact"/>
        <w:ind w:left="0" w:right="0" w:firstLine="576"/>
        <w:jc w:val="left"/>
      </w:pPr>
      <w:r>
        <w:rPr/>
        <w:t xml:space="preserve">Eluding a Pursuing Police Vehicle </w:t>
      </w:r>
      <w:r>
        <w:rPr>
          <w:u w:val="single"/>
        </w:rPr>
        <w:t xml:space="preserve">(RCW 46.61.024)</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t>((</w:t>
      </w:r>
      <w:r>
        <w:rPr>
          <w:strike/>
        </w:rPr>
        <w:t xml:space="preserve">Riot</w:t>
      </w:r>
      <w:r>
        <w:t>))</w:t>
      </w:r>
      <w:r>
        <w:rPr/>
        <w:t xml:space="preserve"> </w:t>
      </w:r>
      <w:r>
        <w:rPr>
          <w:u w:val="single"/>
        </w:rPr>
        <w:t xml:space="preserve">Criminal Mischief</w:t>
      </w:r>
      <w:r>
        <w:rPr/>
        <w:t xml:space="preserve"> (if against property) </w:t>
      </w:r>
      <w:r>
        <w:rPr>
          <w:u w:val="single"/>
        </w:rPr>
        <w:t xml:space="preserve">(RCW 9A.84.010)</w:t>
      </w:r>
    </w:p>
    <w:p>
      <w:pPr>
        <w:spacing w:before="0" w:after="0" w:line="408" w:lineRule="exact"/>
        <w:ind w:left="0" w:right="0" w:firstLine="576"/>
        <w:jc w:val="left"/>
      </w:pPr>
      <w:r>
        <w:rPr/>
        <w:t xml:space="preserve">1st Degree Theft of Livestock </w:t>
      </w:r>
      <w:r>
        <w:rPr>
          <w:u w:val="single"/>
        </w:rPr>
        <w:t xml:space="preserve">(RCW 9A.56.080)</w:t>
      </w:r>
    </w:p>
    <w:p>
      <w:pPr>
        <w:spacing w:before="0" w:after="0" w:line="408" w:lineRule="exact"/>
        <w:ind w:left="0" w:right="0" w:firstLine="576"/>
        <w:jc w:val="left"/>
      </w:pPr>
      <w:r>
        <w:rPr/>
        <w:t xml:space="preserve">2nd Degree Theft of Livestock </w:t>
      </w:r>
      <w:r>
        <w:rPr>
          <w:u w:val="single"/>
        </w:rPr>
        <w:t xml:space="preserve">(RCW 9A.56.083)</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(1)(a) A person is guilty of theft from a vulnerable adult in the first degree if he or she commits theft of property or services that exceed(s) five thousand dollars in value, other than a firearm as defined in RCW 9.41.010, of a vulnerable adult. The defendant must have known or should have known that the victim was a vulnerable adult.</w:t>
      </w:r>
    </w:p>
    <w:p>
      <w:pPr>
        <w:spacing w:before="0" w:after="0" w:line="408" w:lineRule="exact"/>
        <w:ind w:left="0" w:right="0" w:firstLine="576"/>
        <w:jc w:val="left"/>
      </w:pPr>
      <w:r>
        <w:rPr/>
        <w:t xml:space="preserve">(b) Theft from a vulnerable adult in the first degree is a class B felony.</w:t>
      </w:r>
    </w:p>
    <w:p>
      <w:pPr>
        <w:spacing w:before="0" w:after="0" w:line="408" w:lineRule="exact"/>
        <w:ind w:left="0" w:right="0" w:firstLine="576"/>
        <w:jc w:val="left"/>
      </w:pPr>
      <w:r>
        <w:rPr/>
        <w:t xml:space="preserve">(2)(a) A person is guilty of theft from a vulnerable adult in the second degree if he or she commits theft of property or services that exceed(s) seven hundred fifty dollars in value but does not exceed five thousand dollars in value, other than a firearm as defined in RCW 9.41.010 or a motor vehicle, of a vulnerable adult. The defendant must have known or should have known that the victim was a vulnerable adult.</w:t>
      </w:r>
    </w:p>
    <w:p>
      <w:pPr>
        <w:spacing w:before="0" w:after="0" w:line="408" w:lineRule="exact"/>
        <w:ind w:left="0" w:right="0" w:firstLine="576"/>
        <w:jc w:val="left"/>
      </w:pPr>
      <w:r>
        <w:rPr/>
        <w:t xml:space="preserve">(b) Theft from a vulnerable adult in the second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010</w:t>
      </w:r>
      <w:r>
        <w:rPr/>
        <w:t xml:space="preserve"> and 2011 c 164 s 2 are each amended to read as follows:</w:t>
      </w:r>
    </w:p>
    <w:p>
      <w:pPr>
        <w:spacing w:before="0" w:after="0" w:line="408" w:lineRule="exact"/>
        <w:ind w:left="0" w:right="0" w:firstLine="576"/>
        <w:jc w:val="left"/>
      </w:pPr>
      <w:r>
        <w:rPr/>
        <w:t xml:space="preserve">The following definitions are applicable in this chapter unless the context otherwise requires:</w:t>
      </w:r>
    </w:p>
    <w:p>
      <w:pPr>
        <w:spacing w:before="0" w:after="0" w:line="408" w:lineRule="exact"/>
        <w:ind w:left="0" w:right="0" w:firstLine="576"/>
        <w:jc w:val="left"/>
      </w:pPr>
      <w:r>
        <w:rPr/>
        <w:t xml:space="preserve">(1) "Access device" means any card, plate, code, account number, or other means of account access that can be used alone or in conjunction with another access device to obtain money, goods, services, or anything else of value, or that can be used to initiate a transfer of funds, other than a transfer originated solely by paper instrument;</w:t>
      </w:r>
    </w:p>
    <w:p>
      <w:pPr>
        <w:spacing w:before="0" w:after="0" w:line="408" w:lineRule="exact"/>
        <w:ind w:left="0" w:right="0" w:firstLine="576"/>
        <w:jc w:val="left"/>
      </w:pPr>
      <w:r>
        <w:rPr/>
        <w:t xml:space="preserve">(2) "Appropriate lost or misdelivered property or services" means obtaining or exerting control over the property or services of another which the actor knows to have been lost or mislaid, or to have been delivered under a mistake as to identity of the recipient or as to the nature or amount of the property;</w:t>
      </w:r>
    </w:p>
    <w:p>
      <w:pPr>
        <w:spacing w:before="0" w:after="0" w:line="408" w:lineRule="exact"/>
        <w:ind w:left="0" w:right="0" w:firstLine="576"/>
        <w:jc w:val="left"/>
      </w:pPr>
      <w:r>
        <w:rPr/>
        <w:t xml:space="preserve">(3) "Beverage crate" means a plastic or metal box-like container used by a manufacturer or distributor in the transportation or distribution of individually packaged beverages to retail outlets, and affixed with language stating "property of . . . . .," "owned by . . . . .," or other markings or words identifying ownership;</w:t>
      </w:r>
    </w:p>
    <w:p>
      <w:pPr>
        <w:spacing w:before="0" w:after="0" w:line="408" w:lineRule="exact"/>
        <w:ind w:left="0" w:right="0" w:firstLine="576"/>
        <w:jc w:val="left"/>
      </w:pPr>
      <w:r>
        <w:rPr/>
        <w:t xml:space="preserve">(4) "By color or aid of deception" means that the deception operated to bring about the obtaining of the property or services; it is not necessary that deception be the sole means of obtaining the property or services;</w:t>
      </w:r>
    </w:p>
    <w:p>
      <w:pPr>
        <w:spacing w:before="0" w:after="0" w:line="408" w:lineRule="exact"/>
        <w:ind w:left="0" w:right="0" w:firstLine="576"/>
        <w:jc w:val="left"/>
      </w:pPr>
      <w:r>
        <w:rPr/>
        <w:t xml:space="preserve">(5) "Deception" occurs when an actor knowingly:</w:t>
      </w:r>
    </w:p>
    <w:p>
      <w:pPr>
        <w:spacing w:before="0" w:after="0" w:line="408" w:lineRule="exact"/>
        <w:ind w:left="0" w:right="0" w:firstLine="576"/>
        <w:jc w:val="left"/>
      </w:pPr>
      <w:r>
        <w:rPr/>
        <w:t xml:space="preserve">(a) Creates or confirms another's false impression which the actor knows to be false; or</w:t>
      </w:r>
    </w:p>
    <w:p>
      <w:pPr>
        <w:spacing w:before="0" w:after="0" w:line="408" w:lineRule="exact"/>
        <w:ind w:left="0" w:right="0" w:firstLine="576"/>
        <w:jc w:val="left"/>
      </w:pPr>
      <w:r>
        <w:rPr/>
        <w:t xml:space="preserve">(b) Fails to correct another's impression which the actor previously has created or confirmed; or</w:t>
      </w:r>
    </w:p>
    <w:p>
      <w:pPr>
        <w:spacing w:before="0" w:after="0" w:line="408" w:lineRule="exact"/>
        <w:ind w:left="0" w:right="0" w:firstLine="576"/>
        <w:jc w:val="left"/>
      </w:pPr>
      <w:r>
        <w:rPr/>
        <w:t xml:space="preserve">(c) Prevents another from acquiring information material to the disposition of the property involved; or</w:t>
      </w:r>
    </w:p>
    <w:p>
      <w:pPr>
        <w:spacing w:before="0" w:after="0" w:line="408" w:lineRule="exact"/>
        <w:ind w:left="0" w:right="0" w:firstLine="576"/>
        <w:jc w:val="left"/>
      </w:pPr>
      <w:r>
        <w:rPr/>
        <w:t xml:space="preserve">(d) Transfers or encumbers property without disclosing a lien, adverse claim, or other legal impediment to the enjoyment of the property, whether that impediment is or is not valid, or is or is not a matter of official record; or</w:t>
      </w:r>
    </w:p>
    <w:p>
      <w:pPr>
        <w:spacing w:before="0" w:after="0" w:line="408" w:lineRule="exact"/>
        <w:ind w:left="0" w:right="0" w:firstLine="576"/>
        <w:jc w:val="left"/>
      </w:pPr>
      <w:r>
        <w:rPr/>
        <w:t xml:space="preserve">(e) Promises performance which the actor does not intend to perform or knows will not be performed;</w:t>
      </w:r>
    </w:p>
    <w:p>
      <w:pPr>
        <w:spacing w:before="0" w:after="0" w:line="408" w:lineRule="exact"/>
        <w:ind w:left="0" w:right="0" w:firstLine="576"/>
        <w:jc w:val="left"/>
      </w:pPr>
      <w:r>
        <w:rPr/>
        <w:t xml:space="preserve">(6) "Deprive" in addition to its common meaning means to make unauthorized use or an unauthorized copy of records, information, data, trade secrets, or computer programs;</w:t>
      </w:r>
    </w:p>
    <w:p>
      <w:pPr>
        <w:spacing w:before="0" w:after="0" w:line="408" w:lineRule="exact"/>
        <w:ind w:left="0" w:right="0" w:firstLine="576"/>
        <w:jc w:val="left"/>
      </w:pPr>
      <w:r>
        <w:rPr/>
        <w:t xml:space="preserve">(7) "Mail," in addition to its common meaning, means any letter, postal card, package, bag, or other item that is addressed to a specific address for delivery by the United States postal service or any commercial carrier performing the function of delivering similar items to residences or businesses, provided the mail:</w:t>
      </w:r>
    </w:p>
    <w:p>
      <w:pPr>
        <w:spacing w:before="0" w:after="0" w:line="408" w:lineRule="exact"/>
        <w:ind w:left="0" w:right="0" w:firstLine="576"/>
        <w:jc w:val="left"/>
      </w:pPr>
      <w:r>
        <w:rPr/>
        <w:t xml:space="preserve">(a)(i) Is addressed with a specific person's name, family name, or company, business, or corporation name on the outside of the item of mail or on the contents inside; and</w:t>
      </w:r>
    </w:p>
    <w:p>
      <w:pPr>
        <w:spacing w:before="0" w:after="0" w:line="408" w:lineRule="exact"/>
        <w:ind w:left="0" w:right="0" w:firstLine="576"/>
        <w:jc w:val="left"/>
      </w:pPr>
      <w:r>
        <w:rPr/>
        <w:t xml:space="preserve">(ii) Is not addressed to a generic unnamed occupant or resident of the address without an identifiable person, family, or company, business, or corporation name on the outside of the item of mail or on the contents inside; and</w:t>
      </w:r>
    </w:p>
    <w:p>
      <w:pPr>
        <w:spacing w:before="0" w:after="0" w:line="408" w:lineRule="exact"/>
        <w:ind w:left="0" w:right="0" w:firstLine="576"/>
        <w:jc w:val="left"/>
      </w:pPr>
      <w:r>
        <w:rPr/>
        <w:t xml:space="preserve">(b) Has been left for collection or delivery in any letter box, mailbox, mail receptacle, or other authorized depository for mail, or given to a mail carrier, or left with any private business that provides mailboxes or mail addresses for customers or when left in a similar location for collection or delivery by any commercial carrier; or</w:t>
      </w:r>
    </w:p>
    <w:p>
      <w:pPr>
        <w:spacing w:before="0" w:after="0" w:line="408" w:lineRule="exact"/>
        <w:ind w:left="0" w:right="0" w:firstLine="576"/>
        <w:jc w:val="left"/>
      </w:pPr>
      <w:r>
        <w:rPr/>
        <w:t xml:space="preserve">(c) Is in transit with a postal service, mail carrier, letter carrier, commercial carrier, or that is at or in a postal vehicle, postal station, mailbox, postal airplane, transit station, or similar location of a commercial carrier; or</w:t>
      </w:r>
    </w:p>
    <w:p>
      <w:pPr>
        <w:spacing w:before="0" w:after="0" w:line="408" w:lineRule="exact"/>
        <w:ind w:left="0" w:right="0" w:firstLine="576"/>
        <w:jc w:val="left"/>
      </w:pPr>
      <w:r>
        <w:rPr/>
        <w:t xml:space="preserve">(d) Has been delivered to the intended address, but has not been received by the intended addressee.</w:t>
      </w:r>
    </w:p>
    <w:p>
      <w:pPr>
        <w:spacing w:before="0" w:after="0" w:line="408" w:lineRule="exact"/>
        <w:ind w:left="0" w:right="0" w:firstLine="576"/>
        <w:jc w:val="left"/>
      </w:pPr>
      <w:r>
        <w:rPr/>
        <w:t xml:space="preserve">Mail, for purposes of chapter 164, Laws of 2011, does not include magazines, catalogs, direct mail inserts, newsletters, advertising circulars, or any mail that is considered third-class mail by the United States postal service;</w:t>
      </w:r>
    </w:p>
    <w:p>
      <w:pPr>
        <w:spacing w:before="0" w:after="0" w:line="408" w:lineRule="exact"/>
        <w:ind w:left="0" w:right="0" w:firstLine="576"/>
        <w:jc w:val="left"/>
      </w:pPr>
      <w:r>
        <w:rPr/>
        <w:t xml:space="preserve">(8) "Mailbox," in addition to its common meaning, means any authorized depository or receptacle of mail for the United States postal service or authorized depository for a commercial carrier that provides services to the general public, including any address to which mail is or can be addressed, or a place where the United States postal service or equivalent commercial carrier delivers mail to its addressee;</w:t>
      </w:r>
    </w:p>
    <w:p>
      <w:pPr>
        <w:spacing w:before="0" w:after="0" w:line="408" w:lineRule="exact"/>
        <w:ind w:left="0" w:right="0" w:firstLine="576"/>
        <w:jc w:val="left"/>
      </w:pPr>
      <w:r>
        <w:rPr/>
        <w:t xml:space="preserve">(9) "Merchandise pallet" means a wood or plastic carrier designed and manufactured as an item on which products can be placed before or during transport to retail outlets, manufacturers, or contractors, and affixed with language stating "property of . . .," "owned by . . .," or other markings or words identifying ownership;</w:t>
      </w:r>
    </w:p>
    <w:p>
      <w:pPr>
        <w:spacing w:before="0" w:after="0" w:line="408" w:lineRule="exact"/>
        <w:ind w:left="0" w:right="0" w:firstLine="576"/>
        <w:jc w:val="left"/>
      </w:pPr>
      <w:r>
        <w:rPr/>
        <w:t xml:space="preserve">(10) "Obtain control over" in addition to its common meaning, means:</w:t>
      </w:r>
    </w:p>
    <w:p>
      <w:pPr>
        <w:spacing w:before="0" w:after="0" w:line="408" w:lineRule="exact"/>
        <w:ind w:left="0" w:right="0" w:firstLine="576"/>
        <w:jc w:val="left"/>
      </w:pPr>
      <w:r>
        <w:rPr/>
        <w:t xml:space="preserve">(a) In relation to property, to bring about a transfer or purported transfer to the obtainer or another of a legally recognized interest in the property; or</w:t>
      </w:r>
    </w:p>
    <w:p>
      <w:pPr>
        <w:spacing w:before="0" w:after="0" w:line="408" w:lineRule="exact"/>
        <w:ind w:left="0" w:right="0" w:firstLine="576"/>
        <w:jc w:val="left"/>
      </w:pPr>
      <w:r>
        <w:rPr/>
        <w:t xml:space="preserve">(b) In relation to labor or service, to secure performance thereof for the benefits of the obtainer or another;</w:t>
      </w:r>
    </w:p>
    <w:p>
      <w:pPr>
        <w:spacing w:before="0" w:after="0" w:line="408" w:lineRule="exact"/>
        <w:ind w:left="0" w:right="0" w:firstLine="576"/>
        <w:jc w:val="left"/>
      </w:pPr>
      <w:r>
        <w:rPr/>
        <w:t xml:space="preserve">(11) "Owner" means a person, other than the actor, who has possession of or any other interest in the property or services involved, and without whose consent the actor has no authority to exert control over the property or services;</w:t>
      </w:r>
    </w:p>
    <w:p>
      <w:pPr>
        <w:spacing w:before="0" w:after="0" w:line="408" w:lineRule="exact"/>
        <w:ind w:left="0" w:right="0" w:firstLine="576"/>
        <w:jc w:val="left"/>
      </w:pPr>
      <w:r>
        <w:rPr/>
        <w:t xml:space="preserve">(12) "Parking area" means a parking lot or other property provided by retailers for use by a customer for parking an automobile or other vehicle;</w:t>
      </w:r>
    </w:p>
    <w:p>
      <w:pPr>
        <w:spacing w:before="0" w:after="0" w:line="408" w:lineRule="exact"/>
        <w:ind w:left="0" w:right="0" w:firstLine="576"/>
        <w:jc w:val="left"/>
      </w:pPr>
      <w:r>
        <w:rPr/>
        <w:t xml:space="preserve">(13) "Receive" includes, but is not limited to, acquiring title, possession, control, or a security interest, or any other interest in the property;</w:t>
      </w:r>
    </w:p>
    <w:p>
      <w:pPr>
        <w:spacing w:before="0" w:after="0" w:line="408" w:lineRule="exact"/>
        <w:ind w:left="0" w:right="0" w:firstLine="576"/>
        <w:jc w:val="left"/>
      </w:pPr>
      <w:r>
        <w:rPr/>
        <w:t xml:space="preserve">(14) "Received by the intended addressee" means that the addressee, owner of the delivery mailbox, or authorized agent has removed the delivered mail from its delivery mailbox;</w:t>
      </w:r>
    </w:p>
    <w:p>
      <w:pPr>
        <w:spacing w:before="0" w:after="0" w:line="408" w:lineRule="exact"/>
        <w:ind w:left="0" w:right="0" w:firstLine="576"/>
        <w:jc w:val="left"/>
      </w:pPr>
      <w:r>
        <w:rPr/>
        <w:t xml:space="preserve">(15) "Services" includes, but is not limited to, labor, professional services, transportation services, electronic computer services, the supplying of hotel accommodations, restaurant services, entertainment, the supplying of equipment for use, and the supplying of commodities of a public utility nature such as gas, electricity, steam, and water;</w:t>
      </w:r>
    </w:p>
    <w:p>
      <w:pPr>
        <w:spacing w:before="0" w:after="0" w:line="408" w:lineRule="exact"/>
        <w:ind w:left="0" w:right="0" w:firstLine="576"/>
        <w:jc w:val="left"/>
      </w:pPr>
      <w:r>
        <w:rPr/>
        <w:t xml:space="preserve">(16) "Shopping cart" means a basket mounted on wheels or similar container generally used in a retail establishment by a customer for the purpose of transporting goods of any kind;</w:t>
      </w:r>
    </w:p>
    <w:p>
      <w:pPr>
        <w:spacing w:before="0" w:after="0" w:line="408" w:lineRule="exact"/>
        <w:ind w:left="0" w:right="0" w:firstLine="576"/>
        <w:jc w:val="left"/>
      </w:pPr>
      <w:r>
        <w:rPr/>
        <w:t xml:space="preserve">(17) "Stolen" means obtained by theft, robbery, or extortion;</w:t>
      </w:r>
    </w:p>
    <w:p>
      <w:pPr>
        <w:spacing w:before="0" w:after="0" w:line="408" w:lineRule="exact"/>
        <w:ind w:left="0" w:right="0" w:firstLine="576"/>
        <w:jc w:val="left"/>
      </w:pPr>
      <w:r>
        <w:rPr/>
        <w:t xml:space="preserve">(18) "Subscription television service" means cable or encrypted video and related audio and data services intended for viewing on a home television by authorized members of the public only, who have agreed to pay a fee for the service. Subscription services include but are not limited to those video services presently delivered by coaxial cable, fiber optic cable, terrestrial microwave, television broadcast, and satellite transmission;</w:t>
      </w:r>
    </w:p>
    <w:p>
      <w:pPr>
        <w:spacing w:before="0" w:after="0" w:line="408" w:lineRule="exact"/>
        <w:ind w:left="0" w:right="0" w:firstLine="576"/>
        <w:jc w:val="left"/>
      </w:pPr>
      <w:r>
        <w:rPr/>
        <w:t xml:space="preserve">(19) "Telecommunication device" means (a) any type of instrument, device, machine, or equipment that is capable of transmitting or receiving telephonic or electronic communications; or (b) any part of such an instrument, device, machine, or equipment, or any computer circuit, computer chip, electronic mechanism, or other component, that is capable of facilitating the transmission or reception of telephonic or electronic communications;</w:t>
      </w:r>
    </w:p>
    <w:p>
      <w:pPr>
        <w:spacing w:before="0" w:after="0" w:line="408" w:lineRule="exact"/>
        <w:ind w:left="0" w:right="0" w:firstLine="576"/>
        <w:jc w:val="left"/>
      </w:pPr>
      <w:r>
        <w:rPr/>
        <w:t xml:space="preserve">(20) "Telecommunication service" includes any service other than subscription television service provided for a charge or compensation to facilitate the transmission, transfer, or reception of a telephonic communication or an electronic communication;</w:t>
      </w:r>
    </w:p>
    <w:p>
      <w:pPr>
        <w:spacing w:before="0" w:after="0" w:line="408" w:lineRule="exact"/>
        <w:ind w:left="0" w:right="0" w:firstLine="576"/>
        <w:jc w:val="left"/>
      </w:pPr>
      <w:r>
        <w:rPr/>
        <w:t xml:space="preserve">(21) Value. (a) "Value" means the market value of the property or services at the time and in the approximate area of the criminal act.</w:t>
      </w:r>
    </w:p>
    <w:p>
      <w:pPr>
        <w:spacing w:before="0" w:after="0" w:line="408" w:lineRule="exact"/>
        <w:ind w:left="0" w:right="0" w:firstLine="576"/>
        <w:jc w:val="left"/>
      </w:pPr>
      <w:r>
        <w:rPr/>
        <w:t xml:space="preserve">(b) Whether or not they have been issued or delivered, written instruments, except those having a readily ascertained market value, shall be evaluated as follows:</w:t>
      </w:r>
    </w:p>
    <w:p>
      <w:pPr>
        <w:spacing w:before="0" w:after="0" w:line="408" w:lineRule="exact"/>
        <w:ind w:left="0" w:right="0" w:firstLine="576"/>
        <w:jc w:val="left"/>
      </w:pPr>
      <w:r>
        <w:rPr/>
        <w:t xml:space="preserve">(i) The value of an instrument constituting an evidence of debt, such as a check, draft, or promissory note, shall be deemed the amount due or collectible thereon or thereby, that figure ordinarily being the face amount of the indebtedness less any portion thereof which has been satisfied;</w:t>
      </w:r>
    </w:p>
    <w:p>
      <w:pPr>
        <w:spacing w:before="0" w:after="0" w:line="408" w:lineRule="exact"/>
        <w:ind w:left="0" w:right="0" w:firstLine="576"/>
        <w:jc w:val="left"/>
      </w:pPr>
      <w:r>
        <w:rPr/>
        <w:t xml:space="preserve">(ii) The value of a ticket or equivalent instrument which evidences a right to receive transportation, entertainment, or other service shall be deemed the price stated thereon, if any; and if no price is stated thereon, the value shall be deemed the price of such ticket or equivalent instrument which the issuer charged the general public;</w:t>
      </w:r>
    </w:p>
    <w:p>
      <w:pPr>
        <w:spacing w:before="0" w:after="0" w:line="408" w:lineRule="exact"/>
        <w:ind w:left="0" w:right="0" w:firstLine="576"/>
        <w:jc w:val="left"/>
      </w:pPr>
      <w:r>
        <w:rPr/>
        <w:t xml:space="preserve">(iii) The value of any other instrument that creates, releases, discharges, or otherwise affects any valuable legal right, privilege, or obligation shall be deemed the greatest amount of economic loss which the owner of the instrument might reasonably suffer by virtue of the loss of the instrument.</w:t>
      </w:r>
    </w:p>
    <w:p>
      <w:pPr>
        <w:spacing w:before="0" w:after="0" w:line="408" w:lineRule="exact"/>
        <w:ind w:left="0" w:right="0" w:firstLine="576"/>
        <w:jc w:val="left"/>
      </w:pPr>
      <w:r>
        <w:rPr/>
        <w:t xml:space="preserve">(c) Except as provided in RCW 9A.56.340(4) and 9A.56.350(4), whenever any series of transactions which constitute theft, would, when considered separately, constitute theft in the third degree because of value, and said series of transactions are a part of a criminal episode or a common scheme or plan, then the transactions may be aggregated in one count and the sum of the value of all said transactions shall be the value considered in determining the degree of theft involved.</w:t>
      </w:r>
    </w:p>
    <w:p>
      <w:pPr>
        <w:spacing w:before="0" w:after="0" w:line="408" w:lineRule="exact"/>
        <w:ind w:left="0" w:right="0" w:firstLine="576"/>
        <w:jc w:val="left"/>
      </w:pPr>
      <w:r>
        <w:rPr/>
        <w:t xml:space="preserve">For purposes of this subsection, "criminal episode" means a series of thefts committed by the same person from one or more mercantile establishments on three or more occasions within a five-day period.</w:t>
      </w:r>
    </w:p>
    <w:p>
      <w:pPr>
        <w:spacing w:before="0" w:after="0" w:line="408" w:lineRule="exact"/>
        <w:ind w:left="0" w:right="0" w:firstLine="576"/>
        <w:jc w:val="left"/>
      </w:pPr>
      <w:r>
        <w:rPr/>
        <w:t xml:space="preserve">(d) Whenever any person is charged with possessing stolen property and such person has unlawfully in his possession at the same time the stolen property of more than one person, then the stolen property possessed may be aggregated in one count and the sum of the value of all said stolen property shall be the value considered in determining the degree of theft involved. Thefts committed by the same person in different counties that have been aggregated in one county may be prosecuted in any county in which one of the thefts occurred.</w:t>
      </w:r>
    </w:p>
    <w:p>
      <w:pPr>
        <w:spacing w:before="0" w:after="0" w:line="408" w:lineRule="exact"/>
        <w:ind w:left="0" w:right="0" w:firstLine="576"/>
        <w:jc w:val="left"/>
      </w:pPr>
      <w:r>
        <w:rPr/>
        <w:t xml:space="preserve">(e) Property or services having value that cannot be ascertained pursuant to the standards set forth above shall be deemed to be of a value not exceeding two hundred and fifty dollars;</w:t>
      </w:r>
    </w:p>
    <w:p>
      <w:pPr>
        <w:spacing w:before="0" w:after="0" w:line="408" w:lineRule="exact"/>
        <w:ind w:left="0" w:right="0" w:firstLine="576"/>
        <w:jc w:val="left"/>
      </w:pPr>
      <w:r>
        <w:rPr/>
        <w:t xml:space="preserve">(22) </w:t>
      </w:r>
      <w:r>
        <w:rPr>
          <w:u w:val="single"/>
        </w:rPr>
        <w:t xml:space="preserve">"Vulnerable adult" includes a person eighteen years of age or older who:</w:t>
      </w:r>
    </w:p>
    <w:p>
      <w:pPr>
        <w:spacing w:before="0" w:after="0" w:line="408" w:lineRule="exact"/>
        <w:ind w:left="0" w:right="0" w:firstLine="576"/>
        <w:jc w:val="left"/>
      </w:pPr>
      <w:r>
        <w:rPr>
          <w:u w:val="single"/>
        </w:rPr>
        <w:t xml:space="preserve">(a) Is functionally, mentally, or physically unable to care for himself or herself; or</w:t>
      </w:r>
    </w:p>
    <w:p>
      <w:pPr>
        <w:spacing w:before="0" w:after="0" w:line="408" w:lineRule="exact"/>
        <w:ind w:left="0" w:right="0" w:firstLine="576"/>
        <w:jc w:val="left"/>
      </w:pPr>
      <w:r>
        <w:rPr>
          <w:u w:val="single"/>
        </w:rPr>
        <w:t xml:space="preserve">(b) Is suffering from a cognitive impairment</w:t>
      </w:r>
      <w:r>
        <w:rPr>
          <w:u w:val="single"/>
        </w:rPr>
        <w:t xml:space="preserve"> other than voluntary intoxication;</w:t>
      </w:r>
    </w:p>
    <w:p>
      <w:pPr>
        <w:spacing w:before="0" w:after="0" w:line="408" w:lineRule="exact"/>
        <w:ind w:left="0" w:right="0" w:firstLine="576"/>
        <w:jc w:val="left"/>
      </w:pPr>
      <w:r>
        <w:rPr>
          <w:u w:val="single"/>
        </w:rPr>
        <w:t xml:space="preserve">(23)</w:t>
      </w:r>
      <w:r>
        <w:rPr/>
        <w:t xml:space="preserve"> "Wrongfully obtains" or "exerts unauthorized control" means:</w:t>
      </w:r>
    </w:p>
    <w:p>
      <w:pPr>
        <w:spacing w:before="0" w:after="0" w:line="408" w:lineRule="exact"/>
        <w:ind w:left="0" w:right="0" w:firstLine="576"/>
        <w:jc w:val="left"/>
      </w:pPr>
      <w:r>
        <w:rPr/>
        <w:t xml:space="preserve">(a) To take the property or services of another;</w:t>
      </w:r>
    </w:p>
    <w:p>
      <w:pPr>
        <w:spacing w:before="0" w:after="0" w:line="408" w:lineRule="exact"/>
        <w:ind w:left="0" w:right="0" w:firstLine="576"/>
        <w:jc w:val="left"/>
      </w:pPr>
      <w:r>
        <w:rPr/>
        <w:t xml:space="preserve">(b) Having any property or services in one's possession, custody or control as bailee, factor, lessee, pledgee, renter, servant, attorney, agent, employee, trustee, executor, administrator, guardian, or officer of any person, estate, association, or corporation, or as a public officer, or person authorized by agreement or competent authority to take or hold such possession, custody, or control, to secrete, withhold, or appropriate the same to his or her own use or to the use of any person other than the true owner or person entitled thereto; or</w:t>
      </w:r>
    </w:p>
    <w:p>
      <w:pPr>
        <w:spacing w:before="0" w:after="0" w:line="408" w:lineRule="exact"/>
        <w:ind w:left="0" w:right="0" w:firstLine="576"/>
        <w:jc w:val="left"/>
      </w:pPr>
      <w:r>
        <w:rPr/>
        <w:t xml:space="preserve">(c) Having any property or services in one's possession, custody, or control as partner, to secrete, withhold, or appropriate the same to his or her use or to the use of any person other than the true owner or person entitled thereto, where the use is unauthorized by the partnership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2016 c 213 s 5, 2016 c 164 s 13, and 2016 c 6 s 1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XVI</w:t>
            </w:r>
          </w:p>
        </w:tc>
        <w:tc>
          <w:tcPr>
            <w:tcW w:w="351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w:t>
            </w:r>
          </w:p>
        </w:tc>
        <w:tc>
          <w:tcPr>
            <w:tcW w:w="351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XIV</w:t>
            </w:r>
          </w:p>
        </w:tc>
        <w:tc>
          <w:tcPr>
            <w:tcW w:w="351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XIII</w:t>
            </w: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w:t>
            </w:r>
          </w:p>
        </w:tc>
        <w:tc>
          <w:tcPr>
            <w:tcW w:w="351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w:t>
            </w: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w:t>
            </w: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IX</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VIII</w:t>
            </w:r>
          </w:p>
        </w:tc>
        <w:tc>
          <w:tcPr>
            <w:tcW w:w="351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r>
              <w:rPr>
                <w:rFonts w:ascii="Times New Roman" w:hAnsi="Times New Roman"/>
                <w:sz w:val="20"/>
              </w:rPr>
              <w:t xml:space="preserve">VII</w:t>
            </w: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(causing bodily injury or death) (RCW 46.37.660(2)(b))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(causing bodily injury or death) (RCW 46.37.660(1)(b))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w:t>
            </w: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Theft from a Vulnerable Adult 1 (section 6(1) of this act)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(RCW 46.37.660(2)(c))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(RCW 46.37.660(1)(c))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(RCW 46.37.650(1)(c))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IV</w:t>
            </w:r>
          </w:p>
        </w:tc>
        <w:tc>
          <w:tcPr>
            <w:tcW w:w="351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III</w:t>
            </w:r>
          </w:p>
        </w:tc>
        <w:tc>
          <w:tcPr>
            <w:tcW w:w="351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w:t>
            </w:r>
          </w:p>
        </w:tc>
        <w:tc>
          <w:tcPr>
            <w:tcW w:w="351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Computer Trespass 1 (RCW 9A.90.040)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Service Interference (RCW 9A.90.060)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Tampering 1 (RCW 9A.90.080)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Theft (RCW 9A.90.100)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w:t>
            </w:r>
          </w:p>
        </w:tc>
        <w:tc>
          <w:tcPr>
            <w:tcW w:w="351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Theft from a Vulnerable Adult 2 (section 6(2) of this act)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2013 c 17 s 1 are each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(b) Except as provided in (c) of this subsection, the following offenses shall not be prosecuted more than ten years after their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(iii)(A) Violations of RCW 9A.44.040 or 9A.44.050 if the rape is reported to a law enforcement agency within one year of its commission.</w:t>
      </w:r>
    </w:p>
    <w:p>
      <w:pPr>
        <w:spacing w:before="0" w:after="0" w:line="408" w:lineRule="exact"/>
        <w:ind w:left="0" w:right="0" w:firstLine="576"/>
        <w:jc w:val="left"/>
      </w:pPr>
      <w:r>
        <w:rPr/>
        <w:t xml:space="preserve">(B) If a violation of RCW 9A.44.040 or 9A.44.050 is not reported within one year, the rape may not be prosecuted more than three years after its commission; or</w:t>
      </w:r>
    </w:p>
    <w:p>
      <w:pPr>
        <w:spacing w:before="0" w:after="0" w:line="408" w:lineRule="exact"/>
        <w:ind w:left="0" w:right="0" w:firstLine="576"/>
        <w:jc w:val="left"/>
      </w:pPr>
      <w:r>
        <w:rPr/>
        <w:t xml:space="preserve">(iv) Indecent liberties under RCW 9A.44.100(1)(b).</w:t>
      </w:r>
    </w:p>
    <w:p>
      <w:pPr>
        <w:spacing w:before="0" w:after="0" w:line="408" w:lineRule="exact"/>
        <w:ind w:left="0" w:right="0" w:firstLine="576"/>
        <w:jc w:val="left"/>
      </w:pPr>
      <w:r>
        <w:rPr/>
        <w:t xml:space="preserve">(c) Violations of the following statutes, when committed against a victim under the age of eighteen, may be prosecuted up to the victim's thirtieth birthday: RCW 9A.44.040 (rape in the first degree), 9A.44.050 (rape in the second degree), 9A.44.073 (rape of a child in the first degree), 9A.44.076 (rape of a child in the second degree), 9A.44.079 (rape of a child in the third degree), 9A.44.083 (child molestation in the first degree), 9A.44.086 (child molestation in the second degree), 9A.44.089 (child molestation in the third degree), 9A.44.100(1)(b) (indecent liberties), 9A.64.020 (incest), or 9.68A.040 (sexual exploitation of a minor).</w:t>
      </w:r>
    </w:p>
    <w:p>
      <w:pPr>
        <w:spacing w:before="0" w:after="0" w:line="408" w:lineRule="exact"/>
        <w:ind w:left="0" w:right="0" w:firstLine="576"/>
        <w:jc w:val="left"/>
      </w:pPr>
      <w:r>
        <w:rPr/>
        <w:t xml:space="preserve">(d) The following offenses shall not be prosecuted more than six years after their commission or their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 </w:t>
      </w:r>
      <w:r>
        <w:t>((</w:t>
      </w:r>
      <w:r>
        <w:rPr>
          <w:strike/>
        </w:rPr>
        <w:t xml:space="preserve">or</w:t>
      </w:r>
      <w:r>
        <w:t>))</w:t>
      </w:r>
    </w:p>
    <w:p>
      <w:pPr>
        <w:spacing w:before="0" w:after="0" w:line="408" w:lineRule="exact"/>
        <w:ind w:left="0" w:right="0" w:firstLine="576"/>
        <w:jc w:val="left"/>
      </w:pPr>
      <w:r>
        <w:rPr/>
        <w:t xml:space="preserve">(v) </w:t>
      </w:r>
      <w:r>
        <w:rPr>
          <w:u w:val="single"/>
        </w:rPr>
        <w:t xml:space="preserve">Theft from a vulnerable adult under section 6 of this act; or</w:t>
      </w:r>
    </w:p>
    <w:p>
      <w:pPr>
        <w:spacing w:before="0" w:after="0" w:line="408" w:lineRule="exact"/>
        <w:ind w:left="0" w:right="0" w:firstLine="576"/>
        <w:jc w:val="left"/>
      </w:pPr>
      <w:r>
        <w:rPr>
          <w:u w:val="single"/>
        </w:rPr>
        <w:t xml:space="preserve">(vi)</w:t>
      </w:r>
      <w:r>
        <w:rPr/>
        <w:t xml:space="preserve"> Trafficking in stolen property in the first or second degree under chapter 9A.82 RCW in which the stolen property is a motor vehicle or major component part of a motor vehicle as defined in RCW 46.80.010.</w:t>
      </w:r>
    </w:p>
    <w:p>
      <w:pPr>
        <w:spacing w:before="0" w:after="0" w:line="408" w:lineRule="exact"/>
        <w:ind w:left="0" w:right="0" w:firstLine="576"/>
        <w:jc w:val="left"/>
      </w:pPr>
      <w:r>
        <w:rPr/>
        <w:t xml:space="preserve">(e) The following offenses shall not be prosecuted more than five years after their commission: Any class C felony under chapter 74.09, 82.36, or 82.38 RCW.</w:t>
      </w:r>
    </w:p>
    <w:p>
      <w:pPr>
        <w:spacing w:before="0" w:after="0" w:line="408" w:lineRule="exact"/>
        <w:ind w:left="0" w:right="0" w:firstLine="576"/>
        <w:jc w:val="left"/>
      </w:pPr>
      <w:r>
        <w:rPr/>
        <w:t xml:space="preserve">(f) Bigamy shall not be prosecuted more than three years after the time specified in RCW 9A.64.010.</w:t>
      </w:r>
    </w:p>
    <w:p>
      <w:pPr>
        <w:spacing w:before="0" w:after="0" w:line="408" w:lineRule="exact"/>
        <w:ind w:left="0" w:right="0" w:firstLine="576"/>
        <w:jc w:val="left"/>
      </w:pPr>
      <w:r>
        <w:rPr/>
        <w:t xml:space="preserve">(g) A violation of RCW 9A.56.030 must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(h)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(i) No gross misdemeanor may be prosecuted more than two years after its commission.</w:t>
      </w:r>
    </w:p>
    <w:p>
      <w:pPr>
        <w:spacing w:before="0" w:after="0" w:line="408" w:lineRule="exact"/>
        <w:ind w:left="0" w:right="0" w:firstLine="576"/>
        <w:jc w:val="left"/>
      </w:pPr>
      <w:r>
        <w:rPr/>
        <w:t xml:space="preserve">(j)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one year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030</w:t>
      </w:r>
      <w:r>
        <w:rPr/>
        <w:t xml:space="preserve"> and 2013 c 322 s 2 are each amended to read as follows:</w:t>
      </w:r>
    </w:p>
    <w:p>
      <w:pPr>
        <w:spacing w:before="0" w:after="0" w:line="408" w:lineRule="exact"/>
        <w:ind w:left="0" w:right="0" w:firstLine="576"/>
        <w:jc w:val="left"/>
      </w:pPr>
      <w:r>
        <w:rPr/>
        <w:t xml:space="preserve">(1) </w:t>
      </w:r>
      <w:r>
        <w:rPr>
          <w:u w:val="single"/>
        </w:rPr>
        <w:t xml:space="preserve">Except as provided in section 6 of this act, a</w:t>
      </w:r>
      <w:r>
        <w:rPr/>
        <w:t xml:space="preserve"> person is guilty of theft in the first degree if he or she commits theft of:</w:t>
      </w:r>
    </w:p>
    <w:p>
      <w:pPr>
        <w:spacing w:before="0" w:after="0" w:line="408" w:lineRule="exact"/>
        <w:ind w:left="0" w:right="0" w:firstLine="576"/>
        <w:jc w:val="left"/>
      </w:pPr>
      <w:r>
        <w:rPr/>
        <w:t xml:space="preserve">(a) Property or services which exceed(s) five thousand dollars in value other than a firearm as defined in RCW 9.41.010;</w:t>
      </w:r>
    </w:p>
    <w:p>
      <w:pPr>
        <w:spacing w:before="0" w:after="0" w:line="408" w:lineRule="exact"/>
        <w:ind w:left="0" w:right="0" w:firstLine="576"/>
        <w:jc w:val="left"/>
      </w:pPr>
      <w:r>
        <w:rPr/>
        <w:t xml:space="preserve">(b) Property of any value, other than a firearm as defined in RCW 9.41.010 or a motor vehicle, taken from the person of another;</w:t>
      </w:r>
    </w:p>
    <w:p>
      <w:pPr>
        <w:spacing w:before="0" w:after="0" w:line="408" w:lineRule="exact"/>
        <w:ind w:left="0" w:right="0" w:firstLine="576"/>
        <w:jc w:val="left"/>
      </w:pPr>
      <w:r>
        <w:rPr/>
        <w:t xml:space="preserve">(c) A search and rescue dog, as defined in RCW 9.91.175, while the search and rescue dog is on duty; or</w:t>
      </w:r>
    </w:p>
    <w:p>
      <w:pPr>
        <w:spacing w:before="0" w:after="0" w:line="408" w:lineRule="exact"/>
        <w:ind w:left="0" w:right="0" w:firstLine="576"/>
        <w:jc w:val="left"/>
      </w:pPr>
      <w:r>
        <w:rPr/>
        <w:t xml:space="preserve">(d) Commercial metal property, nonferrous metal property, or private metal property, as those terms are defined in RCW 19.290.010, and the costs of the damage to the owner's property exceed five thousand dollars in value.</w:t>
      </w:r>
    </w:p>
    <w:p>
      <w:pPr>
        <w:spacing w:before="0" w:after="0" w:line="408" w:lineRule="exact"/>
        <w:ind w:left="0" w:right="0" w:firstLine="576"/>
        <w:jc w:val="left"/>
      </w:pPr>
      <w:r>
        <w:rPr/>
        <w:t xml:space="preserve">(2) Theft in the first degree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040</w:t>
      </w:r>
      <w:r>
        <w:rPr/>
        <w:t xml:space="preserve"> and 2013 c 322 s 3 are each amended to read as follows:</w:t>
      </w:r>
    </w:p>
    <w:p>
      <w:pPr>
        <w:spacing w:before="0" w:after="0" w:line="408" w:lineRule="exact"/>
        <w:ind w:left="0" w:right="0" w:firstLine="576"/>
        <w:jc w:val="left"/>
      </w:pPr>
      <w:r>
        <w:rPr/>
        <w:t xml:space="preserve">(1) </w:t>
      </w:r>
      <w:r>
        <w:rPr>
          <w:u w:val="single"/>
        </w:rPr>
        <w:t xml:space="preserve">Except as provided in section 6 of this act, a</w:t>
      </w:r>
      <w:r>
        <w:rPr/>
        <w:t xml:space="preserve"> person is guilty of theft in the second degree if he or she commits theft of:</w:t>
      </w:r>
    </w:p>
    <w:p>
      <w:pPr>
        <w:spacing w:before="0" w:after="0" w:line="408" w:lineRule="exact"/>
        <w:ind w:left="0" w:right="0" w:firstLine="576"/>
        <w:jc w:val="left"/>
      </w:pPr>
      <w:r>
        <w:rPr/>
        <w:t xml:space="preserve">(a) Property or services which exceed(s) seven hundred fifty dollars in value but does not exceed five thousand dollars in value, other than a firearm as defined in RCW 9.41.010 or a motor vehicle;</w:t>
      </w:r>
    </w:p>
    <w:p>
      <w:pPr>
        <w:spacing w:before="0" w:after="0" w:line="408" w:lineRule="exact"/>
        <w:ind w:left="0" w:right="0" w:firstLine="576"/>
        <w:jc w:val="left"/>
      </w:pPr>
      <w:r>
        <w:rPr/>
        <w:t xml:space="preserve">(b) A public record, writing, or instrument kept, filed, or deposited according to law with or in the keeping of any public office or public servant;</w:t>
      </w:r>
    </w:p>
    <w:p>
      <w:pPr>
        <w:spacing w:before="0" w:after="0" w:line="408" w:lineRule="exact"/>
        <w:ind w:left="0" w:right="0" w:firstLine="576"/>
        <w:jc w:val="left"/>
      </w:pPr>
      <w:r>
        <w:rPr/>
        <w:t xml:space="preserve">(c) Commercial metal property, nonferrous metal property, or private metal property, as those terms are defined in RCW 19.290.010, and the costs of the damage to the owner's property exceed seven hundred fifty dollars but does not exceed five thousand dollars in value; or</w:t>
      </w:r>
    </w:p>
    <w:p>
      <w:pPr>
        <w:spacing w:before="0" w:after="0" w:line="408" w:lineRule="exact"/>
        <w:ind w:left="0" w:right="0" w:firstLine="576"/>
        <w:jc w:val="left"/>
      </w:pPr>
      <w:r>
        <w:rPr/>
        <w:t xml:space="preserve">(d) An access device.</w:t>
      </w:r>
    </w:p>
    <w:p>
      <w:pPr>
        <w:spacing w:before="0" w:after="0" w:line="408" w:lineRule="exact"/>
        <w:ind w:left="0" w:right="0" w:firstLine="576"/>
        <w:jc w:val="left"/>
      </w:pPr>
      <w:r>
        <w:rPr/>
        <w:t xml:space="preserve">(2) Theft in the second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2015 c 268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 willful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or chapter 71A.20 RCW, residential habilitation centers; or any other facility licensed or certified by the department.</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71.12, or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rPr/>
        <w:t xml:space="preserve">(14)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(15)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(16)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rPr/>
        <w:t xml:space="preserve">(17)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(18)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rPr/>
        <w:t xml:space="preserve">(19)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rPr/>
        <w:t xml:space="preserve">(20)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rPr/>
        <w:t xml:space="preserve">(21)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rPr>
          <w:u w:val="single"/>
        </w:rPr>
        <w:t xml:space="preserve">(22) "Vulnerable adult advocacy team" means a team of three or more persons who coordinate a multidisciplinary process, in compliance with this act and the protocol governed by section 13 of this act, for preventing, identifying, investigating, prosecuting, and providing services related to abuse, neglect, or financial exploitation of vulnerable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Each county is encouraged to develop a written protocol for handling criminal cases involving vulnerable adults. The protocol shall:</w:t>
      </w:r>
    </w:p>
    <w:p>
      <w:pPr>
        <w:spacing w:before="0" w:after="0" w:line="408" w:lineRule="exact"/>
        <w:ind w:left="0" w:right="0" w:firstLine="576"/>
        <w:jc w:val="left"/>
      </w:pPr>
      <w:r>
        <w:rPr/>
        <w:t xml:space="preserve">(a) Address the coordination of vulnerable adult mistreatment investigations among the following groups as appropriate and when available: The prosecutor's office; law enforcement; adult protective services; vulnerable adult advocacy centers; local advocacy groups; community victim advocacy programs; professional guardians; medical examiners or coroners; financial analysts or forensic accountants; social workers with experience or training related to the mistreatment of vulnerable adults; medical personnel; the state long-term care ombuds or a regional long-term care ombuds specifically designated by the state long-term care ombuds; developmental disabilities ombuds; the attorney general's office; and any other local agency involved in the criminal investigation of vulnerable adult mistreatment;</w:t>
      </w:r>
    </w:p>
    <w:p>
      <w:pPr>
        <w:spacing w:before="0" w:after="0" w:line="408" w:lineRule="exact"/>
        <w:ind w:left="0" w:right="0" w:firstLine="576"/>
        <w:jc w:val="left"/>
      </w:pPr>
      <w:r>
        <w:rPr/>
        <w:t xml:space="preserve">(b) Be developed by the prosecuting attorney with the assistance of the agencies referenced in this subsection;</w:t>
      </w:r>
    </w:p>
    <w:p>
      <w:pPr>
        <w:spacing w:before="0" w:after="0" w:line="408" w:lineRule="exact"/>
        <w:ind w:left="0" w:right="0" w:firstLine="576"/>
        <w:jc w:val="left"/>
      </w:pPr>
      <w:r>
        <w:rPr/>
        <w:t xml:space="preserve">(c) Provide that participation as a member of the vulnerable adult advocacy team is voluntary;</w:t>
      </w:r>
    </w:p>
    <w:p>
      <w:pPr>
        <w:spacing w:before="0" w:after="0" w:line="408" w:lineRule="exact"/>
        <w:ind w:left="0" w:right="0" w:firstLine="576"/>
        <w:jc w:val="left"/>
      </w:pPr>
      <w:r>
        <w:rPr/>
        <w:t xml:space="preserve">(d) Include a brief statement provided by the state long-term care ombuds, without alteration, that describes the confidentiality laws and policies governing the state long-term care ombuds program, and includes citations to relevant federal and state laws;</w:t>
      </w:r>
    </w:p>
    <w:p>
      <w:pPr>
        <w:spacing w:before="0" w:after="0" w:line="408" w:lineRule="exact"/>
        <w:ind w:left="0" w:right="0" w:firstLine="576"/>
        <w:jc w:val="left"/>
      </w:pPr>
      <w:r>
        <w:rPr/>
        <w:t xml:space="preserve">(e) Require the development and use of a confidentiality agreement, in compliance with this section, that includes, but is not limited to, terms governing the type of information that must be shared, and the means by which it is shared; the existing confidentiality obligations of team members; and the circumstances under which team members may disclose information outside of the team;</w:t>
      </w:r>
    </w:p>
    <w:p>
      <w:pPr>
        <w:spacing w:before="0" w:after="0" w:line="408" w:lineRule="exact"/>
        <w:ind w:left="0" w:right="0" w:firstLine="576"/>
        <w:jc w:val="left"/>
      </w:pPr>
      <w:r>
        <w:rPr/>
        <w:t xml:space="preserve">(f) Require the vulnerable adult advocacy team to make a good faith effort to obtain the participation of the state long-term care ombuds prior to addressing any issue related to abuse, neglect, or financial exploitation of a vulnerable adult residing in a long-term care facility during the relevant time period.</w:t>
      </w:r>
    </w:p>
    <w:p>
      <w:pPr>
        <w:spacing w:before="0" w:after="0" w:line="408" w:lineRule="exact"/>
        <w:ind w:left="0" w:right="0" w:firstLine="576"/>
        <w:jc w:val="left"/>
      </w:pPr>
      <w:r>
        <w:rPr/>
        <w:t xml:space="preserve">(2) Members of a vulnerable adult advocacy team must disclose to each other confidential or sensitive information and records, if the team member disclosing the information or records reasonably believes the disclosure is relevant to the duties of the vulnerable adult advocacy team. The disclosure and receipt of confidential information between vulnerable adult advocacy team members shall be governed by the requirements of this section, and by the county protocol developed pursuant to this section.</w:t>
      </w:r>
    </w:p>
    <w:p>
      <w:pPr>
        <w:spacing w:before="0" w:after="0" w:line="408" w:lineRule="exact"/>
        <w:ind w:left="0" w:right="0" w:firstLine="576"/>
        <w:jc w:val="left"/>
      </w:pPr>
      <w:r>
        <w:rPr/>
        <w:t xml:space="preserve">(3) Prior to participation, each member of the vulnerable adult advocacy team must sign a confidentiality agreement that requires compliance with all governing federal and state confidentiality laws.</w:t>
      </w:r>
    </w:p>
    <w:p>
      <w:pPr>
        <w:spacing w:before="0" w:after="0" w:line="408" w:lineRule="exact"/>
        <w:ind w:left="0" w:right="0" w:firstLine="576"/>
        <w:jc w:val="left"/>
      </w:pPr>
      <w:r>
        <w:rPr/>
        <w:t xml:space="preserve">(4) The information or records obtained shall be maintained in a manner that ensures the maximum protection of privacy and confidentiality rights.</w:t>
      </w:r>
    </w:p>
    <w:p>
      <w:pPr>
        <w:spacing w:before="0" w:after="0" w:line="408" w:lineRule="exact"/>
        <w:ind w:left="0" w:right="0" w:firstLine="576"/>
        <w:jc w:val="left"/>
      </w:pPr>
      <w:r>
        <w:rPr/>
        <w:t xml:space="preserve">(5) Information and records communicated or provided to vulnerable adult advocacy team members, as well as information and records created in the course of an investigation, shall be deemed private and confidential and shall be protected from discovery and disclosure by all applicable statutory and common law protections. The disclosed information may not be further disclosed except by law, authorization by the vulnerable adult, or by court order.</w:t>
      </w:r>
    </w:p>
    <w:p/>
    <w:p>
      <w:pPr>
        <w:jc w:val="center"/>
      </w:pPr>
      <w:r>
        <w:rPr>
          <w:b/>
        </w:rPr>
        <w:t>--- END ---</w:t>
      </w:r>
    </w:p>
    <w:sectPr>
      <w:pgNumType w:start="1"/>
      <w:footerReference xmlns:r="http://schemas.openxmlformats.org/officeDocument/2006/relationships" r:id="R4784415f29854d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f403694c0f4ae7" /><Relationship Type="http://schemas.openxmlformats.org/officeDocument/2006/relationships/footer" Target="/word/footer.xml" Id="R4784415f29854dd1" /></Relationships>
</file>