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e8f793e84b48b8" /></Relationships>
</file>

<file path=word/document.xml><?xml version="1.0" encoding="utf-8"?>
<w:document xmlns:w="http://schemas.openxmlformats.org/wordprocessingml/2006/main">
  <w:body>
    <w:p>
      <w:r>
        <w:t>H-0730.1</w:t>
      </w:r>
    </w:p>
    <w:p>
      <w:pPr>
        <w:jc w:val="center"/>
      </w:pPr>
      <w:r>
        <w:t>_______________________________________________</w:t>
      </w:r>
    </w:p>
    <w:p/>
    <w:p>
      <w:pPr>
        <w:jc w:val="center"/>
      </w:pPr>
      <w:r>
        <w:rPr>
          <w:b/>
        </w:rPr>
        <w:t>HOUSE BILL 1109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Orwall, McCabe, Griffey, Hayes, McBride, Frame, Goodman, Klippert, Stanford, Stambaugh, Jinkins, Fey, Harmsworth, Dolan, Sells, Muri, Gregerson, McDonald, Wylie, Kilduff, Kloba, Tarleton, Pollet, Farrell, Kagi, Riccelli, Senn, Peterson, Bergquist, and Doglio</w:t>
      </w:r>
    </w:p>
    <w:p/>
    <w:p>
      <w:r>
        <w:rPr>
          <w:t xml:space="preserve">Read first time 01/11/17.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victims of sexual assault; amending RCW 82.32.145 and 43.330.470; amending 2015 c 247 s 2 (uncodified); reenacting and amending RCW 43.84.092; adding a new section to chapter 43.10 RCW; adding a new section to chapter 70.125 RCW; adding new sections to chapter 43.101 RCW; adding a new chapter to Title 82 RCW; creating a new section; prescribing penalties; providing an effective date;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 - COLD CASE INVESTIGATIONS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 may: (a) Support law enforcement officials in the investigation of cold cases involving sexual assault; (b) support prosecutors in the litigation of cold cases involving sexual assault; and (c) conduct seminars and training sessions on the prosecution of cold cases involving sexual assault.</w:t>
      </w:r>
    </w:p>
    <w:p>
      <w:pPr>
        <w:spacing w:before="0" w:after="0" w:line="408" w:lineRule="exact"/>
        <w:ind w:left="0" w:right="0" w:firstLine="576"/>
        <w:jc w:val="left"/>
      </w:pPr>
      <w:r>
        <w:rPr/>
        <w:t xml:space="preserve">(2) Except as otherwise authorized in this chapter, support provided in subsection (1) of this section must be upon agreement with the local law enforcement agency or prosecuting attorney. An agreement may include assistance with investigations or prosecutions, conducting the investigations or prosecutions on behalf of the agency or prosecuting attorney, or both, when deemed appropriate by the attorney general and applicable entity. If the attorney general is authorized by the prosecuting attorney to prosecute a case or cases on his or her behalf, the attorney general shall have the same powers as would otherwise be vested in the prosecuting attorney under the law. An agreement authorizing the attorney general to prosecute a case or cases on behalf of the prosecuting attorney shall be communicated in writing to the attorney general as provided for in RCW 43.10.232 (2) and (3).</w:t>
      </w:r>
    </w:p>
    <w:p>
      <w:pPr>
        <w:spacing w:before="0" w:after="0" w:line="408" w:lineRule="exact"/>
        <w:ind w:left="0" w:right="0" w:firstLine="576"/>
        <w:jc w:val="left"/>
      </w:pPr>
      <w:r>
        <w:rPr/>
        <w:t xml:space="preserve">(3) The attorney general is encouraged to seek federal and other grant funds to support investigations and prosecutions of cold cases involving sexual assault, particularly those cases tied to unsubmitted sexual assault kits.</w:t>
      </w:r>
    </w:p>
    <w:p>
      <w:pPr>
        <w:spacing w:before="0" w:after="0" w:line="408" w:lineRule="exact"/>
        <w:ind w:left="0" w:right="0" w:firstLine="576"/>
        <w:jc w:val="left"/>
      </w:pPr>
      <w:r>
        <w:rPr/>
        <w:t xml:space="preserve">(4) The attorney general shall, to the extent feasible, consult with and utilize community-based victim advocates when supporting law enforcement or prosecutors under this section.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"Cold case" refers to any criminal investigation where initial investigative leads have been exhausted or where significant time has passed without investigative results or the filing of charges. "Cold case" includes, but it not limited to, cases tied to previously unsubmitted sexual assault kits.</w:t>
      </w:r>
    </w:p>
    <w:p>
      <w:pPr>
        <w:spacing w:before="0" w:after="0" w:line="408" w:lineRule="exact"/>
        <w:ind w:left="0" w:right="0" w:firstLine="576"/>
        <w:jc w:val="left"/>
      </w:pPr>
      <w:r>
        <w:rPr/>
        <w:t xml:space="preserve">(b) "Unsubmitted sexual assault kit" has the same meaning as provided in section 2 of this act.</w:t>
      </w:r>
    </w:p>
    <w:p>
      <w:pPr>
        <w:spacing w:before="240" w:after="0" w:line="408" w:lineRule="exact"/>
        <w:ind w:left="0" w:right="0" w:firstLine="576"/>
        <w:jc w:val="center"/>
      </w:pPr>
      <w:r>
        <w:rPr>
          <w:b/>
        </w:rPr>
        <w:t xml:space="preserve">PART II - WASHINGTON SEXUAL ASSAULT KIT INITIATIVE PILOT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sexual assault initiative pilot project is created within the office of the attorney general. The attorney general shall administer the project.</w:t>
      </w:r>
    </w:p>
    <w:p>
      <w:pPr>
        <w:spacing w:before="0" w:after="0" w:line="408" w:lineRule="exact"/>
        <w:ind w:left="0" w:right="0" w:firstLine="576"/>
        <w:jc w:val="left"/>
      </w:pPr>
      <w:r>
        <w:rPr/>
        <w:t xml:space="preserve">(2) The project is created for the purpose of providing funding through a competitive grant program to support multidisciplinary community response teams engaged in seeking a just resolution to sexual assault cases resulting from evidence found in previously unsubmitted sexual assault kits.</w:t>
      </w:r>
    </w:p>
    <w:p>
      <w:pPr>
        <w:spacing w:before="0" w:after="0" w:line="408" w:lineRule="exact"/>
        <w:ind w:left="0" w:right="0" w:firstLine="576"/>
        <w:jc w:val="left"/>
      </w:pPr>
      <w:r>
        <w:rPr/>
        <w:t xml:space="preserve">(3) In administering the project, the attorney general has the following powers and duties:</w:t>
      </w:r>
    </w:p>
    <w:p>
      <w:pPr>
        <w:spacing w:before="0" w:after="0" w:line="408" w:lineRule="exact"/>
        <w:ind w:left="0" w:right="0" w:firstLine="576"/>
        <w:jc w:val="left"/>
      </w:pPr>
      <w:r>
        <w:rPr/>
        <w:t xml:space="preserve">(a) Design and implement the grant project with the elements included in this section;</w:t>
      </w:r>
    </w:p>
    <w:p>
      <w:pPr>
        <w:spacing w:before="0" w:after="0" w:line="408" w:lineRule="exact"/>
        <w:ind w:left="0" w:right="0" w:firstLine="576"/>
        <w:jc w:val="left"/>
      </w:pPr>
      <w:r>
        <w:rPr/>
        <w:t xml:space="preserve">(b) Screen and select eligible applicants to receive grants;</w:t>
      </w:r>
    </w:p>
    <w:p>
      <w:pPr>
        <w:spacing w:before="0" w:after="0" w:line="408" w:lineRule="exact"/>
        <w:ind w:left="0" w:right="0" w:firstLine="576"/>
        <w:jc w:val="left"/>
      </w:pPr>
      <w:r>
        <w:rPr/>
        <w:t xml:space="preserve">(c) Award grants and disburse funds to two eligible applicants, one located in western Washington and one located in eastern Washington;</w:t>
      </w:r>
    </w:p>
    <w:p>
      <w:pPr>
        <w:spacing w:before="0" w:after="0" w:line="408" w:lineRule="exact"/>
        <w:ind w:left="0" w:right="0" w:firstLine="576"/>
        <w:jc w:val="left"/>
      </w:pPr>
      <w:r>
        <w:rPr/>
        <w:t xml:space="preserve">(d) Adopt necessary policies and procedures to implement and administer the program;</w:t>
      </w:r>
    </w:p>
    <w:p>
      <w:pPr>
        <w:spacing w:before="0" w:after="0" w:line="408" w:lineRule="exact"/>
        <w:ind w:left="0" w:right="0" w:firstLine="576"/>
        <w:jc w:val="left"/>
      </w:pPr>
      <w:r>
        <w:rPr/>
        <w:t xml:space="preserve">(e) Monitor use of grant funds and compliance with the grant requirements;</w:t>
      </w:r>
    </w:p>
    <w:p>
      <w:pPr>
        <w:spacing w:before="0" w:after="0" w:line="408" w:lineRule="exact"/>
        <w:ind w:left="0" w:right="0" w:firstLine="576"/>
        <w:jc w:val="left"/>
      </w:pPr>
      <w:r>
        <w:rPr/>
        <w:t xml:space="preserve">(f) Create and implement reporting requirements for grant recipients;</w:t>
      </w:r>
    </w:p>
    <w:p>
      <w:pPr>
        <w:spacing w:before="0" w:after="0" w:line="408" w:lineRule="exact"/>
        <w:ind w:left="0" w:right="0" w:firstLine="576"/>
        <w:jc w:val="left"/>
      </w:pPr>
      <w:r>
        <w:rPr/>
        <w:t xml:space="preserve">(g) Facilitate the hosting of a sexual assault kit summit in the state of Washington through a grant recipient or directly through the office of the attorney general, subject to the availability of funds, which may include a combination of public and private dollars allocated for the particular purpose; and</w:t>
      </w:r>
    </w:p>
    <w:p>
      <w:pPr>
        <w:spacing w:before="0" w:after="0" w:line="408" w:lineRule="exact"/>
        <w:ind w:left="0" w:right="0" w:firstLine="576"/>
        <w:jc w:val="left"/>
      </w:pPr>
      <w:r>
        <w:rPr/>
        <w:t xml:space="preserve">(h) Report to the appropriate committees of the legislature, the joint legislative task force on sexual assault forensic examination best practices, and the governor by December 1, 2017, and each December 1st of each subsequent year the project is funded and operating, regarding the status of grant awards, the progress of the grant recipients toward the identified goals in this section, the data required by subsection (4) of this section, and any other relevant information or recommendations related to the project or sexual assault kit policies.</w:t>
      </w:r>
    </w:p>
    <w:p>
      <w:pPr>
        <w:spacing w:before="0" w:after="0" w:line="408" w:lineRule="exact"/>
        <w:ind w:left="0" w:right="0" w:firstLine="576"/>
        <w:jc w:val="left"/>
      </w:pPr>
      <w:r>
        <w:rPr/>
        <w:t xml:space="preserve">(4) Grant recipients must:</w:t>
      </w:r>
    </w:p>
    <w:p>
      <w:pPr>
        <w:spacing w:before="0" w:after="0" w:line="408" w:lineRule="exact"/>
        <w:ind w:left="0" w:right="0" w:firstLine="576"/>
        <w:jc w:val="left"/>
      </w:pPr>
      <w:r>
        <w:rPr/>
        <w:t xml:space="preserve">(a) Perform an inventory of all unsubmitted sexual assault kits in the jurisdiction's possession regardless of where they are stored and submit those sexual assault kits for forensic analysis through the Washington state patrol or another laboratory with the permission of the Washington state patrol;</w:t>
      </w:r>
    </w:p>
    <w:p>
      <w:pPr>
        <w:spacing w:before="0" w:after="0" w:line="408" w:lineRule="exact"/>
        <w:ind w:left="0" w:right="0" w:firstLine="576"/>
        <w:jc w:val="left"/>
      </w:pPr>
      <w:r>
        <w:rPr/>
        <w:t xml:space="preserve">(b) Establish a multidisciplinary cold case or sexual assault investigation unit or units for follow-up investigations and prosecutions resulting from evidence from the testing of previously unsubmitted sexual assault kits. Cold case or sexual assault investigative units must: Include prosecutors, law enforcement, and victim advocates for the duration of the project; use victim-centered, trauma-informed protocols, including for victim notification; and use protocols and policies established by the attorney general. The grant funds may support personnel costs, including hiring and overtime, to allow for adequate follow-up investigations and prosecutions. Grant awards must be prioritized for eligible applicants with a commitment to colocate assigned prosecutors, law enforcement, and victim advocates for the duration of the grant program;</w:t>
      </w:r>
    </w:p>
    <w:p>
      <w:pPr>
        <w:spacing w:before="0" w:after="0" w:line="408" w:lineRule="exact"/>
        <w:ind w:left="0" w:right="0" w:firstLine="576"/>
        <w:jc w:val="left"/>
      </w:pPr>
      <w:r>
        <w:rPr/>
        <w:t xml:space="preserve">(c) Require participants in the multidisciplinary cold case or sexual assault investigation unit or units to participate in and complete specialized training for victim-centered, trauma-informed investigation and prosecutions;</w:t>
      </w:r>
    </w:p>
    <w:p>
      <w:pPr>
        <w:spacing w:before="0" w:after="0" w:line="408" w:lineRule="exact"/>
        <w:ind w:left="0" w:right="0" w:firstLine="576"/>
        <w:jc w:val="left"/>
      </w:pPr>
      <w:r>
        <w:rPr/>
        <w:t xml:space="preserve">(d) Identify and address individual level, organizational level, and systemic factors that lead to unsubmitted sexual assault kits in the jurisdiction and development of a comprehensive strategy to address the issues, including effecting changes in practice, protocol, and organizational culture, and implementing evidence-based, victim-centered, trauma-informed practices and protocols;</w:t>
      </w:r>
    </w:p>
    <w:p>
      <w:pPr>
        <w:spacing w:before="0" w:after="0" w:line="408" w:lineRule="exact"/>
        <w:ind w:left="0" w:right="0" w:firstLine="576"/>
        <w:jc w:val="left"/>
      </w:pPr>
      <w:r>
        <w:rPr/>
        <w:t xml:space="preserve">(e) Appoint an informed representative to attend meetings of and provide information and assistance to the joint legislative task force on sexual assault forensic examination best practices;</w:t>
      </w:r>
    </w:p>
    <w:p>
      <w:pPr>
        <w:spacing w:before="0" w:after="0" w:line="408" w:lineRule="exact"/>
        <w:ind w:left="0" w:right="0" w:firstLine="576"/>
        <w:jc w:val="left"/>
      </w:pPr>
      <w:r>
        <w:rPr/>
        <w:t xml:space="preserve">(f) Identify and maintain consistent, experienced, and committed leadership of their sexual assault kit initiative; and</w:t>
      </w:r>
    </w:p>
    <w:p>
      <w:pPr>
        <w:spacing w:before="0" w:after="0" w:line="408" w:lineRule="exact"/>
        <w:ind w:left="0" w:right="0" w:firstLine="576"/>
        <w:jc w:val="left"/>
      </w:pPr>
      <w:r>
        <w:rPr/>
        <w:t xml:space="preserve">(g) Track and report the following data to the attorney general, in addition to any data required by the attorney general: The number of kits inventoried; the dates collected and submitted for testing; the number of kits tested; the number of kits with information eligible for entry into the combined DNA index system; the number of combined DNA index system hits; the number of identified suspects; including serial perpetrators; the number of investigations conducted and cases reviewed; the number of charges filed; and the number of convictions.</w:t>
      </w:r>
    </w:p>
    <w:p>
      <w:pPr>
        <w:spacing w:before="0" w:after="0" w:line="408" w:lineRule="exact"/>
        <w:ind w:left="0" w:right="0" w:firstLine="576"/>
        <w:jc w:val="left"/>
      </w:pPr>
      <w:r>
        <w:rPr/>
        <w:t xml:space="preserve">(5) Subject to the availability of funds, the project may also allocate funds for grant recipients to:</w:t>
      </w:r>
    </w:p>
    <w:p>
      <w:pPr>
        <w:spacing w:before="0" w:after="0" w:line="408" w:lineRule="exact"/>
        <w:ind w:left="0" w:right="0" w:firstLine="576"/>
        <w:jc w:val="left"/>
      </w:pPr>
      <w:r>
        <w:rPr/>
        <w:t xml:space="preserve">(a) Create and employ training in relation to sexual assault evidence, victimization and trauma response, and other related topics to improve the quality and outcomes of sexual assault investigations and prosecutions;</w:t>
      </w:r>
    </w:p>
    <w:p>
      <w:pPr>
        <w:spacing w:before="0" w:after="0" w:line="408" w:lineRule="exact"/>
        <w:ind w:left="0" w:right="0" w:firstLine="576"/>
        <w:jc w:val="left"/>
      </w:pPr>
      <w:r>
        <w:rPr/>
        <w:t xml:space="preserve">(b) Enhance victim services and support for past and current victims of sexual assault; or</w:t>
      </w:r>
    </w:p>
    <w:p>
      <w:pPr>
        <w:spacing w:before="0" w:after="0" w:line="408" w:lineRule="exact"/>
        <w:ind w:left="0" w:right="0" w:firstLine="576"/>
        <w:jc w:val="left"/>
      </w:pPr>
      <w:r>
        <w:rPr/>
        <w:t xml:space="preserve">(c) Develop evidence collection, retention, victim notification, and other protocols needed to optimize data sharing, case investigation, prosecution, and victim support.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"Eligible applicants" include: Law enforcement agencies, units of local government, or combination of units of local government, prosecutor's offices, or a governmental nonlaw enforcement agency acting as fiscal agent for one of the previously listed types of eligible applicants. A combination of jurisdictions, including contiguous jurisdictions of multiple towns, cities, or counties, may create a task force or other entity for the purposes of applying for and receiving a grant, provided that the relevant prosecutors and law enforcement agencies are acting in partnership in complying with the grant requirements.</w:t>
      </w:r>
    </w:p>
    <w:p>
      <w:pPr>
        <w:spacing w:before="0" w:after="0" w:line="408" w:lineRule="exact"/>
        <w:ind w:left="0" w:right="0" w:firstLine="576"/>
        <w:jc w:val="left"/>
      </w:pPr>
      <w:r>
        <w:rPr/>
        <w:t xml:space="preserve">(b) "Project" means the Washington sexual assault initiative pilot project created in this section.</w:t>
      </w:r>
    </w:p>
    <w:p>
      <w:pPr>
        <w:spacing w:before="0" w:after="0" w:line="408" w:lineRule="exact"/>
        <w:ind w:left="0" w:right="0" w:firstLine="576"/>
        <w:jc w:val="left"/>
      </w:pPr>
      <w:r>
        <w:rPr/>
        <w:t xml:space="preserve">(c) "Unsubmitted sexual assault kit" are sexual assault kits that have not been submitted to a forensic laboratory for testing with the combined DNA index system-eligible DNA methodologies as of the effective date of the mandatory testing law in RCW 70.125.090. Unsubmitted sexual assault kits includes partially tested sexual assault kits, which are sexual assault kits that have only been subjected to serological testing, or that have previously been tested only with noncombined DNA index system-eligible DNA methodologies. The project does not include untested sexual assault kits that have been submitted to forensic labs for testing with combined DNA index system-eligible DNA methodologies but are delayed for testing as a result of a backlog of work in the laboratory.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247 s 2</w:t>
      </w:r>
      <w:r>
        <w:rPr/>
        <w:t xml:space="preserve"> (uncodified) is amended to read as follows:</w:t>
      </w:r>
    </w:p>
    <w:p>
      <w:pPr>
        <w:spacing w:before="0" w:after="0" w:line="408" w:lineRule="exact"/>
        <w:ind w:left="0" w:right="0" w:firstLine="576"/>
        <w:jc w:val="left"/>
      </w:pPr>
      <w:r>
        <w:rPr/>
        <w:t xml:space="preserve">(1)(a) </w:t>
      </w:r>
      <w:r>
        <w:t>((</w:t>
      </w:r>
      <w:r>
        <w:rPr>
          <w:strike/>
        </w:rPr>
        <w:t xml:space="preserve">A</w:t>
      </w:r>
      <w:r>
        <w:t>))</w:t>
      </w:r>
      <w:r>
        <w:rPr/>
        <w:t xml:space="preserve"> </w:t>
      </w:r>
      <w:r>
        <w:rPr>
          <w:u w:val="single"/>
        </w:rPr>
        <w:t xml:space="preserve">The joint</w:t>
      </w:r>
      <w:r>
        <w:rPr/>
        <w:t xml:space="preserve"> legislative task force </w:t>
      </w:r>
      <w:r>
        <w:rPr>
          <w:u w:val="single"/>
        </w:rPr>
        <w:t xml:space="preserve">on sexual assault forensic examination best practices</w:t>
      </w:r>
      <w:r>
        <w:rPr/>
        <w:t xml:space="preserve"> is established </w:t>
      </w:r>
      <w:r>
        <w:t>((</w:t>
      </w:r>
      <w:r>
        <w:rPr>
          <w:strike/>
        </w:rPr>
        <w:t xml:space="preserve">to review</w:t>
      </w:r>
      <w:r>
        <w:t>))</w:t>
      </w:r>
      <w:r>
        <w:rPr/>
        <w:t xml:space="preserve"> </w:t>
      </w:r>
      <w:r>
        <w:rPr>
          <w:u w:val="single"/>
        </w:rPr>
        <w:t xml:space="preserve">for the purpose of reviewing</w:t>
      </w:r>
      <w:r>
        <w:rPr/>
        <w:t xml:space="preserve"> best practice models for managing all aspects of sexual assault examinations and for reducing the number of untested sexual assault examination kits in Washington state that were collected prior to the effective date of this section.</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jointly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The Washington state forensic investigations council;</w:t>
      </w:r>
    </w:p>
    <w:p>
      <w:pPr>
        <w:spacing w:before="0" w:after="0" w:line="408" w:lineRule="exact"/>
        <w:ind w:left="0" w:right="0" w:firstLine="576"/>
        <w:jc w:val="left"/>
      </w:pPr>
      <w:r>
        <w:rPr/>
        <w:t xml:space="preserve">(XI) A public institution of higher education as defined in RCW 28B.10.016; </w:t>
      </w:r>
      <w:r>
        <w:t>((</w:t>
      </w:r>
      <w:r>
        <w:rPr>
          <w:strike/>
        </w:rPr>
        <w:t xml:space="preserve">and</w:t>
      </w:r>
      <w:r>
        <w:t>))</w:t>
      </w:r>
    </w:p>
    <w:p>
      <w:pPr>
        <w:spacing w:before="0" w:after="0" w:line="408" w:lineRule="exact"/>
        <w:ind w:left="0" w:right="0" w:firstLine="576"/>
        <w:jc w:val="left"/>
      </w:pPr>
      <w:r>
        <w:rPr/>
        <w:t xml:space="preserve">(XII) A private higher education institution as defined in RCW 28B.07.020; and</w:t>
      </w:r>
    </w:p>
    <w:p>
      <w:pPr>
        <w:spacing w:before="0" w:after="0" w:line="408" w:lineRule="exact"/>
        <w:ind w:left="0" w:right="0" w:firstLine="576"/>
        <w:jc w:val="left"/>
      </w:pPr>
      <w:r>
        <w:rPr>
          <w:u w:val="single"/>
        </w:rPr>
        <w:t xml:space="preserve">(XIII) The office of the attorney general; and</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(b) The task force shall choose two cochairs from among its legislative membership. The legislative membership shall convene the initial meeting of the task force.</w:t>
      </w:r>
    </w:p>
    <w:p>
      <w:pPr>
        <w:spacing w:before="0" w:after="0" w:line="408" w:lineRule="exact"/>
        <w:ind w:left="0" w:right="0" w:firstLine="576"/>
        <w:jc w:val="left"/>
      </w:pPr>
      <w:r>
        <w:rPr/>
        <w:t xml:space="preserve">(2) The duties of the task force include, but are not limited to:</w:t>
      </w:r>
    </w:p>
    <w:p>
      <w:pPr>
        <w:spacing w:before="0" w:after="0" w:line="408" w:lineRule="exact"/>
        <w:ind w:left="0" w:right="0" w:firstLine="576"/>
        <w:jc w:val="left"/>
      </w:pPr>
      <w:r>
        <w:rPr/>
        <w:t xml:space="preserve">(a) Researching and determining the number of untested sexual assault examination kits in Washington state;</w:t>
      </w:r>
    </w:p>
    <w:p>
      <w:pPr>
        <w:spacing w:before="0" w:after="0" w:line="408" w:lineRule="exact"/>
        <w:ind w:left="0" w:right="0" w:firstLine="576"/>
        <w:jc w:val="left"/>
      </w:pPr>
      <w:r>
        <w:rPr/>
        <w:t xml:space="preserve">(b) Researching the locations where the untested sexual assault examination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examination kits;</w:t>
      </w:r>
    </w:p>
    <w:p>
      <w:pPr>
        <w:spacing w:before="0" w:after="0" w:line="408" w:lineRule="exact"/>
        <w:ind w:left="0" w:right="0" w:firstLine="576"/>
        <w:jc w:val="left"/>
      </w:pPr>
      <w:r>
        <w:rPr/>
        <w:t xml:space="preserve">(d) Researching the best practice models both in state and from other states for collaborative responses to victims of sexual assault from the point the sexual assault examination kit is collected to the conclusion of the investigation and providing recommendations regarding any existing gaps in Washington and resources that may be necessary to address those gaps; and</w:t>
      </w:r>
    </w:p>
    <w:p>
      <w:pPr>
        <w:spacing w:before="0" w:after="0" w:line="408" w:lineRule="exact"/>
        <w:ind w:left="0" w:right="0" w:firstLine="576"/>
        <w:jc w:val="left"/>
      </w:pPr>
      <w:r>
        <w:rPr/>
        <w:t xml:space="preserve">(e) Researching, identifying, and making recommendations for securing nonstate funding for testing the sexual assault examination kits, and reporting on progress made toward securing such funding.</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first meeting of the task force must occur prior to October 1, 2015. The task force shall submit a preliminary report regarding its initial findings and recommendations to the appropriate committees of the legislature and the governor no later than December 1, 2015.</w:t>
      </w:r>
    </w:p>
    <w:p>
      <w:pPr>
        <w:spacing w:before="0" w:after="0" w:line="408" w:lineRule="exact"/>
        <w:ind w:left="0" w:right="0" w:firstLine="576"/>
        <w:jc w:val="left"/>
      </w:pPr>
      <w:r>
        <w:rPr/>
        <w:t xml:space="preserve">(7) The task force must meet no less than twice annually.</w:t>
      </w:r>
    </w:p>
    <w:p>
      <w:pPr>
        <w:spacing w:before="0" w:after="0" w:line="408" w:lineRule="exact"/>
        <w:ind w:left="0" w:right="0" w:firstLine="576"/>
        <w:jc w:val="left"/>
      </w:pPr>
      <w:r>
        <w:rPr/>
        <w:t xml:space="preserve">(8) The task force shall report its findings and recommendations to the appropriate committees of the legislature and the governor by September 30, 2016, and by </w:t>
      </w:r>
      <w:r>
        <w:t>((</w:t>
      </w:r>
      <w:r>
        <w:rPr>
          <w:strike/>
        </w:rPr>
        <w:t xml:space="preserve">September 30th</w:t>
      </w:r>
      <w:r>
        <w:t>))</w:t>
      </w:r>
      <w:r>
        <w:rPr/>
        <w:t xml:space="preserve"> </w:t>
      </w:r>
      <w:r>
        <w:rPr>
          <w:u w:val="single"/>
        </w:rPr>
        <w:t xml:space="preserve">December 1st</w:t>
      </w:r>
      <w:r>
        <w:rPr/>
        <w:t xml:space="preserve"> of </w:t>
      </w:r>
      <w:r>
        <w:t>((</w:t>
      </w:r>
      <w:r>
        <w:rPr>
          <w:strike/>
        </w:rPr>
        <w:t xml:space="preserve">each subsequent</w:t>
      </w:r>
      <w:r>
        <w:t>))</w:t>
      </w:r>
      <w:r>
        <w:rPr/>
        <w:t xml:space="preserve"> </w:t>
      </w:r>
      <w:r>
        <w:rPr>
          <w:u w:val="single"/>
        </w:rPr>
        <w:t xml:space="preserve">the following</w:t>
      </w:r>
      <w:r>
        <w:rPr/>
        <w:t xml:space="preserve"> year.</w:t>
      </w:r>
    </w:p>
    <w:p>
      <w:pPr>
        <w:spacing w:before="0" w:after="0" w:line="408" w:lineRule="exact"/>
        <w:ind w:left="0" w:right="0" w:firstLine="576"/>
        <w:jc w:val="left"/>
      </w:pPr>
      <w:r>
        <w:rPr/>
        <w:t xml:space="preserve">(9) This section expires June 30, 2018.</w:t>
      </w:r>
    </w:p>
    <w:p>
      <w:pPr>
        <w:spacing w:before="240" w:after="0" w:line="408" w:lineRule="exact"/>
        <w:ind w:left="0" w:right="0" w:firstLine="576"/>
        <w:jc w:val="center"/>
      </w:pPr>
      <w:r>
        <w:rPr>
          <w:b/>
        </w:rPr>
        <w:t xml:space="preserve">PART III -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commission shall provide ongoing specialized, intensive, and integrative training for persons responsible for investigating sexual assault cases involving adult victims. The training must be based on a victim-centered, trauma-informed approach to responding to sexual assault.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abuse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victimization; require investigative interviews to be conducted in a manner most likely to permit the interviewed persons the maximum emotional comfort under the circumstances; address record retention and retrieval; and address documentation of investigative interviews.</w:t>
      </w:r>
    </w:p>
    <w:p>
      <w:pPr>
        <w:spacing w:before="0" w:after="0" w:line="408" w:lineRule="exact"/>
        <w:ind w:left="0" w:right="0" w:firstLine="576"/>
        <w:jc w:val="left"/>
      </w:pPr>
      <w:r>
        <w:rPr/>
        <w:t xml:space="preserve">(3) In developing the training, the commission shall seek advice from the Washington association of sheriffs and police chiefs, the Washington coalition of sexual assault programs, and experts on sexual assault and the neurobiology of trauma. The commission shall consult with the Washington association of prosecuting attorneys in an effort to design training containing consistent elements for all professionals engaged in interviewing and interacting with sexual assault victims in the criminal justice system.</w:t>
      </w:r>
    </w:p>
    <w:p>
      <w:pPr>
        <w:spacing w:before="0" w:after="0" w:line="408" w:lineRule="exact"/>
        <w:ind w:left="0" w:right="0" w:firstLine="576"/>
        <w:jc w:val="left"/>
      </w:pPr>
      <w:r>
        <w:rPr/>
        <w:t xml:space="preserve">(4) The commission shall develop the training and begin offering it by July 1, 2018. Officers assigned to regularly investigate sexual assault involving adult victims shall complete the training within one year of being assigned or by July 1, 2020, whichever is later.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By July 1, 2018, the commission shall incorporate victim-centered, trauma-informed approaches to policing in the basic law enforcement training curriculum. In modifying the curriculum, the commission shall seek advice from the Washington coalition of sexual assault programs and other experts on sexual assault and the neurobiology of trauma.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By July 1, 2018, the commission shall develop training on a victim-centered, trauma-informed approach to interacting with victims and responding to sexual assault calls. The curriculum must: Be designed for commissioned patrol officers not regularly assigned to investigate sexual assault cases; be designed for deployment and use within individual law enforcement agencies; include features allowing for it to be used in different environments, which may include multimedia or video components; allow for law enforcement agencies to host it in small segments at different times over several days or weeks, including roll calls. The training must include components on available resources for victims including, but not limited to, material on and references to community-based victim advocates.</w:t>
      </w:r>
    </w:p>
    <w:p>
      <w:pPr>
        <w:spacing w:before="0" w:after="0" w:line="408" w:lineRule="exact"/>
        <w:ind w:left="0" w:right="0" w:firstLine="576"/>
        <w:jc w:val="left"/>
      </w:pPr>
      <w:r>
        <w:rPr/>
        <w:t xml:space="preserve">(2) In developing the training, the commission shall seek advice from the Washington association of sheriffs and police chiefs, the Washington coalition of sexual assault programs, and experts on sexual assault and the neurobiology of trauma.</w:t>
      </w:r>
    </w:p>
    <w:p>
      <w:pPr>
        <w:spacing w:before="0" w:after="0" w:line="408" w:lineRule="exact"/>
        <w:ind w:left="0" w:right="0" w:firstLine="576"/>
        <w:jc w:val="left"/>
      </w:pPr>
      <w:r>
        <w:rPr/>
        <w:t xml:space="preserve">(3) Beginning in 2018, all law enforcement agencies shall annually host the training for commissioned peace officers. All law enforcement agencies shall, to the extent feasible, consult with and feature local community-based victim advocates during the training.</w:t>
      </w:r>
    </w:p>
    <w:p>
      <w:pPr>
        <w:spacing w:before="240" w:after="0" w:line="408" w:lineRule="exact"/>
        <w:ind w:left="0" w:right="0" w:firstLine="576"/>
        <w:jc w:val="center"/>
      </w:pPr>
      <w:r>
        <w:rPr>
          <w:b/>
        </w:rPr>
        <w:t xml:space="preserve">PART IV -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state has a substantial interest in protecting and preserving the quality of life for its communities against the adverse secondary effects of live adult entertainment. The legislature recognizes local governments have an important role in regulating businesses engaged in live adult entertainment, including reasonable location and licensing restrictions, for the purpose of minimizing adverse secondary effects. However, the adoption of a statewide fee can provide further assistance to the victims of crimes directly and indirectly resulting from these businesses.</w:t>
      </w:r>
    </w:p>
    <w:p>
      <w:pPr>
        <w:spacing w:before="0" w:after="0" w:line="408" w:lineRule="exact"/>
        <w:ind w:left="0" w:right="0" w:firstLine="576"/>
        <w:jc w:val="left"/>
      </w:pPr>
      <w:r>
        <w:rPr/>
        <w:t xml:space="preserve">The legislature finds that in Washington state, sexually oriented businesses featuring live adult entertainment earn more than twenty-five million dollars per year in revenue. Of the millions of female victims of human trafficking, seventy percent are trafficked into the commercial sex industry, including being recruited to work as hostesses, waitresses, or exotic dancers in sexually oriented businesses featuring adult entertainment. Exotic dancers are more likely to be victims of sexual violence, including sexual assault and rape. The office of crime victims' advocacy plays a critical role in providing support to victims of both human trafficking and sexual assault.</w:t>
      </w:r>
    </w:p>
    <w:p>
      <w:pPr>
        <w:spacing w:before="0" w:after="0" w:line="408" w:lineRule="exact"/>
        <w:ind w:left="0" w:right="0" w:firstLine="576"/>
        <w:jc w:val="left"/>
      </w:pPr>
      <w:r>
        <w:rPr/>
        <w:t xml:space="preserve">The legislature hereby establishes the sexually oriented business fee to fund policies and programming for investigating sex crimes and supporting trafficking and sex crime victims in Washington. The sexually oriented business fee does not regulate or prohibit any kind of speech. The legislature's interest in preventing harmful secondary effects is not related to the suppression of expression in nude dancing. Citizens are still free to engage in such forms of expression to the extent it complies with other legally established time, place, and manner restrictions. Instead, the sexually oriented business fee offsets the impacts of crime and the other deleterious effects caused by the presence of sexually oriented businesses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fee upon the admission to a sexually oriented live adult entertainment establishment, in an amount equal to four dollars. The fee imposed under this section must be paid by the patron to the operator of the establishment. Each operator must collect from the patron the full amount of the fee in respect to each admission and without respect to any cover charges that the operator may charge. The fee collected from the patron by the operator must be paid to the department of revenue in accordance with RCW 82.32.045.</w:t>
      </w:r>
    </w:p>
    <w:p>
      <w:pPr>
        <w:spacing w:before="0" w:after="0" w:line="408" w:lineRule="exact"/>
        <w:ind w:left="0" w:right="0" w:firstLine="576"/>
        <w:jc w:val="left"/>
      </w:pPr>
      <w:r>
        <w:rPr/>
        <w:t xml:space="preserve">(2) All other applicable provisions of chapter 82.32 RCW have full force and application with respect to the fee imposed under this section. The department of revenue must administer this section.</w:t>
      </w:r>
    </w:p>
    <w:p>
      <w:pPr>
        <w:spacing w:before="0" w:after="0" w:line="408" w:lineRule="exact"/>
        <w:ind w:left="0" w:right="0" w:firstLine="576"/>
        <w:jc w:val="left"/>
      </w:pPr>
      <w:r>
        <w:rPr/>
        <w:t xml:space="preserve">(3) Receipts from the fee imposed in this section must be deposited into the sexually oriented business fee account established in section 10 of this act.</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"Adult entertainment" means:</w:t>
      </w:r>
    </w:p>
    <w:p>
      <w:pPr>
        <w:spacing w:before="0" w:after="0" w:line="408" w:lineRule="exact"/>
        <w:ind w:left="0" w:right="0" w:firstLine="576"/>
        <w:jc w:val="left"/>
      </w:pPr>
      <w:r>
        <w:rPr/>
        <w:t xml:space="preserve">(i) Any live exhibition, performance, or dance of any type conducted by an individual who is unclothed or in such costume, attire, or clothing as to expose any portion of the female breast below the top of the areola or any portion of the pubic region, anus, buttocks, vulva, or genitals;</w:t>
      </w:r>
    </w:p>
    <w:p>
      <w:pPr>
        <w:spacing w:before="0" w:after="0" w:line="408" w:lineRule="exact"/>
        <w:ind w:left="0" w:right="0" w:firstLine="576"/>
        <w:jc w:val="left"/>
      </w:pPr>
      <w:r>
        <w:rPr/>
        <w:t xml:space="preserve">(ii) Any performance of the following acts or of acts which simulate, or use artificial devices or inanimate objects which depict:</w:t>
      </w:r>
    </w:p>
    <w:p>
      <w:pPr>
        <w:spacing w:before="0" w:after="0" w:line="408" w:lineRule="exact"/>
        <w:ind w:left="0" w:right="0" w:firstLine="576"/>
        <w:jc w:val="left"/>
      </w:pPr>
      <w:r>
        <w:rPr/>
        <w:t xml:space="preserve">(A) Sexual intercourse, masturbation, sodomy, bestiality, oral copulation, flagellation, or any sexual acts that are prohibited by law;</w:t>
      </w:r>
    </w:p>
    <w:p>
      <w:pPr>
        <w:spacing w:before="0" w:after="0" w:line="408" w:lineRule="exact"/>
        <w:ind w:left="0" w:right="0" w:firstLine="576"/>
        <w:jc w:val="left"/>
      </w:pPr>
      <w:r>
        <w:rPr/>
        <w:t xml:space="preserve">(B) The touching, caressing, or fondling of the breast, buttocks, anus, or genitals; or</w:t>
      </w:r>
    </w:p>
    <w:p>
      <w:pPr>
        <w:spacing w:before="0" w:after="0" w:line="408" w:lineRule="exact"/>
        <w:ind w:left="0" w:right="0" w:firstLine="576"/>
        <w:jc w:val="left"/>
      </w:pPr>
      <w:r>
        <w:rPr/>
        <w:t xml:space="preserve">(C) The displaying of the pubic hair, anus, vulva, or genitals.</w:t>
      </w:r>
    </w:p>
    <w:p>
      <w:pPr>
        <w:spacing w:before="0" w:after="0" w:line="408" w:lineRule="exact"/>
        <w:ind w:left="0" w:right="0" w:firstLine="576"/>
        <w:jc w:val="left"/>
      </w:pPr>
      <w:r>
        <w:rPr/>
        <w:t xml:space="preserve">(b) "Cover charge" means a charge, regardless of its label, to enter a sexually oriented live adult entertainment establishment or added to the patron's bill by an operator of an establishment or otherwise collected after entrance to the establishment, and the patron is provided the opportunity to enter and view adult entertainment in exchange for payment of the charge.</w:t>
      </w:r>
    </w:p>
    <w:p>
      <w:pPr>
        <w:spacing w:before="0" w:after="0" w:line="408" w:lineRule="exact"/>
        <w:ind w:left="0" w:right="0" w:firstLine="576"/>
        <w:jc w:val="left"/>
      </w:pPr>
      <w:r>
        <w:rPr/>
        <w:t xml:space="preserve">(c) "Operator" means any person who operates, conducts, or maintains a sexually oriented adult entertainment establishment.</w:t>
      </w:r>
    </w:p>
    <w:p>
      <w:pPr>
        <w:spacing w:before="0" w:after="0" w:line="408" w:lineRule="exact"/>
        <w:ind w:left="0" w:right="0" w:firstLine="576"/>
        <w:jc w:val="left"/>
      </w:pPr>
      <w:r>
        <w:rPr/>
        <w:t xml:space="preserve">(d) "Patron" means any individual who is admitted to a sexually oriented live adult entertainment establishment.</w:t>
      </w:r>
    </w:p>
    <w:p>
      <w:pPr>
        <w:spacing w:before="0" w:after="0" w:line="408" w:lineRule="exact"/>
        <w:ind w:left="0" w:right="0" w:firstLine="576"/>
        <w:jc w:val="left"/>
      </w:pPr>
      <w:r>
        <w:rPr/>
        <w:t xml:space="preserve">(e) "Person" means any individual, partnership, corporation, trust, incorporated or unincorporated association, marital community, joint venture, governmental entity, or other entity or group of persons, however organized.</w:t>
      </w:r>
    </w:p>
    <w:p>
      <w:pPr>
        <w:spacing w:before="0" w:after="0" w:line="408" w:lineRule="exact"/>
        <w:ind w:left="0" w:right="0" w:firstLine="576"/>
        <w:jc w:val="left"/>
      </w:pPr>
      <w:r>
        <w:rPr/>
        <w:t xml:space="preserve">(f) "Sexually oriented live adult entertainment establishment" means an adult cabaret, erotic dance venue, strip club, or any other commercial premises where live adult entertainment is provided during at least thirty days within a calendar year or a proportional number of days if the establishment was not open for a full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fees required to be collected by the operator under section 8 of this act, are deemed to be held in trust by the operator until paid to the department of revenue, and any operator who appropriates or converts the fees collected to his or her own use or to any use other than the payment of the fees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(2) If any operator fails to collect the fees imposed under section 8 of this act or having collected the fees, fails to pay the collected fees to the department of revenue in the manner prescribed in section 8 of this act, whether such failure is the result of his or her own acts or the result of acts or conditions beyond the operator's control, the operator is nevertheless, personally liable to the state for the amount of the fees.</w:t>
      </w:r>
    </w:p>
    <w:p>
      <w:pPr>
        <w:spacing w:before="0" w:after="0" w:line="408" w:lineRule="exact"/>
        <w:ind w:left="0" w:right="0" w:firstLine="576"/>
        <w:jc w:val="left"/>
      </w:pPr>
      <w:r>
        <w:rPr/>
        <w:t xml:space="preserve">(3) The amount of the fees, until paid by the patron to the operator or to the department of revenue, constitutes a debt from the patron to the operator. Any operator who fails or refuses to collect the fees as required with intent to violate the provisions of this chapter or to gain some advantage or benefit, either direct or indirect, and any patron who refuses to pay any fees due under this chapter is guilty of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sexually oriented business fee account is created in the state treasury. All revenues from the sexually oriented live adult entertainment business admission fee established in section 8 of this act must be deposited into the account. Moneys in the account may only be spent after appropriation.</w:t>
      </w:r>
    </w:p>
    <w:p>
      <w:pPr>
        <w:spacing w:before="0" w:after="0" w:line="408" w:lineRule="exact"/>
        <w:ind w:left="0" w:right="0" w:firstLine="576"/>
        <w:jc w:val="left"/>
      </w:pPr>
      <w:r>
        <w:rPr/>
        <w:t xml:space="preserve">(2) The legislature must prioritize appropriations from the account for: The Washington sexual assault kit initiative pilot project created in section 2 of this act; the office of crime victims advocacy for the purpose of providing support and services, including educational and vocational training, to victims of sexual assault and trafficking; victim-centered, trauma-informed training for prosecutors, law enforcement, and victim advocates, including, but not limited to, the training in sections 4 through 6 of this act; the Washington state patrol for the purpose of funding the statewide sexual assault kit tracking system and funding the forensic analysis of sexual assault kits.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2015 c 188 s 121 are each amended to read as follows:</w:t>
      </w:r>
    </w:p>
    <w:p>
      <w:pPr>
        <w:spacing w:before="0" w:after="0" w:line="408" w:lineRule="exact"/>
        <w:ind w:left="0" w:right="0" w:firstLine="576"/>
        <w:jc w:val="left"/>
      </w:pPr>
      <w:r>
        <w:rPr/>
        <w:t xml:space="preserve">(1)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for state and local trust fund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trust fund taxes due from the limited liability business entity.</w:t>
      </w:r>
    </w:p>
    <w:p>
      <w:pPr>
        <w:spacing w:before="0" w:after="0" w:line="408" w:lineRule="exact"/>
        <w:ind w:left="0" w:right="0" w:firstLine="576"/>
        <w:jc w:val="left"/>
      </w:pPr>
      <w:r>
        <w:rPr/>
        <w:t xml:space="preserve">(4)(a)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trust fund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RCW 25.15.006.</w:t>
      </w:r>
    </w:p>
    <w:p>
      <w:pPr>
        <w:spacing w:before="0" w:after="0" w:line="408" w:lineRule="exact"/>
        <w:ind w:left="0" w:right="0" w:firstLine="576"/>
        <w:jc w:val="left"/>
      </w:pPr>
      <w:r>
        <w:rPr/>
        <w:t xml:space="preserve">(e) "Member" has the same meaning as in RCW 25.15.006,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pPr>
        <w:spacing w:before="0" w:after="0" w:line="408" w:lineRule="exact"/>
        <w:ind w:left="0" w:right="0" w:firstLine="576"/>
        <w:jc w:val="left"/>
      </w:pPr>
      <w:r>
        <w:rPr/>
        <w:t xml:space="preserve">(h) "Trust fund taxes" means taxes collected from purchasers and held in trust under RCW 82.08.050, including taxes imposed under RCW 82.08.020 and 82.08.150</w:t>
      </w:r>
      <w:r>
        <w:rPr>
          <w:u w:val="single"/>
        </w:rPr>
        <w:t xml:space="preserve">, and the sexually oriented business fees collected from patrons and held in trust under section 9 of this act</w:t>
      </w:r>
      <w:r>
        <w:rPr/>
        <w:t xml:space="preserve">.</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470</w:t>
      </w:r>
      <w:r>
        <w:rPr/>
        <w:t xml:space="preserve"> and 2016 c 173 s 9 are each amended to read as follows:</w:t>
      </w:r>
    </w:p>
    <w:p>
      <w:pPr>
        <w:spacing w:before="0" w:after="0" w:line="408" w:lineRule="exact"/>
        <w:ind w:left="0" w:right="0" w:firstLine="576"/>
        <w:jc w:val="left"/>
      </w:pPr>
      <w:r>
        <w:rPr/>
        <w:t xml:space="preserve">(1) The Washington sexual assault kit program is created within the department for the purpose of accepting private funds </w:t>
      </w:r>
      <w:r>
        <w:t>((</w:t>
      </w:r>
      <w:r>
        <w:rPr>
          <w:strike/>
        </w:rPr>
        <w:t xml:space="preserve">conducting</w:t>
      </w:r>
      <w:r>
        <w:t>))</w:t>
      </w:r>
      <w:r>
        <w:rPr/>
        <w:t xml:space="preserve"> </w:t>
      </w:r>
      <w:r>
        <w:rPr>
          <w:u w:val="single"/>
        </w:rPr>
        <w:t xml:space="preserve">to fund</w:t>
      </w:r>
      <w:r>
        <w:rPr/>
        <w:t xml:space="preserve"> forensic analysis of sexual assault kits in the possession of law enforcement agencies but not submitted for analysis as of July 24, 2015</w:t>
      </w:r>
      <w:r>
        <w:rPr>
          <w:u w:val="single"/>
        </w:rPr>
        <w:t xml:space="preserve">, and to fund other related programs aimed at improving the public's response to sexual assault</w:t>
      </w:r>
      <w:r>
        <w:rPr/>
        <w:t xml:space="preserve">. The director may accept gifts, grants, donations, or moneys from any source for deposit in the Washington sexual assault kit account created under subsection (2) of this section.</w:t>
      </w:r>
    </w:p>
    <w:p>
      <w:pPr>
        <w:spacing w:before="0" w:after="0" w:line="408" w:lineRule="exact"/>
        <w:ind w:left="0" w:right="0" w:firstLine="576"/>
        <w:jc w:val="left"/>
      </w:pPr>
      <w:r>
        <w:rPr/>
        <w:t xml:space="preserve">(2) The Washington sexual assault kit account is created in the custody of the state treasurer. Funds deposited in the Washington sexual assault kit account may be used for the Washington sexual assault kit program established under this section. The Washington sexual assault kit account is subject to allotment procedures under chapter 43.88 RCW, but an appropriation is not required for expenditures.</w:t>
      </w:r>
    </w:p>
    <w:p>
      <w:pPr>
        <w:spacing w:before="0" w:after="0" w:line="408" w:lineRule="exact"/>
        <w:ind w:left="0" w:right="0" w:firstLine="576"/>
        <w:jc w:val="left"/>
      </w:pPr>
      <w:r>
        <w:rPr/>
        <w:t xml:space="preserve">(3) </w:t>
      </w:r>
      <w:r>
        <w:rPr>
          <w:u w:val="single"/>
        </w:rPr>
        <w:t xml:space="preserve">Except when otherwise specified, public f</w:t>
      </w:r>
      <w:r>
        <w:rPr/>
        <w:t xml:space="preserve">unds deposited in the Washington sexual assault kit account must be transferred and used exclusively for the following:</w:t>
      </w:r>
    </w:p>
    <w:p>
      <w:pPr>
        <w:spacing w:before="0" w:after="0" w:line="408" w:lineRule="exact"/>
        <w:ind w:left="0" w:right="0" w:firstLine="576"/>
        <w:jc w:val="left"/>
      </w:pPr>
      <w:r>
        <w:rPr/>
        <w:t xml:space="preserve">(a) Eighty-five percent of the funds for the Washington state patrol bureau of forensic laboratory services for the purpose of conducting forensic analysis of sexual assault kits in the possession of law enforcement agencies but not submitted for forensic analysis as of July 24, 2015; and</w:t>
      </w:r>
    </w:p>
    <w:p>
      <w:pPr>
        <w:spacing w:before="0" w:after="0" w:line="408" w:lineRule="exact"/>
        <w:ind w:left="0" w:right="0" w:firstLine="576"/>
        <w:jc w:val="left"/>
      </w:pPr>
      <w:r>
        <w:rPr/>
        <w:t xml:space="preserve">(b) Fifteen percent of the funds for the office of crime victims advocacy in the department for the purpose of funding grants for sexual assault nurse examiner services and training.</w:t>
      </w:r>
    </w:p>
    <w:p>
      <w:pPr>
        <w:spacing w:before="0" w:after="0" w:line="408" w:lineRule="exact"/>
        <w:ind w:left="0" w:right="0" w:firstLine="576"/>
        <w:jc w:val="left"/>
      </w:pPr>
      <w:r>
        <w:rPr/>
        <w:t xml:space="preserve">(4)</w:t>
      </w:r>
      <w:r>
        <w:rPr>
          <w:u w:val="single"/>
        </w:rPr>
        <w:t xml:space="preserve">(a) Except as otherwise provided in (b) of this subsection, private funds donated to and deposited in the Washington sexual assault kit account must be transferred and used exclusively for the following:</w:t>
      </w:r>
    </w:p>
    <w:p>
      <w:pPr>
        <w:spacing w:before="0" w:after="0" w:line="408" w:lineRule="exact"/>
        <w:ind w:left="0" w:right="0" w:firstLine="576"/>
        <w:jc w:val="left"/>
      </w:pPr>
      <w:r>
        <w:rPr>
          <w:u w:val="single"/>
        </w:rPr>
        <w:t xml:space="preserve">(i) Thirty percent for attorney general for the purpose of funding the sexual assault initiative pilot project created in section 2 of this act;</w:t>
      </w:r>
    </w:p>
    <w:p>
      <w:pPr>
        <w:spacing w:before="0" w:after="0" w:line="408" w:lineRule="exact"/>
        <w:ind w:left="0" w:right="0" w:firstLine="576"/>
        <w:jc w:val="left"/>
      </w:pPr>
      <w:r>
        <w:rPr>
          <w:u w:val="single"/>
        </w:rPr>
        <w:t xml:space="preserve">(ii) Thirty percent for the Washington state patrol bureau of forensic laboratory services for the purpose of conducting forensic analysis of sexual assault kits in the possession of law enforcement agencies but not submitted for forensic analysis as of July 24, 2015, unless the Washington state patrol bureau of forensic laboratory services deems that the funds are not necessary for this purpose, in which case the funds shall be divided equally for the purposes outlined in (b)(i), (iii), and (iv) of this subsection;</w:t>
      </w:r>
    </w:p>
    <w:p>
      <w:pPr>
        <w:spacing w:before="0" w:after="0" w:line="408" w:lineRule="exact"/>
        <w:ind w:left="0" w:right="0" w:firstLine="576"/>
        <w:jc w:val="left"/>
      </w:pPr>
      <w:r>
        <w:rPr>
          <w:u w:val="single"/>
        </w:rPr>
        <w:t xml:space="preserve">(iii) Thirty percent for the criminal justice training commission for the training in sections 4 through 6 of this act;</w:t>
      </w:r>
    </w:p>
    <w:p>
      <w:pPr>
        <w:spacing w:before="0" w:after="0" w:line="408" w:lineRule="exact"/>
        <w:ind w:left="0" w:right="0" w:firstLine="576"/>
        <w:jc w:val="left"/>
      </w:pPr>
      <w:r>
        <w:rPr>
          <w:u w:val="single"/>
        </w:rPr>
        <w:t xml:space="preserve">(iv) Ten percent for the office of crime victims advocacy in the department for the purpose of providing services to victims of sexual assault and training for professionals interacting with and providing services to victims of sexual assault.</w:t>
      </w:r>
    </w:p>
    <w:p>
      <w:pPr>
        <w:spacing w:before="0" w:after="0" w:line="408" w:lineRule="exact"/>
        <w:ind w:left="0" w:right="0" w:firstLine="576"/>
        <w:jc w:val="left"/>
      </w:pPr>
      <w:r>
        <w:rPr>
          <w:u w:val="single"/>
        </w:rPr>
        <w:t xml:space="preserve">(b) With the consent of the department, a grantor of funds may enter into an agreement with the department for a different allocation of funds specified in (a) of this subsection, provided that the funds are distributed for the purpose of the program created in this section. Within thirty days of entering into an agreement under this subsection (5)(b), the department shall notify the sexual assault forensic examination best practices task force and the appropriate committees of the legislature.</w:t>
      </w:r>
    </w:p>
    <w:p>
      <w:pPr>
        <w:spacing w:before="0" w:after="0" w:line="408" w:lineRule="exact"/>
        <w:ind w:left="0" w:right="0" w:firstLine="576"/>
        <w:jc w:val="left"/>
      </w:pPr>
      <w:r>
        <w:rPr>
          <w:u w:val="single"/>
        </w:rPr>
        <w:t xml:space="preserve">(6)</w:t>
      </w:r>
      <w:r>
        <w:rPr/>
        <w:t xml:space="preserve">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2016 c 194 s 5, 2016 c 161 s 20, and 2016 c 112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w:t>
      </w:r>
      <w:r>
        <w:rPr>
          <w:u w:val="single"/>
        </w:rPr>
        <w:t xml:space="preserve">the Washington sexually oriented business fee account,</w:t>
      </w:r>
      <w:r>
        <w:rPr/>
        <w:t xml:space="preserve">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10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10 of this act take effect October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expires June 30, 2022.</w:t>
      </w:r>
    </w:p>
    <w:p/>
    <w:p>
      <w:pPr>
        <w:jc w:val="center"/>
      </w:pPr>
      <w:r>
        <w:rPr>
          <w:b/>
        </w:rPr>
        <w:t>--- END ---</w:t>
      </w:r>
    </w:p>
    <w:sectPr>
      <w:pgNumType w:start="1"/>
      <w:footerReference xmlns:r="http://schemas.openxmlformats.org/officeDocument/2006/relationships" r:id="R3cbab04e4e5143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e7086ecbc1410a" /><Relationship Type="http://schemas.openxmlformats.org/officeDocument/2006/relationships/footer" Target="/word/footer.xml" Id="R3cbab04e4e514385" /></Relationships>
</file>