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94e1094cd5459b" /></Relationships>
</file>

<file path=word/document.xml><?xml version="1.0" encoding="utf-8"?>
<w:document xmlns:w="http://schemas.openxmlformats.org/wordprocessingml/2006/main">
  <w:body>
    <w:p>
      <w:r>
        <w:t>H-1988.1</w:t>
      </w:r>
    </w:p>
    <w:p>
      <w:pPr>
        <w:jc w:val="center"/>
      </w:pPr>
      <w:r>
        <w:t>_______________________________________________</w:t>
      </w:r>
    </w:p>
    <w:p/>
    <w:p>
      <w:pPr>
        <w:jc w:val="center"/>
      </w:pPr>
      <w:r>
        <w:rPr>
          <w:b/>
        </w:rPr>
        <w:t>SUBSTITUTE HOUSE BILL 1100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Taylor, Blake, Shea, Harmsworth, Condotta, Short, Volz, Van Werven, Irwin, Hargrove, and Buys)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concealed pistol license renewal notices; amending RCW 9.41.070; and adding a new section to chapter 43.79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9.41.070 and 2011 c 294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two complete sets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 </w:t>
      </w:r>
      <w:r>
        <w:t>((</w:t>
      </w:r>
      <w:r>
        <w:rPr>
          <w:strike/>
        </w:rPr>
        <w:t xml:space="preserve">and</w:t>
      </w:r>
      <w:r>
        <w:t>))</w:t>
      </w:r>
    </w:p>
    <w:p>
      <w:pPr>
        <w:spacing w:before="0" w:after="0" w:line="408" w:lineRule="exact"/>
        <w:ind w:left="0" w:right="0" w:firstLine="576"/>
        <w:jc w:val="left"/>
      </w:pPr>
      <w:r>
        <w:rPr/>
        <w:t xml:space="preserve">(d) </w:t>
      </w:r>
      <w:r>
        <w:t>((</w:t>
      </w:r>
      <w:r>
        <w:rPr>
          <w:strike/>
        </w:rPr>
        <w:t xml:space="preserve">Three dollars</w:t>
      </w:r>
      <w:r>
        <w:t>))</w:t>
      </w:r>
      <w:r>
        <w:rPr/>
        <w:t xml:space="preserve"> </w:t>
      </w:r>
      <w:r>
        <w:rPr>
          <w:u w:val="single"/>
        </w:rPr>
        <w:t xml:space="preserve">Two dollars and sixteen cents</w:t>
      </w:r>
      <w:r>
        <w:rPr/>
        <w:t xml:space="preserve"> to the firearms range account in the general fund</w:t>
      </w:r>
      <w:r>
        <w:rPr>
          <w:u w:val="single"/>
        </w:rPr>
        <w:t xml:space="preserve">; and</w:t>
      </w:r>
    </w:p>
    <w:p>
      <w:pPr>
        <w:spacing w:before="0" w:after="0" w:line="408" w:lineRule="exact"/>
        <w:ind w:left="0" w:right="0" w:firstLine="576"/>
        <w:jc w:val="left"/>
      </w:pPr>
      <w:r>
        <w:rPr>
          <w:u w:val="single"/>
        </w:rPr>
        <w:t xml:space="preserve">(e) Eighty-four cents to the concealed pistol license renewal notification account created in section 2 of this act</w:t>
      </w:r>
      <w:r>
        <w:rPr/>
        <w:t xml:space="preserve">.</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 </w:t>
      </w:r>
      <w:r>
        <w:t>((</w:t>
      </w:r>
      <w:r>
        <w:rPr>
          <w:strike/>
        </w:rPr>
        <w:t xml:space="preserve">and</w:t>
      </w:r>
      <w:r>
        <w:t>))</w:t>
      </w:r>
    </w:p>
    <w:p>
      <w:pPr>
        <w:spacing w:before="0" w:after="0" w:line="408" w:lineRule="exact"/>
        <w:ind w:left="0" w:right="0" w:firstLine="576"/>
        <w:jc w:val="left"/>
      </w:pPr>
      <w:r>
        <w:rPr/>
        <w:t xml:space="preserve">(c) </w:t>
      </w:r>
      <w:r>
        <w:t>((</w:t>
      </w:r>
      <w:r>
        <w:rPr>
          <w:strike/>
        </w:rPr>
        <w:t xml:space="preserve">Three dollars</w:t>
      </w:r>
      <w:r>
        <w:t>))</w:t>
      </w:r>
      <w:r>
        <w:rPr/>
        <w:t xml:space="preserve"> </w:t>
      </w:r>
      <w:r>
        <w:rPr>
          <w:u w:val="single"/>
        </w:rPr>
        <w:t xml:space="preserve">Two dollars and sixteen cents</w:t>
      </w:r>
      <w:r>
        <w:rPr/>
        <w:t xml:space="preserve"> to the firearms range account in the general fund</w:t>
      </w:r>
      <w:r>
        <w:rPr>
          <w:u w:val="single"/>
        </w:rPr>
        <w:t xml:space="preserve">; and</w:t>
      </w:r>
    </w:p>
    <w:p>
      <w:pPr>
        <w:spacing w:before="0" w:after="0" w:line="408" w:lineRule="exact"/>
        <w:ind w:left="0" w:right="0" w:firstLine="576"/>
        <w:jc w:val="left"/>
      </w:pPr>
      <w:r>
        <w:rPr>
          <w:u w:val="single"/>
        </w:rPr>
        <w:t xml:space="preserve">(d) Eighty-four cents to the concealed pistol license renewal notification account created in section 2 of this act</w:t>
      </w:r>
      <w:r>
        <w:rPr/>
        <w:t xml:space="preserve">.</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w:t>
      </w:r>
      <w:r>
        <w:rPr>
          <w:u w:val="single"/>
        </w:rPr>
        <w:t xml:space="preserve">(a)</w:t>
      </w:r>
      <w:r>
        <w:rPr/>
        <w:t xml:space="preserve">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Seven dollars shall be paid to the issuing authority for the purpose of enforcing this chapter.</w:t>
      </w:r>
    </w:p>
    <w:p>
      <w:pPr>
        <w:spacing w:before="0" w:after="0" w:line="408" w:lineRule="exact"/>
        <w:ind w:left="0" w:right="0" w:firstLine="576"/>
        <w:jc w:val="left"/>
      </w:pPr>
      <w:r>
        <w:rPr>
          <w:u w:val="single"/>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concealed pistol license renewal notification account is created in the state treasury. All funds collected under RCW 9.41.070 (5)(e) and (6)(d) must be deposited into the account. Expenditures from the account may be used only by the department of licensing for creation of a concealed pistol license renewal notification system and compliance with the notification requirement established in RCW 9.41.070(9)(b).</w:t>
      </w:r>
    </w:p>
    <w:p/>
    <w:p>
      <w:pPr>
        <w:jc w:val="center"/>
      </w:pPr>
      <w:r>
        <w:rPr>
          <w:b/>
        </w:rPr>
        <w:t>--- END ---</w:t>
      </w:r>
    </w:p>
    <w:sectPr>
      <w:pgNumType w:start="1"/>
      <w:footerReference xmlns:r="http://schemas.openxmlformats.org/officeDocument/2006/relationships" r:id="Rb63719fa0cba4b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a16b68ec3f40d5" /><Relationship Type="http://schemas.openxmlformats.org/officeDocument/2006/relationships/footer" Target="/word/footer.xml" Id="Rb63719fa0cba4bde" /></Relationships>
</file>