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866f90828e4120" /></Relationships>
</file>

<file path=word/document.xml><?xml version="1.0" encoding="utf-8"?>
<w:document xmlns:w="http://schemas.openxmlformats.org/wordprocessingml/2006/main">
  <w:body>
    <w:p>
      <w:r>
        <w:t>H-2630.1</w:t>
      </w:r>
    </w:p>
    <w:p>
      <w:pPr>
        <w:jc w:val="center"/>
      </w:pPr>
      <w:r>
        <w:t>_______________________________________________</w:t>
      </w:r>
    </w:p>
    <w:p/>
    <w:p>
      <w:pPr>
        <w:jc w:val="center"/>
      </w:pPr>
      <w:r>
        <w:rPr>
          <w:b/>
        </w:rPr>
        <w:t>SUBSTITUTE HOUSE BILL 1075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 Tharinger; by request of Office of Financial Management)</w:t>
      </w:r>
    </w:p>
    <w:p/>
    <w:p>
      <w:r>
        <w:rPr>
          <w:t xml:space="preserve">READ FIRST TIME 04/10/17.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70.340.130, 28B.10.027, 28B.20.725, 28B.30.750, 28B.15.210, 28B.15.310, 28B.35.370, 28B.50.360, 70.105D.070, 79A.15.030, 79A.15.050, and 79A.15.130; amending 2015 3rd sp.s. c 3 ss 1002, 1026, 1028, 6005, 3128, 3118, 3097, 3098, 3101, 3130, 3119, 3198, 3200, 3202, 3204, 3197, and 3187 (uncodified); amending 2016 sp.s. c 35 ss 1012, 1015, 2011, 3018, 3026, 5004, and 6015 (uncodified); reenacting and amending RCW 43.155.050; adding new sections to 2015 3rd sp.s. c 3 (uncodified);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2018" or "FY 2018" means the period beginning July 1, 2017, and ending June 30, 2018.</w:t>
      </w:r>
    </w:p>
    <w:p>
      <w:pPr>
        <w:spacing w:before="0" w:after="0" w:line="408" w:lineRule="exact"/>
        <w:ind w:left="0" w:right="0" w:firstLine="576"/>
        <w:jc w:val="left"/>
      </w:pPr>
      <w:r>
        <w:rPr/>
        <w:t xml:space="preserve">(b) "Fiscal year 2019" or "FY 2019" means the period beginning July 1, 2018, and ending June 30, 2019.</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2017, from previous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JOINT LEGISLATIVE AUDIT AND REVIEW COMMITTEE</w:t>
      </w:r>
    </w:p>
    <w:p>
      <w:pPr>
        <w:spacing w:before="0" w:after="0" w:line="408" w:lineRule="exact"/>
        <w:ind w:left="0" w:right="0" w:firstLine="576"/>
        <w:jc w:val="left"/>
      </w:pPr>
      <w:r>
        <w:rPr/>
        <w:t xml:space="preserve">Washington Wildlife and Recreation Program and State Land Acquisition Study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1001, chapter 35, Laws of 2016 sp. sess. and section 6005, chapter 35, Laws of 2016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w:t>
      </w:r>
    </w:p>
    <w:p>
      <w:pPr>
        <w:spacing w:before="120" w:after="0" w:line="408" w:lineRule="exact"/>
        <w:ind w:left="0" w:right="0" w:firstLine="576"/>
        <w:jc w:val="left"/>
        <w:tabs>
          <w:tab w:val="right" w:leader="dot" w:pos="9936"/>
        </w:tabs>
      </w:pPr>
      <w:r>
        <w:rPr/>
        <w:t xml:space="preserve">Prior Biennia (Expenditures)</w:t>
      </w:r>
      <w:r>
        <w:tab/>
      </w:r>
      <w:r>
        <w:rPr/>
        <w:t xml:space="preserve">$37,000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design.</w:t>
      </w:r>
    </w:p>
    <w:p>
      <w:pPr>
        <w:spacing w:before="0" w:after="0" w:line="408" w:lineRule="exact"/>
        <w:ind w:left="0" w:right="0" w:firstLine="576"/>
        <w:jc w:val="left"/>
      </w:pPr>
      <w:r>
        <w:rPr/>
        <w:t xml:space="preserve">(2) All capital budget requirements, including the use of fees collected by the secretary of state that will support a certificate of participation or other alternative financing for the financing, future operating costs, and projected efficiencies of electronic document storage in determining necessary space, must be developed for construction funding.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Ballot Boxes (91000015)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distressed rural counties that have difficulty implementing Substitute Senate Bill No. 5472. Grants must be administered to counties at no more than $1,000 per location by the secretary of state. If the bill referenced in this section is not enacted by June 30, 2017, the amounts provided in this section shall lapse.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131, chapter 488, Laws of 2005.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$1,187,000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$199,435,000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$199,912,000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$19,867,000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$129,895,000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 of commerce.</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 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$49,523,000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$17,128,000</w:t>
      </w:r>
    </w:p>
    <w:p>
      <w:pPr>
        <w:spacing w:before="120" w:after="0" w:line="408" w:lineRule="exact"/>
        <w:ind w:left="0" w:right="0" w:firstLine="576"/>
        <w:jc w:val="left"/>
        <w:tabs>
          <w:tab w:val="right" w:leader="dot" w:pos="9936"/>
        </w:tabs>
      </w:pPr>
      <w:r>
        <w:rPr/>
        <w:t xml:space="preserve">Prior Biennia (Expenditures)</w:t>
      </w:r>
      <w:r>
        <w:tab/>
      </w:r>
      <w:r>
        <w:rPr/>
        <w:t xml:space="preserve">$132,896,000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$16,525,000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$16,511,000</w:t>
      </w:r>
    </w:p>
    <w:p>
      <w:pPr>
        <w:spacing w:before="120" w:after="0" w:line="408" w:lineRule="exact"/>
        <w:ind w:left="0" w:right="0" w:firstLine="576"/>
        <w:jc w:val="left"/>
        <w:tabs>
          <w:tab w:val="right" w:leader="dot" w:pos="9936"/>
        </w:tabs>
      </w:pPr>
      <w:r>
        <w:rPr/>
        <w:t xml:space="preserve">Prior Biennia (Expenditures)</w:t>
      </w:r>
      <w:r>
        <w:tab/>
      </w:r>
      <w:r>
        <w:rPr/>
        <w:t xml:space="preserve">$21,630,000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$3,404,000</w:t>
      </w:r>
    </w:p>
    <w:p>
      <w:pPr>
        <w:spacing w:before="120" w:after="0" w:line="408" w:lineRule="exact"/>
        <w:ind w:left="0" w:right="0" w:firstLine="576"/>
        <w:jc w:val="left"/>
        <w:tabs>
          <w:tab w:val="right" w:leader="dot" w:pos="9936"/>
        </w:tabs>
      </w:pPr>
      <w:r>
        <w:rPr/>
        <w:t xml:space="preserve">Prior Biennia (Expenditures)</w:t>
      </w:r>
      <w:r>
        <w:tab/>
      </w:r>
      <w:r>
        <w:rPr/>
        <w:t xml:space="preserve">$21,596,000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$21,322,000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$9,538,000</w:t>
      </w:r>
    </w:p>
    <w:p>
      <w:pPr>
        <w:tabs>
          <w:tab w:val="right" w:leader="dot" w:pos="9936"/>
        </w:tabs>
        <w:ind w:left="0" w:right="0" w:firstLine="1440"/>
      </w:pPr>
      <w:r>
        <w:rPr/>
        <w:t xml:space="preserve">Subtotal Reappropriation</w:t>
      </w:r>
      <w:r>
        <w:tab/>
      </w:r>
      <w:r>
        <w:rPr/>
        <w:t xml:space="preserve">$30,860,000</w:t>
      </w:r>
    </w:p>
    <w:p>
      <w:pPr>
        <w:spacing w:before="120" w:after="0" w:line="408" w:lineRule="exact"/>
        <w:ind w:left="0" w:right="0" w:firstLine="576"/>
        <w:jc w:val="left"/>
        <w:tabs>
          <w:tab w:val="right" w:leader="dot" w:pos="9936"/>
        </w:tabs>
      </w:pPr>
      <w:r>
        <w:rPr/>
        <w:t xml:space="preserve">Prior Biennia (Expenditures)</w:t>
      </w:r>
      <w:r>
        <w:tab/>
      </w:r>
      <w:r>
        <w:rPr/>
        <w:t xml:space="preserve">$9,540,000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w:t>
      </w:r>
    </w:p>
    <w:p>
      <w:pPr>
        <w:spacing w:before="120" w:after="0" w:line="408" w:lineRule="exact"/>
        <w:ind w:left="0" w:right="0" w:firstLine="576"/>
        <w:jc w:val="left"/>
        <w:tabs>
          <w:tab w:val="right" w:leader="dot" w:pos="9936"/>
        </w:tabs>
      </w:pPr>
      <w:r>
        <w:rPr/>
        <w:t xml:space="preserve">Prior Biennia (Expenditures)</w:t>
      </w:r>
      <w:r>
        <w:tab/>
      </w:r>
      <w:r>
        <w:rPr/>
        <w:t xml:space="preserve">$5,027,000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$3,969,000</w:t>
      </w:r>
    </w:p>
    <w:p>
      <w:pPr>
        <w:spacing w:before="120" w:after="0" w:line="408" w:lineRule="exact"/>
        <w:ind w:left="0" w:right="0" w:firstLine="576"/>
        <w:jc w:val="left"/>
        <w:tabs>
          <w:tab w:val="right" w:leader="dot" w:pos="9936"/>
        </w:tabs>
      </w:pPr>
      <w:r>
        <w:rPr/>
        <w:t xml:space="preserve">Prior Biennia (Expenditures)</w:t>
      </w:r>
      <w:r>
        <w:tab/>
      </w:r>
      <w:r>
        <w:rPr/>
        <w:t xml:space="preserve">$3,386,000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$10,357,000</w:t>
      </w:r>
    </w:p>
    <w:p>
      <w:pPr>
        <w:spacing w:before="120" w:after="0" w:line="408" w:lineRule="exact"/>
        <w:ind w:left="0" w:right="0" w:firstLine="576"/>
        <w:jc w:val="left"/>
        <w:tabs>
          <w:tab w:val="right" w:leader="dot" w:pos="9936"/>
        </w:tabs>
      </w:pPr>
      <w:r>
        <w:rPr/>
        <w:t xml:space="preserve">Prior Biennia (Expenditures)</w:t>
      </w:r>
      <w:r>
        <w:tab/>
      </w:r>
      <w:r>
        <w:rPr/>
        <w:t xml:space="preserve">$10,502,000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$59,701,000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$62,701,000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$21,276,000</w:t>
      </w:r>
    </w:p>
    <w:p>
      <w:pPr>
        <w:spacing w:before="120" w:after="0" w:line="408" w:lineRule="exact"/>
        <w:ind w:left="0" w:right="0" w:firstLine="576"/>
        <w:jc w:val="left"/>
        <w:tabs>
          <w:tab w:val="right" w:leader="dot" w:pos="9936"/>
        </w:tabs>
      </w:pPr>
      <w:r>
        <w:rPr/>
        <w:t xml:space="preserve">Prior Biennia (Expenditures)</w:t>
      </w:r>
      <w:r>
        <w:tab/>
      </w:r>
      <w:r>
        <w:rPr/>
        <w:t xml:space="preserve">$3,724,000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$1,983,000</w:t>
      </w:r>
    </w:p>
    <w:p>
      <w:pPr>
        <w:spacing w:before="120" w:after="0" w:line="408" w:lineRule="exact"/>
        <w:ind w:left="0" w:right="0" w:firstLine="576"/>
        <w:jc w:val="left"/>
        <w:tabs>
          <w:tab w:val="right" w:leader="dot" w:pos="9936"/>
        </w:tabs>
      </w:pPr>
      <w:r>
        <w:rPr/>
        <w:t xml:space="preserve">Prior Biennia (Expenditures)</w:t>
      </w:r>
      <w:r>
        <w:tab/>
      </w:r>
      <w:r>
        <w:rPr/>
        <w:t xml:space="preserve">$3,017,000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$8,528,000</w:t>
      </w:r>
    </w:p>
    <w:p>
      <w:pPr>
        <w:spacing w:before="120" w:after="0" w:line="408" w:lineRule="exact"/>
        <w:ind w:left="0" w:right="0" w:firstLine="576"/>
        <w:jc w:val="left"/>
        <w:tabs>
          <w:tab w:val="right" w:leader="dot" w:pos="9936"/>
        </w:tabs>
      </w:pPr>
      <w:r>
        <w:rPr/>
        <w:t xml:space="preserve">Prior Biennia (Expenditures)</w:t>
      </w:r>
      <w:r>
        <w:tab/>
      </w:r>
      <w:r>
        <w:rPr/>
        <w:t xml:space="preserve">$2,835,000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$194,000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$64,000,000 of the state taxable building construction account</w:t>
      </w:r>
      <w:r>
        <w:rPr>
          <w:rFonts w:ascii="Times New Roman" w:hAnsi="Times New Roman"/>
        </w:rPr>
        <w:t xml:space="preserve">—</w:t>
      </w:r>
      <w:r>
        <w:rPr/>
        <w:t xml:space="preserve">state appropriation, $38,000,000 of the state building construction account</w:t>
      </w:r>
      <w:r>
        <w:rPr>
          <w:rFonts w:ascii="Times New Roman" w:hAnsi="Times New Roman"/>
        </w:rPr>
        <w:t xml:space="preserve">—</w:t>
      </w:r>
      <w:r>
        <w:rPr/>
        <w:t xml:space="preserve">state appropriation, and $4,370,000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$10,098,000 is provided solely for the following list of housing projects:</w:t>
      </w:r>
    </w:p>
    <w:p>
      <w:pPr>
        <w:spacing w:before="0" w:after="0" w:line="408" w:lineRule="exact"/>
        <w:ind w:left="0" w:right="0" w:firstLine="576"/>
        <w:jc w:val="left"/>
        <w:tabs>
          <w:tab w:val="right" w:leader="dot" w:pos="9936"/>
        </w:tabs>
      </w:pPr>
      <w:r>
        <w:rPr/>
        <w:t xml:space="preserve">(i) Cross-Laminated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Justice Housing Yakima</w:t>
      </w:r>
      <w:r>
        <w:tab/>
      </w:r>
      <w:r>
        <w:rPr/>
        <w:t xml:space="preserve">$3,111,000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pPr>
      <w:r>
        <w:rPr/>
        <w:t xml:space="preserve">(f) Of the amounts appropriated remaining after (a) through (e)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5 percent is provided solely for grants for high quality low-income housing projects that quickly move people from homelessness into secure housing and are significantly less expensive to construct than traditional housing. In awarding grants, the department must prioritize projects that:</w:t>
      </w:r>
    </w:p>
    <w:p>
      <w:pPr>
        <w:spacing w:before="0" w:after="0" w:line="408" w:lineRule="exact"/>
        <w:ind w:left="0" w:right="0" w:firstLine="576"/>
        <w:jc w:val="left"/>
      </w:pPr>
      <w:r>
        <w:rPr/>
        <w:t xml:space="preserve">(A) Provide permanent, high-quality housing or safe, lockable temporary shelter structures that provide significantly greater safety and security than tents;</w:t>
      </w:r>
    </w:p>
    <w:p>
      <w:pPr>
        <w:spacing w:before="0" w:after="0" w:line="408" w:lineRule="exact"/>
        <w:ind w:left="0" w:right="0" w:firstLine="576"/>
        <w:jc w:val="left"/>
      </w:pPr>
      <w:r>
        <w:rPr/>
        <w:t xml:space="preserve">(B) Serve chronically homeless adults or people being discharged from inpatient mental health or addiction treatment;</w:t>
      </w:r>
    </w:p>
    <w:p>
      <w:pPr>
        <w:spacing w:before="0" w:after="0" w:line="408" w:lineRule="exact"/>
        <w:ind w:left="0" w:right="0" w:firstLine="576"/>
        <w:jc w:val="left"/>
      </w:pPr>
      <w:r>
        <w:rPr/>
        <w:t xml:space="preserve">(C) Offer a community setting that supports residents' transition to stability and self-determination; and</w:t>
      </w:r>
    </w:p>
    <w:p>
      <w:pPr>
        <w:spacing w:before="0" w:after="0" w:line="408" w:lineRule="exact"/>
        <w:ind w:left="0" w:right="0" w:firstLine="576"/>
        <w:jc w:val="left"/>
      </w:pPr>
      <w:r>
        <w:rPr/>
        <w:t xml:space="preserve">(D) Site the housing on under-utilized public land; and</w:t>
      </w:r>
    </w:p>
    <w:p>
      <w:pPr>
        <w:spacing w:before="0" w:after="0" w:line="408" w:lineRule="exact"/>
        <w:ind w:left="0" w:right="0" w:firstLine="576"/>
        <w:jc w:val="left"/>
      </w:pPr>
      <w:r>
        <w:rPr/>
        <w:t xml:space="preserve">(v)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$64,000,000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$4,370,000</w:t>
      </w:r>
    </w:p>
    <w:p>
      <w:pPr>
        <w:tabs>
          <w:tab w:val="right" w:leader="dot" w:pos="9936"/>
        </w:tabs>
        <w:ind w:left="0" w:right="0" w:firstLine="1440"/>
      </w:pPr>
      <w:r>
        <w:rPr/>
        <w:t xml:space="preserve">Subtotal Appropriation</w:t>
      </w:r>
      <w:r>
        <w:tab/>
      </w:r>
      <w:r>
        <w:rPr/>
        <w:t xml:space="preserve">$106,370,000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$506,370,000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Cocoon House (Colby Avenue Youth Center)</w:t>
      </w:r>
      <w:r>
        <w:tab/>
      </w:r>
      <w:r>
        <w:rPr/>
        <w:t xml:space="preserve">$438,000</w:t>
      </w:r>
    </w:p>
    <w:p>
      <w:pPr>
        <w:spacing w:before="0" w:after="0" w:line="408" w:lineRule="exact"/>
        <w:ind w:left="0" w:right="0" w:firstLine="576"/>
        <w:jc w:val="left"/>
      </w:pPr>
      <w:r>
        <w:rPr/>
        <w:t xml:space="preserve">Boys and Girls Club of Chehalis (Growing Places Farm</w:t>
      </w:r>
    </w:p>
    <w:p>
      <w:pPr>
        <w:spacing w:before="0" w:after="0" w:line="408" w:lineRule="exact"/>
        <w:ind w:left="0" w:right="0" w:firstLine="1152"/>
        <w:jc w:val="left"/>
        <w:tabs>
          <w:tab w:val="right" w:leader="dot" w:pos="9936"/>
        </w:tabs>
      </w:pPr>
      <w:r>
        <w:rPr/>
        <w:t xml:space="preserve">and Energy Park)</w:t>
      </w:r>
      <w:r>
        <w:tab/>
      </w:r>
      <w:r>
        <w:rPr/>
        <w:t xml:space="preserve">$200,000</w:t>
      </w:r>
    </w:p>
    <w:p>
      <w:pPr>
        <w:spacing w:before="0" w:after="0" w:line="408" w:lineRule="exact"/>
        <w:ind w:left="0" w:right="0" w:firstLine="576"/>
        <w:jc w:val="left"/>
      </w:pPr>
      <w:r>
        <w:rPr/>
        <w:t xml:space="preserve">Boys &amp; Girls Clubs of Snohomish County (Lake Stevens</w:t>
      </w:r>
    </w:p>
    <w:p>
      <w:pPr>
        <w:spacing w:before="0" w:after="0" w:line="408" w:lineRule="exact"/>
        <w:ind w:left="0" w:right="0" w:firstLine="1152"/>
        <w:jc w:val="left"/>
        <w:tabs>
          <w:tab w:val="right" w:leader="dot" w:pos="9936"/>
        </w:tabs>
      </w:pPr>
      <w:r>
        <w:rPr/>
        <w:t xml:space="preserve">Boys &amp; Girls Club Teen Center Expansion)</w:t>
      </w:r>
      <w:r>
        <w:tab/>
      </w:r>
      <w:r>
        <w:rPr/>
        <w:t xml:space="preserve">$120,000</w:t>
      </w:r>
    </w:p>
    <w:p>
      <w:pPr>
        <w:spacing w:before="0" w:after="0" w:line="408" w:lineRule="exact"/>
        <w:ind w:left="0" w:right="0" w:firstLine="576"/>
        <w:jc w:val="left"/>
      </w:pPr>
      <w:r>
        <w:rPr/>
        <w:t xml:space="preserve">Boys &amp; Girls Clubs of Southwest Washington (Teen</w:t>
      </w:r>
    </w:p>
    <w:p>
      <w:pPr>
        <w:spacing w:before="0" w:after="0" w:line="408" w:lineRule="exact"/>
        <w:ind w:left="0" w:right="0" w:firstLine="1152"/>
        <w:jc w:val="left"/>
        <w:tabs>
          <w:tab w:val="right" w:leader="dot" w:pos="9936"/>
        </w:tabs>
      </w:pPr>
      <w:r>
        <w:rPr/>
        <w:t xml:space="preserve">Expansion at the Clinton &amp; Gloria John Club)</w:t>
      </w:r>
      <w:r>
        <w:tab/>
      </w:r>
      <w:r>
        <w:rPr/>
        <w:t xml:space="preserve">$328,000</w:t>
      </w:r>
    </w:p>
    <w:p>
      <w:pPr>
        <w:spacing w:before="0" w:after="0" w:line="408" w:lineRule="exact"/>
        <w:ind w:left="0" w:right="0" w:firstLine="576"/>
        <w:jc w:val="left"/>
      </w:pPr>
      <w:r>
        <w:rPr/>
        <w:t xml:space="preserve">Boys &amp; Girls Clubs of Snohomish County (Arlington</w:t>
      </w:r>
    </w:p>
    <w:p>
      <w:pPr>
        <w:spacing w:before="0" w:after="0" w:line="408" w:lineRule="exact"/>
        <w:ind w:left="0" w:right="0" w:firstLine="1152"/>
        <w:jc w:val="left"/>
        <w:tabs>
          <w:tab w:val="right" w:leader="dot" w:pos="9936"/>
        </w:tabs>
      </w:pPr>
      <w:r>
        <w:rPr/>
        <w:t xml:space="preserve">Boys &amp; Girls Club Expansion)</w:t>
      </w:r>
      <w:r>
        <w:tab/>
      </w:r>
      <w:r>
        <w:rPr/>
        <w:t xml:space="preserve">$99,000</w:t>
      </w:r>
    </w:p>
    <w:p>
      <w:pPr>
        <w:spacing w:before="0" w:after="0" w:line="408" w:lineRule="exact"/>
        <w:ind w:left="0" w:right="0" w:firstLine="576"/>
        <w:jc w:val="left"/>
      </w:pPr>
      <w:r>
        <w:rPr/>
        <w:t xml:space="preserve">Boys &amp; Girls Clubs of the Olympic Peninsula</w:t>
      </w:r>
    </w:p>
    <w:p>
      <w:pPr>
        <w:spacing w:before="0" w:after="0" w:line="408" w:lineRule="exact"/>
        <w:ind w:left="0" w:right="0" w:firstLine="1152"/>
        <w:jc w:val="left"/>
        <w:tabs>
          <w:tab w:val="right" w:leader="dot" w:pos="9936"/>
        </w:tabs>
      </w:pPr>
      <w:r>
        <w:rPr/>
        <w:t xml:space="preserve">(Port Angeles Boys &amp; Girls Club)</w:t>
      </w:r>
      <w:r>
        <w:tab/>
      </w:r>
      <w:r>
        <w:rPr/>
        <w:t xml:space="preserve">$1,000,000</w:t>
      </w:r>
    </w:p>
    <w:p>
      <w:pPr>
        <w:spacing w:before="0" w:after="0" w:line="408" w:lineRule="exact"/>
        <w:ind w:left="0" w:right="0" w:firstLine="576"/>
        <w:jc w:val="left"/>
      </w:pPr>
      <w:r>
        <w:rPr/>
        <w:t xml:space="preserve">Boys &amp; Girls Clubs of South Puget Sound</w:t>
      </w:r>
    </w:p>
    <w:p>
      <w:pPr>
        <w:spacing w:before="0" w:after="0" w:line="408" w:lineRule="exact"/>
        <w:ind w:left="0" w:right="0" w:firstLine="1152"/>
        <w:jc w:val="left"/>
        <w:tabs>
          <w:tab w:val="right" w:leader="dot" w:pos="9936"/>
        </w:tabs>
      </w:pPr>
      <w:r>
        <w:rPr/>
        <w:t xml:space="preserve">(Eastside Branch)</w:t>
      </w:r>
      <w:r>
        <w:tab/>
      </w:r>
      <w:r>
        <w:rPr/>
        <w:t xml:space="preserve">$1,200,000</w:t>
      </w:r>
    </w:p>
    <w:p>
      <w:pPr>
        <w:spacing w:before="0" w:after="0" w:line="408" w:lineRule="exact"/>
        <w:ind w:left="0" w:right="0" w:firstLine="576"/>
        <w:jc w:val="left"/>
      </w:pPr>
      <w:r>
        <w:rPr/>
        <w:t xml:space="preserve">YMCA of Greater Seattle (Kent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$1,170,000</w:t>
      </w:r>
    </w:p>
    <w:p>
      <w:pPr>
        <w:spacing w:before="0" w:after="0" w:line="408" w:lineRule="exact"/>
        <w:ind w:left="0" w:right="0" w:firstLine="576"/>
        <w:jc w:val="left"/>
      </w:pPr>
      <w:r>
        <w:rPr/>
        <w:t xml:space="preserve">YMCA of Greater Seattle (Auburn Valley YMCA Youth</w:t>
      </w:r>
    </w:p>
    <w:p>
      <w:pPr>
        <w:spacing w:before="0" w:after="0" w:line="408" w:lineRule="exact"/>
        <w:ind w:left="0" w:right="0" w:firstLine="1152"/>
        <w:jc w:val="left"/>
        <w:tabs>
          <w:tab w:val="right" w:leader="dot" w:pos="9936"/>
        </w:tabs>
      </w:pPr>
      <w:r>
        <w:rPr/>
        <w:t xml:space="preserve">Recreational Facilities Grant)</w:t>
      </w:r>
      <w:r>
        <w:tab/>
      </w:r>
      <w:r>
        <w:rPr/>
        <w:t xml:space="preserve">$763,000</w:t>
      </w:r>
    </w:p>
    <w:p>
      <w:pPr>
        <w:spacing w:before="0" w:after="0" w:line="408" w:lineRule="exact"/>
        <w:ind w:left="0" w:right="0" w:firstLine="576"/>
        <w:jc w:val="left"/>
      </w:pPr>
      <w:r>
        <w:rPr/>
        <w:t xml:space="preserve">YMCA of Greater Seattle (University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$1,114,000</w:t>
      </w:r>
    </w:p>
    <w:p>
      <w:pPr>
        <w:spacing w:before="0" w:after="0" w:line="408" w:lineRule="exact"/>
        <w:ind w:left="0" w:right="0" w:firstLine="576"/>
        <w:jc w:val="left"/>
        <w:tabs>
          <w:tab w:val="right" w:leader="dot" w:pos="9936"/>
        </w:tabs>
      </w:pPr>
      <w:r>
        <w:rPr/>
        <w:t xml:space="preserve">Friends of Lopez Island Pool (Lopez Island Pool)</w:t>
      </w:r>
      <w:r>
        <w:tab/>
      </w:r>
      <w:r>
        <w:rPr/>
        <w:t xml:space="preserve">$175,000</w:t>
      </w:r>
    </w:p>
    <w:p>
      <w:pPr>
        <w:spacing w:before="0" w:after="0" w:line="408" w:lineRule="exact"/>
        <w:ind w:left="0" w:right="0" w:firstLine="576"/>
        <w:jc w:val="left"/>
        <w:tabs>
          <w:tab w:val="right" w:leader="dot" w:pos="9936"/>
        </w:tabs>
      </w:pPr>
      <w:r>
        <w:rPr/>
        <w:t xml:space="preserve">Spokane Valley HUB (HUB Capital Campaign)</w:t>
      </w:r>
      <w:r>
        <w:tab/>
      </w:r>
      <w:r>
        <w:rPr/>
        <w:t xml:space="preserve">$300,000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$27,628,000</w:t>
      </w:r>
    </w:p>
    <w:p>
      <w:pPr>
        <w:tabs>
          <w:tab w:val="right" w:leader="dot" w:pos="9936"/>
        </w:tabs>
        <w:ind w:left="0" w:right="0" w:firstLine="1440"/>
      </w:pPr>
      <w:r>
        <w:rPr/>
        <w:t xml:space="preserve">TOTAL</w:t>
      </w:r>
      <w:r>
        <w:tab/>
      </w:r>
      <w:r>
        <w:rPr/>
        <w:t xml:space="preserve">$34,535,000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Town Hall Association (Campaign for Town Hall)</w:t>
      </w:r>
      <w:r>
        <w:tab/>
      </w:r>
      <w:r>
        <w:rPr/>
        <w:t xml:space="preserve">$1,520,000</w:t>
      </w:r>
    </w:p>
    <w:p>
      <w:pPr>
        <w:spacing w:before="0" w:after="0" w:line="408" w:lineRule="exact"/>
        <w:ind w:left="0" w:right="0" w:firstLine="576"/>
        <w:jc w:val="left"/>
      </w:pPr>
      <w:r>
        <w:rPr/>
        <w:t xml:space="preserve">Pacific Northwest Ballet Association (Replacement</w:t>
      </w:r>
    </w:p>
    <w:p>
      <w:pPr>
        <w:spacing w:before="0" w:after="0" w:line="408" w:lineRule="exact"/>
        <w:ind w:left="0" w:right="0" w:firstLine="1152"/>
        <w:jc w:val="left"/>
        <w:tabs>
          <w:tab w:val="right" w:leader="dot" w:pos="9936"/>
        </w:tabs>
      </w:pPr>
      <w:r>
        <w:rPr/>
        <w:t xml:space="preserve">PNB School at the Francia Russell Center)</w:t>
      </w:r>
      <w:r>
        <w:tab/>
      </w:r>
      <w:r>
        <w:rPr/>
        <w:t xml:space="preserve">$1,520,000</w:t>
      </w:r>
    </w:p>
    <w:p>
      <w:pPr>
        <w:spacing w:before="0" w:after="0" w:line="408" w:lineRule="exact"/>
        <w:ind w:left="0" w:right="0" w:firstLine="576"/>
        <w:jc w:val="left"/>
        <w:tabs>
          <w:tab w:val="right" w:leader="dot" w:pos="9936"/>
        </w:tabs>
      </w:pPr>
      <w:r>
        <w:rPr/>
        <w:t xml:space="preserve">Seattle Art Museum (Asian Art Museum Renovation)</w:t>
      </w:r>
      <w:r>
        <w:tab/>
      </w:r>
      <w:r>
        <w:rPr/>
        <w:t xml:space="preserve">$1,520,000</w:t>
      </w:r>
    </w:p>
    <w:p>
      <w:pPr>
        <w:spacing w:before="0" w:after="0" w:line="408" w:lineRule="exact"/>
        <w:ind w:left="0" w:right="0" w:firstLine="576"/>
        <w:jc w:val="left"/>
        <w:tabs>
          <w:tab w:val="right" w:leader="dot" w:pos="9936"/>
        </w:tabs>
      </w:pPr>
      <w:r>
        <w:rPr/>
        <w:t xml:space="preserve">Chewelah PACA (Chewelah Center for the Arts)</w:t>
      </w:r>
      <w:r>
        <w:tab/>
      </w:r>
      <w:r>
        <w:rPr/>
        <w:t xml:space="preserve">$97,000</w:t>
      </w:r>
    </w:p>
    <w:p>
      <w:pPr>
        <w:spacing w:before="0" w:after="0" w:line="408" w:lineRule="exact"/>
        <w:ind w:left="0" w:right="0" w:firstLine="576"/>
        <w:jc w:val="left"/>
        <w:tabs>
          <w:tab w:val="right" w:leader="dot" w:pos="9936"/>
        </w:tabs>
      </w:pPr>
      <w:r>
        <w:rPr/>
        <w:t xml:space="preserve">Seattle Opera (Seattle Opera at the Center)</w:t>
      </w:r>
      <w:r>
        <w:tab/>
      </w:r>
      <w:r>
        <w:rPr/>
        <w:t xml:space="preserve">$1,520,000</w:t>
      </w:r>
    </w:p>
    <w:p>
      <w:pPr>
        <w:spacing w:before="0" w:after="0" w:line="408" w:lineRule="exact"/>
        <w:ind w:left="0" w:right="0" w:firstLine="576"/>
        <w:jc w:val="left"/>
        <w:tabs>
          <w:tab w:val="right" w:leader="dot" w:pos="9936"/>
        </w:tabs>
      </w:pPr>
      <w:r>
        <w:rPr/>
        <w:t xml:space="preserve">Tacoma Art Museum (Benaroya Building Project)</w:t>
      </w:r>
      <w:r>
        <w:tab/>
      </w:r>
      <w:r>
        <w:rPr/>
        <w:t xml:space="preserve">$1,020,000</w:t>
      </w:r>
    </w:p>
    <w:p>
      <w:pPr>
        <w:spacing w:before="0" w:after="0" w:line="408" w:lineRule="exact"/>
        <w:ind w:left="0" w:right="0" w:firstLine="576"/>
        <w:jc w:val="left"/>
      </w:pPr>
      <w:r>
        <w:rPr/>
        <w:t xml:space="preserve">Fort Worden Foundation (Sage Arts and Education</w:t>
      </w:r>
    </w:p>
    <w:p>
      <w:pPr>
        <w:spacing w:before="0" w:after="0" w:line="408" w:lineRule="exact"/>
        <w:ind w:left="0" w:right="0" w:firstLine="1152"/>
        <w:jc w:val="left"/>
        <w:tabs>
          <w:tab w:val="right" w:leader="dot" w:pos="9936"/>
        </w:tabs>
      </w:pPr>
      <w:r>
        <w:rPr/>
        <w:t xml:space="preserve">Building)</w:t>
      </w:r>
      <w:r>
        <w:tab/>
      </w:r>
      <w:r>
        <w:rPr/>
        <w:t xml:space="preserve">$1,270,000</w:t>
      </w:r>
    </w:p>
    <w:p>
      <w:pPr>
        <w:spacing w:before="0" w:after="0" w:line="408" w:lineRule="exact"/>
        <w:ind w:left="0" w:right="0" w:firstLine="576"/>
        <w:jc w:val="left"/>
      </w:pPr>
      <w:r>
        <w:rPr/>
        <w:t xml:space="preserve">Seattle Repertory Theatre (Renovating the PONCHO</w:t>
      </w:r>
    </w:p>
    <w:p>
      <w:pPr>
        <w:spacing w:before="0" w:after="0" w:line="408" w:lineRule="exact"/>
        <w:ind w:left="0" w:right="0" w:firstLine="1152"/>
        <w:jc w:val="left"/>
        <w:tabs>
          <w:tab w:val="right" w:leader="dot" w:pos="9936"/>
        </w:tabs>
      </w:pPr>
      <w:r>
        <w:rPr/>
        <w:t xml:space="preserve">Forum)</w:t>
      </w:r>
      <w:r>
        <w:tab/>
      </w:r>
      <w:r>
        <w:rPr/>
        <w:t xml:space="preserve">$258,000</w:t>
      </w:r>
    </w:p>
    <w:p>
      <w:pPr>
        <w:spacing w:before="0" w:after="0" w:line="408" w:lineRule="exact"/>
        <w:ind w:left="0" w:right="0" w:firstLine="576"/>
        <w:jc w:val="left"/>
      </w:pPr>
      <w:r>
        <w:rPr/>
        <w:t xml:space="preserve">Richard Hugo House (Hugo House: Building an Enduring</w:t>
      </w:r>
    </w:p>
    <w:p>
      <w:pPr>
        <w:spacing w:before="0" w:after="0" w:line="408" w:lineRule="exact"/>
        <w:ind w:left="0" w:right="0" w:firstLine="1152"/>
        <w:jc w:val="left"/>
        <w:tabs>
          <w:tab w:val="right" w:leader="dot" w:pos="9936"/>
        </w:tabs>
      </w:pPr>
      <w:r>
        <w:rPr/>
        <w:t xml:space="preserve">Home for Words)</w:t>
      </w:r>
      <w:r>
        <w:tab/>
      </w:r>
      <w:r>
        <w:rPr/>
        <w:t xml:space="preserve">$1,032,000</w:t>
      </w:r>
    </w:p>
    <w:p>
      <w:pPr>
        <w:spacing w:before="0" w:after="0" w:line="408" w:lineRule="exact"/>
        <w:ind w:left="0" w:right="0" w:firstLine="576"/>
        <w:jc w:val="left"/>
      </w:pPr>
      <w:r>
        <w:rPr/>
        <w:t xml:space="preserve">Washington Center for the Performing Arts (Theater</w:t>
      </w:r>
    </w:p>
    <w:p>
      <w:pPr>
        <w:spacing w:before="0" w:after="0" w:line="408" w:lineRule="exact"/>
        <w:ind w:left="0" w:right="0" w:firstLine="1152"/>
        <w:jc w:val="left"/>
        <w:tabs>
          <w:tab w:val="right" w:leader="dot" w:pos="9936"/>
        </w:tabs>
      </w:pPr>
      <w:r>
        <w:rPr/>
        <w:t xml:space="preserve">and Interior Revitalization)</w:t>
      </w:r>
      <w:r>
        <w:tab/>
      </w:r>
      <w:r>
        <w:rPr/>
        <w:t xml:space="preserve">$689,000</w:t>
      </w:r>
    </w:p>
    <w:p>
      <w:pPr>
        <w:spacing w:before="0" w:after="0" w:line="408" w:lineRule="exact"/>
        <w:ind w:left="0" w:right="0" w:firstLine="576"/>
        <w:jc w:val="left"/>
      </w:pPr>
      <w:r>
        <w:rPr/>
        <w:t xml:space="preserve">Admiral Theatre Foundation (Admiral Theatre</w:t>
      </w:r>
    </w:p>
    <w:p>
      <w:pPr>
        <w:spacing w:before="0" w:after="0" w:line="408" w:lineRule="exact"/>
        <w:ind w:left="0" w:right="0" w:firstLine="1152"/>
        <w:jc w:val="left"/>
        <w:tabs>
          <w:tab w:val="right" w:leader="dot" w:pos="9936"/>
        </w:tabs>
      </w:pPr>
      <w:r>
        <w:rPr/>
        <w:t xml:space="preserve">Renovation Part II)</w:t>
      </w:r>
      <w:r>
        <w:tab/>
      </w:r>
      <w:r>
        <w:rPr/>
        <w:t xml:space="preserve">$150,000</w:t>
      </w:r>
    </w:p>
    <w:p>
      <w:pPr>
        <w:spacing w:before="0" w:after="0" w:line="408" w:lineRule="exact"/>
        <w:ind w:left="0" w:right="0" w:firstLine="576"/>
        <w:jc w:val="left"/>
        <w:tabs>
          <w:tab w:val="right" w:leader="dot" w:pos="9936"/>
        </w:tabs>
      </w:pPr>
      <w:r>
        <w:rPr/>
        <w:t xml:space="preserve">Pratt Fine Arts Center (Pratt's Campus Expansion)</w:t>
      </w:r>
      <w:r>
        <w:tab/>
      </w:r>
      <w:r>
        <w:rPr/>
        <w:t xml:space="preserve">$520,000</w:t>
      </w:r>
    </w:p>
    <w:p>
      <w:pPr>
        <w:spacing w:before="0" w:after="0" w:line="408" w:lineRule="exact"/>
        <w:ind w:left="0" w:right="0" w:firstLine="576"/>
        <w:jc w:val="left"/>
      </w:pPr>
      <w:r>
        <w:rPr/>
        <w:t xml:space="preserve">Northwest Choirs (Northwest Choirs - Building</w:t>
      </w:r>
    </w:p>
    <w:p>
      <w:pPr>
        <w:spacing w:before="0" w:after="0" w:line="408" w:lineRule="exact"/>
        <w:ind w:left="0" w:right="0" w:firstLine="1152"/>
        <w:jc w:val="left"/>
        <w:tabs>
          <w:tab w:val="right" w:leader="dot" w:pos="9936"/>
        </w:tabs>
      </w:pPr>
      <w:r>
        <w:rPr/>
        <w:t xml:space="preserve">for Today and Tomorrow)</w:t>
      </w:r>
      <w:r>
        <w:tab/>
      </w:r>
      <w:r>
        <w:rPr/>
        <w:t xml:space="preserve">$75,000</w:t>
      </w:r>
    </w:p>
    <w:p>
      <w:pPr>
        <w:spacing w:before="0" w:after="0" w:line="408" w:lineRule="exact"/>
        <w:ind w:left="0" w:right="0" w:firstLine="576"/>
        <w:jc w:val="left"/>
      </w:pPr>
      <w:r>
        <w:rPr/>
        <w:t xml:space="preserve">Power House Theatre Walla Walla Inc. (Power House</w:t>
      </w:r>
    </w:p>
    <w:p>
      <w:pPr>
        <w:spacing w:before="0" w:after="0" w:line="408" w:lineRule="exact"/>
        <w:ind w:left="0" w:right="0" w:firstLine="1152"/>
        <w:jc w:val="left"/>
        <w:tabs>
          <w:tab w:val="right" w:leader="dot" w:pos="9936"/>
        </w:tabs>
      </w:pPr>
      <w:r>
        <w:rPr/>
        <w:t xml:space="preserve">Theatre Walla Walla Acquisition)</w:t>
      </w:r>
      <w:r>
        <w:tab/>
      </w:r>
      <w:r>
        <w:rPr/>
        <w:t xml:space="preserve">$335,000</w:t>
      </w:r>
    </w:p>
    <w:p>
      <w:pPr>
        <w:spacing w:before="0" w:after="0" w:line="408" w:lineRule="exact"/>
        <w:ind w:left="0" w:right="0" w:firstLine="576"/>
        <w:jc w:val="left"/>
      </w:pPr>
      <w:r>
        <w:rPr/>
        <w:t xml:space="preserve">Delridge Neighborhoods Development Association (DNDA)</w:t>
      </w:r>
    </w:p>
    <w:p>
      <w:pPr>
        <w:spacing w:before="0" w:after="0" w:line="408" w:lineRule="exact"/>
        <w:ind w:left="0" w:right="0" w:firstLine="1152"/>
        <w:jc w:val="left"/>
        <w:tabs>
          <w:tab w:val="right" w:leader="dot" w:pos="9936"/>
        </w:tabs>
      </w:pPr>
      <w:r>
        <w:rPr/>
        <w:t xml:space="preserve">(Youngstown Theater &amp; Kitchen Renovation Project)</w:t>
      </w:r>
      <w:r>
        <w:tab/>
      </w:r>
      <w:r>
        <w:rPr/>
        <w:t xml:space="preserve">$140,000</w:t>
      </w:r>
    </w:p>
    <w:p>
      <w:pPr>
        <w:spacing w:before="0" w:after="0" w:line="408" w:lineRule="exact"/>
        <w:ind w:left="0" w:right="0" w:firstLine="576"/>
        <w:jc w:val="left"/>
      </w:pPr>
      <w:r>
        <w:rPr/>
        <w:t xml:space="preserve">iDiOM Theater/Sylvia Center for the Arts (Sylvia Center</w:t>
      </w:r>
    </w:p>
    <w:p>
      <w:pPr>
        <w:spacing w:before="0" w:after="0" w:line="408" w:lineRule="exact"/>
        <w:ind w:left="0" w:right="0" w:firstLine="1152"/>
        <w:jc w:val="left"/>
        <w:tabs>
          <w:tab w:val="right" w:leader="dot" w:pos="9936"/>
        </w:tabs>
      </w:pPr>
      <w:r>
        <w:rPr/>
        <w:t xml:space="preserve">for the Arts)</w:t>
      </w:r>
      <w:r>
        <w:tab/>
      </w:r>
      <w:r>
        <w:rPr/>
        <w:t xml:space="preserve">$334,000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(Everett)</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(Everett)</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(Seattle)</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(Seattle)</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(Seattle)</w:t>
      </w:r>
      <w:r>
        <w:tab/>
      </w:r>
      <w:r>
        <w:rPr/>
        <w:t xml:space="preserve">$3,500,000</w:t>
      </w:r>
    </w:p>
    <w:p>
      <w:pPr>
        <w:spacing w:before="0" w:after="0" w:line="408" w:lineRule="exact"/>
        <w:ind w:left="0" w:right="0" w:firstLine="576"/>
        <w:jc w:val="left"/>
        <w:tabs>
          <w:tab w:val="right" w:leader="dot" w:pos="9936"/>
        </w:tabs>
      </w:pPr>
      <w:r>
        <w:rPr/>
        <w:t xml:space="preserve">Isaacs Avenue Improvements - Phase 2 (Walla Walla)</w:t>
      </w:r>
      <w:r>
        <w:tab/>
      </w:r>
      <w:r>
        <w:rPr/>
        <w:t xml:space="preserve">$3,962,000</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rPr/>
        <w:t xml:space="preserve">Landslide Repairs (Aberdeen)</w:t>
      </w:r>
      <w:r>
        <w:tab/>
      </w:r>
      <w:r>
        <w:rPr/>
        <w:t xml:space="preserve">$373,000</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rPr/>
        <w:t xml:space="preserve">NE 10th Avenue (Vancouver)</w:t>
      </w:r>
      <w:r>
        <w:tab/>
      </w:r>
      <w:r>
        <w:rPr/>
        <w:t xml:space="preserve">$10,000,000</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rPr/>
        <w:t xml:space="preserve">Slater Road/Jordan Creek Fish Passage Project</w:t>
      </w:r>
    </w:p>
    <w:p>
      <w:pPr>
        <w:spacing w:before="0" w:after="0" w:line="408" w:lineRule="exact"/>
        <w:ind w:left="0" w:right="0" w:firstLine="1152"/>
        <w:jc w:val="left"/>
        <w:tabs>
          <w:tab w:val="right" w:leader="dot" w:pos="9936"/>
        </w:tabs>
      </w:pPr>
      <w:r>
        <w:rPr/>
        <w:t xml:space="preserve">(Bellingham)</w:t>
      </w:r>
      <w:r>
        <w:tab/>
      </w:r>
      <w:r>
        <w:rPr/>
        <w:t xml:space="preserve">$5,000,000</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(Kelso)</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(Olympia)</w:t>
      </w:r>
      <w:r>
        <w:tab/>
      </w:r>
      <w:r>
        <w:rPr/>
        <w:t xml:space="preserve">$1,028,000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(Davenport)</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$97,103,000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Second Substitute House Bill No. 1980 (home rehabilitation loan program)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$13,000,000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$13,000,000 of the state building construction account is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$10,000,000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(8)(a) $8,000,000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(b) If by December 30, 2017, federal funding is not secured, the funds in this subsection (8) may be used for a pilot project by the Pacific Northwest national laboratory to use demand side management and analyze electricity use by the Washington state penitentiary. The department of corrections must make any electric utility record at the Washington state penitentiary available. Based on this analysis, a report must be provided to fiscal committees of the legislature by January 15, 2018.</w:t>
      </w:r>
    </w:p>
    <w:p>
      <w:pPr>
        <w:spacing w:before="0" w:after="0" w:line="408" w:lineRule="exact"/>
        <w:ind w:left="0" w:right="0" w:firstLine="576"/>
        <w:jc w:val="left"/>
      </w:pPr>
      <w:r>
        <w:rPr/>
        <w:t xml:space="preserve">(9) $4,000,000 of the state building construction account is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at least five hundred kilowatts of direct current generating capacity.</w:t>
      </w:r>
    </w:p>
    <w:p>
      <w:pPr>
        <w:spacing w:before="0" w:after="0" w:line="408" w:lineRule="exact"/>
        <w:ind w:left="0" w:right="0" w:firstLine="576"/>
        <w:jc w:val="left"/>
      </w:pPr>
      <w:r>
        <w:rPr/>
        <w:t xml:space="preserve">(c) Grants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25 percent of the total allocation of a project shall be provided solely for projects that provide direct benefits to low-income residents or communities. The department must attempt to prioritize an equal geographic distribution.</w:t>
      </w:r>
    </w:p>
    <w:p>
      <w:pPr>
        <w:spacing w:before="0" w:after="0" w:line="408" w:lineRule="exact"/>
        <w:ind w:left="0" w:right="0" w:firstLine="576"/>
        <w:jc w:val="left"/>
      </w:pPr>
      <w:r>
        <w:rPr/>
        <w:t xml:space="preserve">(e) Priority must be given to major components made in Washington.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t xml:space="preserve">$48,000,000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$6,675,000 for fiscal year 2018 and $6,675,000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Boys &amp; Girls Clubs of Snohomish County (Inchelium Boys</w:t>
      </w:r>
    </w:p>
    <w:p>
      <w:pPr>
        <w:spacing w:before="0" w:after="0" w:line="408" w:lineRule="exact"/>
        <w:ind w:left="0" w:right="0" w:firstLine="1152"/>
        <w:jc w:val="left"/>
        <w:tabs>
          <w:tab w:val="right" w:leader="dot" w:pos="9936"/>
        </w:tabs>
      </w:pPr>
      <w:r>
        <w:rPr/>
        <w:t xml:space="preserve">&amp; Girls Club Expansion)</w:t>
      </w:r>
      <w:r>
        <w:tab/>
      </w:r>
      <w:r>
        <w:rPr/>
        <w:t xml:space="preserve">$27,000</w:t>
      </w:r>
    </w:p>
    <w:p>
      <w:pPr>
        <w:spacing w:before="0" w:after="0" w:line="408" w:lineRule="exact"/>
        <w:ind w:left="0" w:right="0" w:firstLine="576"/>
        <w:jc w:val="left"/>
        <w:tabs>
          <w:tab w:val="right" w:leader="dot" w:pos="9936"/>
        </w:tabs>
      </w:pPr>
      <w:r>
        <w:rPr/>
        <w:t xml:space="preserve">Cocoon House (Colby Avenue Youth Center)</w:t>
      </w:r>
      <w:r>
        <w:tab/>
      </w:r>
      <w:r>
        <w:rPr/>
        <w:t xml:space="preserve">$635,000</w:t>
      </w:r>
    </w:p>
    <w:p>
      <w:pPr>
        <w:spacing w:before="0" w:after="0" w:line="408" w:lineRule="exact"/>
        <w:ind w:left="0" w:right="0" w:firstLine="576"/>
        <w:jc w:val="left"/>
      </w:pPr>
      <w:r>
        <w:rPr/>
        <w:t xml:space="preserve">Mercy Housing Northwest (Historic Building 9 Center</w:t>
      </w:r>
    </w:p>
    <w:p>
      <w:pPr>
        <w:spacing w:before="0" w:after="0" w:line="408" w:lineRule="exact"/>
        <w:ind w:left="0" w:right="0" w:firstLine="1152"/>
        <w:jc w:val="left"/>
        <w:tabs>
          <w:tab w:val="right" w:leader="dot" w:pos="9936"/>
        </w:tabs>
      </w:pPr>
      <w:r>
        <w:rPr/>
        <w:t xml:space="preserve">Building)</w:t>
      </w:r>
      <w:r>
        <w:tab/>
      </w:r>
      <w:r>
        <w:rPr/>
        <w:t xml:space="preserve">$1,000,000</w:t>
      </w:r>
    </w:p>
    <w:p>
      <w:pPr>
        <w:spacing w:before="0" w:after="0" w:line="408" w:lineRule="exact"/>
        <w:ind w:left="0" w:right="0" w:firstLine="576"/>
        <w:jc w:val="left"/>
      </w:pPr>
      <w:r>
        <w:rPr/>
        <w:t xml:space="preserve">Skagit Valley Family YMCA (New Skagit Valley Family</w:t>
      </w:r>
    </w:p>
    <w:p>
      <w:pPr>
        <w:spacing w:before="0" w:after="0" w:line="408" w:lineRule="exact"/>
        <w:ind w:left="0" w:right="0" w:firstLine="1152"/>
        <w:jc w:val="left"/>
        <w:tabs>
          <w:tab w:val="right" w:leader="dot" w:pos="9936"/>
        </w:tabs>
      </w:pPr>
      <w:r>
        <w:rPr/>
        <w:t xml:space="preserve">YMCA)</w:t>
      </w:r>
      <w:r>
        <w:tab/>
      </w:r>
      <w:r>
        <w:rPr/>
        <w:t xml:space="preserve">$3,500,000</w:t>
      </w:r>
    </w:p>
    <w:p>
      <w:pPr>
        <w:spacing w:before="0" w:after="0" w:line="408" w:lineRule="exact"/>
        <w:ind w:left="0" w:right="0" w:firstLine="576"/>
        <w:jc w:val="left"/>
        <w:tabs>
          <w:tab w:val="right" w:leader="dot" w:pos="9936"/>
        </w:tabs>
      </w:pPr>
      <w:r>
        <w:rPr/>
        <w:t xml:space="preserve">Edmonds Senior Center (Edmonds Waterfront Center)</w:t>
      </w:r>
      <w:r>
        <w:tab/>
      </w:r>
      <w:r>
        <w:rPr/>
        <w:t xml:space="preserve">$2,250,000</w:t>
      </w:r>
    </w:p>
    <w:p>
      <w:pPr>
        <w:spacing w:before="0" w:after="0" w:line="408" w:lineRule="exact"/>
        <w:ind w:left="0" w:right="0" w:firstLine="576"/>
        <w:jc w:val="left"/>
      </w:pPr>
      <w:r>
        <w:rPr/>
        <w:t xml:space="preserve">Opportunity Council (East Whatcom Regional Resource</w:t>
      </w:r>
    </w:p>
    <w:p>
      <w:pPr>
        <w:spacing w:before="0" w:after="0" w:line="408" w:lineRule="exact"/>
        <w:ind w:left="0" w:right="0" w:firstLine="1152"/>
        <w:jc w:val="left"/>
        <w:tabs>
          <w:tab w:val="right" w:leader="dot" w:pos="9936"/>
        </w:tabs>
      </w:pPr>
      <w:r>
        <w:rPr/>
        <w:t xml:space="preserve">Center Phase 2)</w:t>
      </w:r>
      <w:r>
        <w:tab/>
      </w:r>
      <w:r>
        <w:rPr/>
        <w:t xml:space="preserve">$500,000</w:t>
      </w:r>
    </w:p>
    <w:p>
      <w:pPr>
        <w:spacing w:before="0" w:after="0" w:line="408" w:lineRule="exact"/>
        <w:ind w:left="0" w:right="0" w:firstLine="576"/>
        <w:jc w:val="left"/>
      </w:pPr>
      <w:r>
        <w:rPr/>
        <w:t xml:space="preserve">Filipino Community of Seattle (Filipino Community</w:t>
      </w:r>
    </w:p>
    <w:p>
      <w:pPr>
        <w:spacing w:before="0" w:after="0" w:line="408" w:lineRule="exact"/>
        <w:ind w:left="0" w:right="0" w:firstLine="1152"/>
        <w:jc w:val="left"/>
        <w:tabs>
          <w:tab w:val="right" w:leader="dot" w:pos="9936"/>
        </w:tabs>
      </w:pPr>
      <w:r>
        <w:rPr/>
        <w:t xml:space="preserve">Innovation Learning Center)</w:t>
      </w:r>
      <w:r>
        <w:tab/>
      </w:r>
      <w:r>
        <w:rPr/>
        <w:t xml:space="preserve">$600,000</w:t>
      </w:r>
    </w:p>
    <w:p>
      <w:pPr>
        <w:spacing w:before="0" w:after="0" w:line="408" w:lineRule="exact"/>
        <w:ind w:left="0" w:right="0" w:firstLine="576"/>
        <w:jc w:val="left"/>
        <w:tabs>
          <w:tab w:val="right" w:leader="dot" w:pos="9936"/>
        </w:tabs>
      </w:pPr>
      <w:r>
        <w:rPr/>
        <w:t xml:space="preserve">Amara (Amara Building Renovation/Addition)</w:t>
      </w:r>
      <w:r>
        <w:tab/>
      </w:r>
      <w:r>
        <w:rPr/>
        <w:t xml:space="preserve">$1,550,000</w:t>
      </w:r>
    </w:p>
    <w:p>
      <w:pPr>
        <w:spacing w:before="0" w:after="0" w:line="408" w:lineRule="exact"/>
        <w:ind w:left="0" w:right="0" w:firstLine="576"/>
        <w:jc w:val="left"/>
        <w:tabs>
          <w:tab w:val="right" w:leader="dot" w:pos="9936"/>
        </w:tabs>
      </w:pPr>
      <w:r>
        <w:rPr/>
        <w:t xml:space="preserve">YMCA of Yakima (Yakima YMCA/Aquatic Center)</w:t>
      </w:r>
      <w:r>
        <w:tab/>
      </w:r>
      <w:r>
        <w:rPr/>
        <w:t xml:space="preserve">$3,500,000</w:t>
      </w:r>
    </w:p>
    <w:p>
      <w:pPr>
        <w:spacing w:before="0" w:after="0" w:line="408" w:lineRule="exact"/>
        <w:ind w:left="0" w:right="0" w:firstLine="576"/>
        <w:jc w:val="left"/>
      </w:pPr>
      <w:r>
        <w:rPr/>
        <w:t xml:space="preserve">Northwest Indian College (Health and Wellness</w:t>
      </w:r>
    </w:p>
    <w:p>
      <w:pPr>
        <w:spacing w:before="0" w:after="0" w:line="408" w:lineRule="exact"/>
        <w:ind w:left="0" w:right="0" w:firstLine="1152"/>
        <w:jc w:val="left"/>
        <w:tabs>
          <w:tab w:val="right" w:leader="dot" w:pos="9936"/>
        </w:tabs>
      </w:pPr>
      <w:r>
        <w:rPr/>
        <w:t xml:space="preserve">Center)</w:t>
      </w:r>
      <w:r>
        <w:tab/>
      </w:r>
      <w:r>
        <w:rPr/>
        <w:t xml:space="preserve">$1,750,000</w:t>
      </w:r>
    </w:p>
    <w:p>
      <w:pPr>
        <w:spacing w:before="0" w:after="0" w:line="408" w:lineRule="exact"/>
        <w:ind w:left="0" w:right="0" w:firstLine="576"/>
        <w:jc w:val="left"/>
        <w:tabs>
          <w:tab w:val="right" w:leader="dot" w:pos="9936"/>
        </w:tabs>
      </w:pPr>
      <w:r>
        <w:rPr/>
        <w:t xml:space="preserve">Lydia Place (Bell Tower Service Center)</w:t>
      </w:r>
      <w:r>
        <w:tab/>
      </w:r>
      <w:r>
        <w:rPr/>
        <w:t xml:space="preserve">$96,000</w:t>
      </w:r>
    </w:p>
    <w:p>
      <w:pPr>
        <w:spacing w:before="0" w:after="0" w:line="408" w:lineRule="exact"/>
        <w:ind w:left="0" w:right="0" w:firstLine="576"/>
        <w:jc w:val="left"/>
        <w:tabs>
          <w:tab w:val="right" w:leader="dot" w:pos="9936"/>
        </w:tabs>
      </w:pPr>
      <w:r>
        <w:rPr/>
        <w:t xml:space="preserve">Tacoma Community House (Tacoma Community House)</w:t>
      </w:r>
      <w:r>
        <w:tab/>
      </w:r>
      <w:r>
        <w:rPr/>
        <w:t xml:space="preserve">$2,500,000</w:t>
      </w:r>
    </w:p>
    <w:p>
      <w:pPr>
        <w:spacing w:before="0" w:after="0" w:line="408" w:lineRule="exact"/>
        <w:ind w:left="0" w:right="0" w:firstLine="576"/>
        <w:jc w:val="left"/>
      </w:pPr>
      <w:r>
        <w:rPr/>
        <w:t xml:space="preserve">Peace Community Center (Peace Community Center</w:t>
      </w:r>
    </w:p>
    <w:p>
      <w:pPr>
        <w:spacing w:before="0" w:after="0" w:line="408" w:lineRule="exact"/>
        <w:ind w:left="0" w:right="0" w:firstLine="1152"/>
        <w:jc w:val="left"/>
        <w:tabs>
          <w:tab w:val="right" w:leader="dot" w:pos="9936"/>
        </w:tabs>
      </w:pPr>
      <w:r>
        <w:rPr/>
        <w:t xml:space="preserve">Renovation and Expansion)</w:t>
      </w:r>
      <w:r>
        <w:tab/>
      </w:r>
      <w:r>
        <w:rPr/>
        <w:t xml:space="preserve">$330,000</w:t>
      </w:r>
    </w:p>
    <w:p>
      <w:pPr>
        <w:spacing w:before="0" w:after="0" w:line="408" w:lineRule="exact"/>
        <w:ind w:left="0" w:right="0" w:firstLine="576"/>
        <w:jc w:val="left"/>
      </w:pPr>
      <w:r>
        <w:rPr/>
        <w:t xml:space="preserve">North Kitsap Fishline Food Bank (Transforming Lives</w:t>
      </w:r>
    </w:p>
    <w:p>
      <w:pPr>
        <w:spacing w:before="0" w:after="0" w:line="408" w:lineRule="exact"/>
        <w:ind w:left="0" w:right="0" w:firstLine="1152"/>
        <w:jc w:val="left"/>
        <w:tabs>
          <w:tab w:val="right" w:leader="dot" w:pos="9936"/>
        </w:tabs>
      </w:pPr>
      <w:r>
        <w:rPr/>
        <w:t xml:space="preserve">in North Kitsap)</w:t>
      </w:r>
      <w:r>
        <w:tab/>
      </w:r>
      <w:r>
        <w:rPr/>
        <w:t xml:space="preserve">$530,000</w:t>
      </w:r>
    </w:p>
    <w:p>
      <w:pPr>
        <w:spacing w:before="0" w:after="0" w:line="408" w:lineRule="exact"/>
        <w:ind w:left="0" w:right="0" w:firstLine="576"/>
        <w:jc w:val="left"/>
      </w:pPr>
      <w:r>
        <w:rPr/>
        <w:t xml:space="preserve">Martha &amp; Mary Health Services (Martha &amp; Mary Health</w:t>
      </w:r>
    </w:p>
    <w:p>
      <w:pPr>
        <w:spacing w:before="0" w:after="0" w:line="408" w:lineRule="exact"/>
        <w:ind w:left="0" w:right="0" w:firstLine="1152"/>
        <w:jc w:val="left"/>
        <w:tabs>
          <w:tab w:val="right" w:leader="dot" w:pos="9936"/>
        </w:tabs>
      </w:pPr>
      <w:r>
        <w:rPr/>
        <w:t xml:space="preserve">and Rehab Campus Renovation)</w:t>
      </w:r>
      <w:r>
        <w:tab/>
      </w:r>
      <w:r>
        <w:rPr/>
        <w:t xml:space="preserve">$1,000,000</w:t>
      </w:r>
    </w:p>
    <w:p>
      <w:pPr>
        <w:spacing w:before="0" w:after="0" w:line="408" w:lineRule="exact"/>
        <w:ind w:left="0" w:right="0" w:firstLine="576"/>
        <w:jc w:val="left"/>
        <w:tabs>
          <w:tab w:val="right" w:leader="dot" w:pos="9936"/>
        </w:tabs>
      </w:pPr>
      <w:r>
        <w:rPr/>
        <w:t xml:space="preserve">Share (Share Day Center)</w:t>
      </w:r>
      <w:r>
        <w:tab/>
      </w:r>
      <w:r>
        <w:rPr/>
        <w:t xml:space="preserve">$180,000</w:t>
      </w:r>
    </w:p>
    <w:p>
      <w:pPr>
        <w:spacing w:before="0" w:after="0" w:line="408" w:lineRule="exact"/>
        <w:ind w:left="0" w:right="0" w:firstLine="576"/>
        <w:jc w:val="left"/>
      </w:pPr>
      <w:r>
        <w:rPr/>
        <w:t xml:space="preserve">Country Doctor Community Clinic (Campaign for Country</w:t>
      </w:r>
    </w:p>
    <w:p>
      <w:pPr>
        <w:spacing w:before="0" w:after="0" w:line="408" w:lineRule="exact"/>
        <w:ind w:left="0" w:right="0" w:firstLine="1152"/>
        <w:jc w:val="left"/>
        <w:tabs>
          <w:tab w:val="right" w:leader="dot" w:pos="9936"/>
        </w:tabs>
      </w:pPr>
      <w:r>
        <w:rPr/>
        <w:t xml:space="preserve">Doctor)</w:t>
      </w:r>
      <w:r>
        <w:tab/>
      </w:r>
      <w:r>
        <w:rPr/>
        <w:t xml:space="preserve">$1,575,000</w:t>
      </w:r>
    </w:p>
    <w:p>
      <w:pPr>
        <w:spacing w:before="0" w:after="0" w:line="408" w:lineRule="exact"/>
        <w:ind w:left="0" w:right="0" w:firstLine="576"/>
        <w:jc w:val="left"/>
        <w:tabs>
          <w:tab w:val="right" w:leader="dot" w:pos="9936"/>
        </w:tabs>
      </w:pPr>
      <w:r>
        <w:rPr/>
        <w:t xml:space="preserve">CDM Caregiving Services (Aging with Dignity)</w:t>
      </w:r>
      <w:r>
        <w:tab/>
      </w:r>
      <w:r>
        <w:rPr/>
        <w:t xml:space="preserve">$395,000</w:t>
      </w:r>
    </w:p>
    <w:p>
      <w:pPr>
        <w:spacing w:before="0" w:after="0" w:line="408" w:lineRule="exact"/>
        <w:ind w:left="0" w:right="0" w:firstLine="576"/>
        <w:jc w:val="left"/>
        <w:tabs>
          <w:tab w:val="right" w:leader="dot" w:pos="9936"/>
        </w:tabs>
      </w:pPr>
      <w:r>
        <w:rPr/>
        <w:t xml:space="preserve">Friends of Youth (Friends of Youth Snoqualmie Office)</w:t>
      </w:r>
      <w:r>
        <w:tab/>
      </w:r>
      <w:r>
        <w:rPr/>
        <w:t xml:space="preserve">$300,000</w:t>
      </w:r>
    </w:p>
    <w:p>
      <w:pPr>
        <w:spacing w:before="0" w:after="0" w:line="408" w:lineRule="exact"/>
        <w:ind w:left="0" w:right="0" w:firstLine="576"/>
        <w:jc w:val="left"/>
      </w:pPr>
      <w:r>
        <w:rPr/>
        <w:t xml:space="preserve">Helping Hands Food Bank (Helping Hands Food Bank</w:t>
      </w:r>
    </w:p>
    <w:p>
      <w:pPr>
        <w:spacing w:before="0" w:after="0" w:line="408" w:lineRule="exact"/>
        <w:ind w:left="0" w:right="0" w:firstLine="1152"/>
        <w:jc w:val="left"/>
        <w:tabs>
          <w:tab w:val="right" w:leader="dot" w:pos="9936"/>
        </w:tabs>
      </w:pPr>
      <w:r>
        <w:rPr/>
        <w:t xml:space="preserve">Building)</w:t>
      </w:r>
      <w:r>
        <w:tab/>
      </w:r>
      <w:r>
        <w:rPr/>
        <w:t xml:space="preserve">$350,000</w:t>
      </w:r>
    </w:p>
    <w:p>
      <w:pPr>
        <w:spacing w:before="0" w:after="0" w:line="408" w:lineRule="exact"/>
        <w:ind w:left="0" w:right="0" w:firstLine="576"/>
        <w:jc w:val="left"/>
      </w:pPr>
      <w:r>
        <w:rPr/>
        <w:t xml:space="preserve">Catholic Community Services of King County (New</w:t>
      </w:r>
    </w:p>
    <w:p>
      <w:pPr>
        <w:spacing w:before="0" w:after="0" w:line="408" w:lineRule="exact"/>
        <w:ind w:left="0" w:right="0" w:firstLine="1152"/>
        <w:jc w:val="left"/>
        <w:tabs>
          <w:tab w:val="right" w:leader="dot" w:pos="9936"/>
        </w:tabs>
      </w:pPr>
      <w:r>
        <w:rPr/>
        <w:t xml:space="preserve">Hope House)</w:t>
      </w:r>
      <w:r>
        <w:tab/>
      </w:r>
      <w:r>
        <w:rPr/>
        <w:t xml:space="preserve">$190,000</w:t>
      </w:r>
    </w:p>
    <w:p>
      <w:pPr>
        <w:spacing w:before="0" w:after="0" w:line="408" w:lineRule="exact"/>
        <w:ind w:left="0" w:right="0" w:firstLine="576"/>
        <w:jc w:val="left"/>
      </w:pPr>
      <w:r>
        <w:rPr/>
        <w:t xml:space="preserve">Bridgeview Housing (Bridgeview Education &amp; Employment</w:t>
      </w:r>
    </w:p>
    <w:p>
      <w:pPr>
        <w:spacing w:before="0" w:after="0" w:line="408" w:lineRule="exact"/>
        <w:ind w:left="0" w:right="0" w:firstLine="1152"/>
        <w:jc w:val="left"/>
        <w:tabs>
          <w:tab w:val="right" w:leader="dot" w:pos="9936"/>
        </w:tabs>
      </w:pPr>
      <w:r>
        <w:rPr/>
        <w:t xml:space="preserve">Resource Center)</w:t>
      </w:r>
      <w:r>
        <w:tab/>
      </w:r>
      <w:r>
        <w:rPr/>
        <w:t xml:space="preserve">$700,000</w:t>
      </w:r>
    </w:p>
    <w:p>
      <w:pPr>
        <w:spacing w:before="0" w:after="0" w:line="408" w:lineRule="exact"/>
        <w:ind w:left="0" w:right="0" w:firstLine="576"/>
        <w:jc w:val="left"/>
        <w:tabs>
          <w:tab w:val="right" w:leader="dot" w:pos="9936"/>
        </w:tabs>
      </w:pPr>
      <w:r>
        <w:rPr/>
        <w:t xml:space="preserve">Aging in PACE Washington (Aging in PACE)</w:t>
      </w:r>
      <w:r>
        <w:tab/>
      </w:r>
      <w:r>
        <w:rPr/>
        <w:t xml:space="preserve">$3,000,000</w:t>
      </w:r>
    </w:p>
    <w:p>
      <w:pPr>
        <w:spacing w:before="0" w:after="0" w:line="408" w:lineRule="exact"/>
        <w:ind w:left="0" w:right="0" w:firstLine="576"/>
        <w:jc w:val="left"/>
      </w:pPr>
      <w:r>
        <w:rPr/>
        <w:t xml:space="preserve">YMCA of Greater Seattle (Kent YMCA Building</w:t>
      </w:r>
    </w:p>
    <w:p>
      <w:pPr>
        <w:spacing w:before="0" w:after="0" w:line="408" w:lineRule="exact"/>
        <w:ind w:left="0" w:right="0" w:firstLine="1152"/>
        <w:jc w:val="left"/>
        <w:tabs>
          <w:tab w:val="right" w:leader="dot" w:pos="9936"/>
        </w:tabs>
      </w:pPr>
      <w:r>
        <w:rPr/>
        <w:t xml:space="preserve">Communities Grant)</w:t>
      </w:r>
      <w:r>
        <w:tab/>
      </w:r>
      <w:r>
        <w:rPr/>
        <w:t xml:space="preserve">$3,000,000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$101,458,000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Treatment &amp;</w:t>
      </w:r>
    </w:p>
    <w:p>
      <w:pPr>
        <w:spacing w:before="0" w:after="0" w:line="408" w:lineRule="exact"/>
        <w:ind w:left="0" w:right="0" w:firstLine="1152"/>
        <w:jc w:val="left"/>
        <w:tabs>
          <w:tab w:val="right" w:leader="dot" w:pos="9936"/>
        </w:tabs>
      </w:pPr>
      <w:r>
        <w:rPr/>
        <w:t xml:space="preserve">Reuse Facility (Othello)</w:t>
      </w:r>
      <w:r>
        <w:tab/>
      </w:r>
      <w:r>
        <w:rPr/>
        <w:t xml:space="preserve">$500,000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pPr>
      <w:r>
        <w:rPr/>
        <w:t xml:space="preserve">Alder Creek Pioneer Museum Expansion</w:t>
      </w:r>
    </w:p>
    <w:p>
      <w:pPr>
        <w:spacing w:before="0" w:after="0" w:line="408" w:lineRule="exact"/>
        <w:ind w:left="0" w:right="0" w:firstLine="1152"/>
        <w:jc w:val="left"/>
        <w:tabs>
          <w:tab w:val="right" w:leader="dot" w:pos="9936"/>
        </w:tabs>
      </w:pPr>
      <w:r>
        <w:rPr/>
        <w:t xml:space="preserve">(Bickleton)</w:t>
      </w:r>
      <w:r>
        <w:tab/>
      </w:r>
      <w:r>
        <w:rPr/>
        <w:t xml:space="preserve">$138,000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Belfair Sewer Extension to Puget Sound</w:t>
      </w:r>
    </w:p>
    <w:p>
      <w:pPr>
        <w:spacing w:before="0" w:after="0" w:line="408" w:lineRule="exact"/>
        <w:ind w:left="0" w:right="0" w:firstLine="1152"/>
        <w:jc w:val="left"/>
        <w:tabs>
          <w:tab w:val="right" w:leader="dot" w:pos="9936"/>
        </w:tabs>
      </w:pPr>
      <w:r>
        <w:rPr/>
        <w:t xml:space="preserve">Industrial Center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w:t>
      </w:r>
    </w:p>
    <w:p>
      <w:pPr>
        <w:spacing w:before="0" w:after="0" w:line="408" w:lineRule="exact"/>
        <w:ind w:left="0" w:right="0" w:firstLine="1152"/>
        <w:jc w:val="left"/>
        <w:tabs>
          <w:tab w:val="right" w:leader="dot" w:pos="9936"/>
        </w:tabs>
      </w:pPr>
      <w:r>
        <w:rPr/>
        <w:t xml:space="preserve">Center (Vancouver)</w:t>
      </w:r>
      <w:r>
        <w:tab/>
      </w:r>
      <w:r>
        <w:rPr/>
        <w:t xml:space="preserve">$500,000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$26,000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$515,000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$206,000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pPr>
      <w:r>
        <w:rPr/>
        <w:t xml:space="preserve">Chelan County Emergency Operations Center</w:t>
      </w:r>
    </w:p>
    <w:p>
      <w:pPr>
        <w:spacing w:before="0" w:after="0" w:line="408" w:lineRule="exact"/>
        <w:ind w:left="0" w:right="0" w:firstLine="1152"/>
        <w:jc w:val="left"/>
        <w:tabs>
          <w:tab w:val="right" w:leader="dot" w:pos="9936"/>
        </w:tabs>
      </w:pPr>
      <w:r>
        <w:rPr/>
        <w:t xml:space="preserve">(Wenatchee)</w:t>
      </w:r>
      <w:r>
        <w:tab/>
      </w:r>
      <w:r>
        <w:rPr/>
        <w:t xml:space="preserve">$400,000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$750,000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$206,000</w:t>
      </w:r>
    </w:p>
    <w:p>
      <w:pPr>
        <w:spacing w:before="0" w:after="0" w:line="408" w:lineRule="exact"/>
        <w:ind w:left="0" w:right="0" w:firstLine="576"/>
        <w:jc w:val="left"/>
        <w:tabs>
          <w:tab w:val="right" w:leader="dot" w:pos="9936"/>
        </w:tabs>
      </w:pPr>
      <w:r>
        <w:rPr/>
        <w:t xml:space="preserve">Cross Park (Puyallup)</w:t>
      </w:r>
      <w:r>
        <w:tab/>
      </w:r>
      <w:r>
        <w:rPr/>
        <w:t xml:space="preserve">$1,000,000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Disaster Response Communications Project</w:t>
      </w:r>
    </w:p>
    <w:p>
      <w:pPr>
        <w:spacing w:before="0" w:after="0" w:line="408" w:lineRule="exact"/>
        <w:ind w:left="0" w:right="0" w:firstLine="1152"/>
        <w:jc w:val="left"/>
        <w:tabs>
          <w:tab w:val="right" w:leader="dot" w:pos="9936"/>
        </w:tabs>
      </w:pPr>
      <w:r>
        <w:rPr/>
        <w:t xml:space="preserve">(Colville)</w:t>
      </w:r>
      <w:r>
        <w:tab/>
      </w:r>
      <w:r>
        <w:rPr/>
        <w:t xml:space="preserve">$1,000,000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w:t>
      </w:r>
    </w:p>
    <w:p>
      <w:pPr>
        <w:spacing w:before="0" w:after="0" w:line="408" w:lineRule="exact"/>
        <w:ind w:left="0" w:right="0" w:firstLine="1152"/>
        <w:jc w:val="left"/>
        <w:tabs>
          <w:tab w:val="right" w:leader="dot" w:pos="9936"/>
        </w:tabs>
      </w:pPr>
      <w:r>
        <w:rPr/>
        <w:t xml:space="preserve">Design (Fall City)</w:t>
      </w:r>
      <w:r>
        <w:tab/>
      </w:r>
      <w:r>
        <w:rPr/>
        <w:t xml:space="preserve">$618,000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pPr>
      <w:r>
        <w:rPr/>
        <w:t xml:space="preserve">Flood Protection Wall and Storage Building</w:t>
      </w:r>
    </w:p>
    <w:p>
      <w:pPr>
        <w:spacing w:before="0" w:after="0" w:line="408" w:lineRule="exact"/>
        <w:ind w:left="0" w:right="0" w:firstLine="1152"/>
        <w:jc w:val="left"/>
        <w:tabs>
          <w:tab w:val="right" w:leader="dot" w:pos="9936"/>
        </w:tabs>
      </w:pPr>
      <w:r>
        <w:rPr/>
        <w:t xml:space="preserve">(Sultan)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tabs>
          <w:tab w:val="right" w:leader="dot" w:pos="9936"/>
        </w:tabs>
      </w:pPr>
      <w:r>
        <w:rPr/>
        <w:t xml:space="preserve">Fox Island Catastrophic Emergency Prep. (Fox Island)</w:t>
      </w:r>
      <w:r>
        <w:tab/>
      </w:r>
      <w:r>
        <w:rPr/>
        <w:t xml:space="preserve">$17,000</w:t>
      </w:r>
    </w:p>
    <w:p>
      <w:pPr>
        <w:spacing w:before="0" w:after="0" w:line="408" w:lineRule="exact"/>
        <w:ind w:left="0" w:right="0" w:firstLine="576"/>
        <w:jc w:val="left"/>
        <w:tabs>
          <w:tab w:val="right" w:leader="dot" w:pos="9936"/>
        </w:tabs>
      </w:pPr>
      <w:r>
        <w:rPr/>
        <w:t xml:space="preserve">Frances Anderson Center Roofing Project (Edmonds)</w:t>
      </w:r>
      <w:r>
        <w:tab/>
      </w:r>
      <w:r>
        <w:rPr/>
        <w:t xml:space="preserve">$391,000</w:t>
      </w:r>
    </w:p>
    <w:p>
      <w:pPr>
        <w:spacing w:before="0" w:after="0" w:line="408" w:lineRule="exact"/>
        <w:ind w:left="0" w:right="0" w:firstLine="576"/>
        <w:jc w:val="left"/>
      </w:pPr>
      <w:r>
        <w:rPr/>
        <w:t xml:space="preserve">Freeland Water &amp; Sewer District Sewer Project</w:t>
      </w:r>
    </w:p>
    <w:p>
      <w:pPr>
        <w:spacing w:before="0" w:after="0" w:line="408" w:lineRule="exact"/>
        <w:ind w:left="0" w:right="0" w:firstLine="1152"/>
        <w:jc w:val="left"/>
        <w:tabs>
          <w:tab w:val="right" w:leader="dot" w:pos="9936"/>
        </w:tabs>
      </w:pPr>
      <w:r>
        <w:rPr/>
        <w:t xml:space="preserve">(Freeland)</w:t>
      </w:r>
      <w:r>
        <w:tab/>
      </w:r>
      <w:r>
        <w:rPr/>
        <w:t xml:space="preserve">$1,000,000</w:t>
      </w:r>
    </w:p>
    <w:p>
      <w:pPr>
        <w:spacing w:before="0" w:after="0" w:line="408" w:lineRule="exact"/>
        <w:ind w:left="0" w:right="0" w:firstLine="576"/>
        <w:jc w:val="left"/>
      </w:pPr>
      <w:r>
        <w:rPr/>
        <w:t xml:space="preserve">Fusion Transitional Housing/Fusion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tabs>
          <w:tab w:val="right" w:leader="dot" w:pos="9936"/>
        </w:tabs>
      </w:pPr>
      <w:r>
        <w:rPr/>
        <w:t xml:space="preserve">Goodwill Job Training &amp; Resource Center (Pasco)</w:t>
      </w:r>
      <w:r>
        <w:tab/>
      </w:r>
      <w:r>
        <w:rPr/>
        <w:t xml:space="preserve">$132,000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and</w:t>
      </w:r>
    </w:p>
    <w:p>
      <w:pPr>
        <w:spacing w:before="0" w:after="0" w:line="408" w:lineRule="exact"/>
        <w:ind w:left="0" w:right="0" w:firstLine="1152"/>
        <w:jc w:val="left"/>
        <w:tabs>
          <w:tab w:val="right" w:leader="dot" w:pos="9936"/>
        </w:tabs>
      </w:pPr>
      <w:r>
        <w:rPr/>
        <w:t xml:space="preserve">Safety Improvements (Vancouver)</w:t>
      </w:r>
      <w:r>
        <w:tab/>
      </w:r>
      <w:r>
        <w:rPr/>
        <w:t xml:space="preserve">$1,177,000</w:t>
      </w:r>
    </w:p>
    <w:p>
      <w:pPr>
        <w:spacing w:before="0" w:after="0" w:line="408" w:lineRule="exact"/>
        <w:ind w:left="0" w:right="0" w:firstLine="576"/>
        <w:jc w:val="left"/>
      </w:pPr>
      <w:r>
        <w:rPr/>
        <w:t xml:space="preserve">Harrington School District #204, Pool</w:t>
      </w:r>
    </w:p>
    <w:p>
      <w:pPr>
        <w:spacing w:before="0" w:after="0" w:line="408" w:lineRule="exact"/>
        <w:ind w:left="0" w:right="0" w:firstLine="1152"/>
        <w:jc w:val="left"/>
        <w:tabs>
          <w:tab w:val="right" w:leader="dot" w:pos="9936"/>
        </w:tabs>
      </w:pPr>
      <w:r>
        <w:rPr/>
        <w:t xml:space="preserve">Renovation (Harrington)</w:t>
      </w:r>
      <w:r>
        <w:tab/>
      </w:r>
      <w:r>
        <w:rPr/>
        <w:t xml:space="preserve">$97,000</w:t>
      </w:r>
    </w:p>
    <w:p>
      <w:pPr>
        <w:spacing w:before="0" w:after="0" w:line="408" w:lineRule="exact"/>
        <w:ind w:left="0" w:right="0" w:firstLine="576"/>
        <w:jc w:val="left"/>
        <w:tabs>
          <w:tab w:val="right" w:leader="dot" w:pos="9936"/>
        </w:tabs>
      </w:pPr>
      <w:r>
        <w:rPr/>
        <w:t xml:space="preserve">Holly Ridge Center Building (Bremerton)</w:t>
      </w:r>
      <w:r>
        <w:tab/>
      </w:r>
      <w:r>
        <w:rPr/>
        <w:t xml:space="preserve">$176,000</w:t>
      </w:r>
    </w:p>
    <w:p>
      <w:pPr>
        <w:spacing w:before="0" w:after="0" w:line="408" w:lineRule="exact"/>
        <w:ind w:left="0" w:right="0" w:firstLine="576"/>
        <w:jc w:val="left"/>
        <w:tabs>
          <w:tab w:val="right" w:leader="dot" w:pos="9936"/>
        </w:tabs>
      </w:pPr>
      <w:r>
        <w:rPr/>
        <w:t xml:space="preserve">HopeWorks TOD Center (Everett)</w:t>
      </w:r>
      <w:r>
        <w:tab/>
      </w:r>
      <w:r>
        <w:rPr/>
        <w:t xml:space="preserve">$2,160,000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$400,000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tabs>
          <w:tab w:val="right" w:leader="dot" w:pos="9936"/>
        </w:tabs>
      </w:pPr>
      <w:r>
        <w:rPr/>
        <w:t xml:space="preserve">Japanese Gulch Creek Restoration (Mukilteo)</w:t>
      </w:r>
      <w:r>
        <w:tab/>
      </w:r>
      <w:r>
        <w:rPr/>
        <w:t xml:space="preserve">$504,000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w:t>
      </w:r>
    </w:p>
    <w:p>
      <w:pPr>
        <w:spacing w:before="0" w:after="0" w:line="408" w:lineRule="exact"/>
        <w:ind w:left="0" w:right="0" w:firstLine="1152"/>
        <w:jc w:val="left"/>
        <w:tabs>
          <w:tab w:val="right" w:leader="dot" w:pos="9936"/>
        </w:tabs>
      </w:pPr>
      <w:r>
        <w:rPr/>
        <w:t xml:space="preserve">Wheels (Belfair)</w:t>
      </w:r>
      <w:r>
        <w:tab/>
      </w:r>
      <w:r>
        <w:rPr/>
        <w:t xml:space="preserve">$12,000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w:t>
      </w:r>
    </w:p>
    <w:p>
      <w:pPr>
        <w:spacing w:before="0" w:after="0" w:line="408" w:lineRule="exact"/>
        <w:ind w:left="0" w:right="0" w:firstLine="1152"/>
        <w:jc w:val="left"/>
        <w:tabs>
          <w:tab w:val="right" w:leader="dot" w:pos="9936"/>
        </w:tabs>
      </w:pPr>
      <w:r>
        <w:rPr/>
        <w:t xml:space="preserve">Replacement (Chelan)</w:t>
      </w:r>
      <w:r>
        <w:tab/>
      </w:r>
      <w:r>
        <w:rPr/>
        <w:t xml:space="preserve">$300,000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$1,400,000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pPr>
      <w:r>
        <w:rPr/>
        <w:t xml:space="preserve">Lakewood Playhouse Lighting System</w:t>
      </w:r>
    </w:p>
    <w:p>
      <w:pPr>
        <w:spacing w:before="0" w:after="0" w:line="408" w:lineRule="exact"/>
        <w:ind w:left="0" w:right="0" w:firstLine="1152"/>
        <w:jc w:val="left"/>
        <w:tabs>
          <w:tab w:val="right" w:leader="dot" w:pos="9936"/>
        </w:tabs>
      </w:pPr>
      <w:r>
        <w:rPr/>
        <w:t xml:space="preserve">Upgrade (Lakewood)</w:t>
      </w:r>
      <w:r>
        <w:tab/>
      </w:r>
      <w:r>
        <w:rPr/>
        <w:t xml:space="preserve">$60,000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District #1 Emergency Services</w:t>
      </w:r>
    </w:p>
    <w:p>
      <w:pPr>
        <w:spacing w:before="0" w:after="0" w:line="408" w:lineRule="exact"/>
        <w:ind w:left="0" w:right="0" w:firstLine="1152"/>
        <w:jc w:val="left"/>
        <w:tabs>
          <w:tab w:val="right" w:leader="dot" w:pos="9936"/>
        </w:tabs>
      </w:pPr>
      <w:r>
        <w:rPr/>
        <w:t xml:space="preserve">Building and Resource Center (Onalaska)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&amp; Training Facility</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Mt. Rainier Early Warning System (Pierce County)</w:t>
      </w:r>
      <w:r>
        <w:tab/>
      </w:r>
      <w:r>
        <w:rPr/>
        <w:t xml:space="preserve">$1,000,000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pPr>
      <w:r>
        <w:rPr/>
        <w:t xml:space="preserve">NE Snohomish County Community Services</w:t>
      </w:r>
    </w:p>
    <w:p>
      <w:pPr>
        <w:spacing w:before="0" w:after="0" w:line="408" w:lineRule="exact"/>
        <w:ind w:left="0" w:right="0" w:firstLine="1152"/>
        <w:jc w:val="left"/>
        <w:tabs>
          <w:tab w:val="right" w:leader="dot" w:pos="9936"/>
        </w:tabs>
      </w:pPr>
      <w:r>
        <w:rPr/>
        <w:t xml:space="preserve">Campus (Granite Falls)</w:t>
      </w:r>
      <w:r>
        <w:tab/>
      </w:r>
      <w:r>
        <w:rPr/>
        <w:t xml:space="preserve">$375,000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w:t>
      </w:r>
    </w:p>
    <w:p>
      <w:pPr>
        <w:spacing w:before="0" w:after="0" w:line="408" w:lineRule="exact"/>
        <w:ind w:left="0" w:right="0" w:firstLine="1152"/>
        <w:jc w:val="left"/>
        <w:tabs>
          <w:tab w:val="right" w:leader="dot" w:pos="9936"/>
        </w:tabs>
      </w:pPr>
      <w:r>
        <w:rPr/>
        <w:t xml:space="preserve">Well (Ellensburg)</w:t>
      </w:r>
      <w:r>
        <w:tab/>
      </w:r>
      <w:r>
        <w:rPr/>
        <w:t xml:space="preserve">$17,000</w:t>
      </w:r>
    </w:p>
    <w:p>
      <w:pPr>
        <w:spacing w:before="0" w:after="0" w:line="408" w:lineRule="exact"/>
        <w:ind w:left="0" w:right="0" w:firstLine="576"/>
        <w:jc w:val="left"/>
      </w:pPr>
      <w:r>
        <w:rPr/>
        <w:t xml:space="preserve">Orting's Pedestrian Evacuation Crossing</w:t>
      </w:r>
    </w:p>
    <w:p>
      <w:pPr>
        <w:spacing w:before="0" w:after="0" w:line="408" w:lineRule="exact"/>
        <w:ind w:left="0" w:right="0" w:firstLine="1152"/>
        <w:jc w:val="left"/>
        <w:tabs>
          <w:tab w:val="right" w:leader="dot" w:pos="9936"/>
        </w:tabs>
      </w:pPr>
      <w:r>
        <w:rPr/>
        <w:t xml:space="preserve">SR162 (Orting)</w:t>
      </w:r>
      <w:r>
        <w:tab/>
      </w:r>
      <w:r>
        <w:rPr/>
        <w:t xml:space="preserve">$500,000</w:t>
      </w:r>
    </w:p>
    <w:p>
      <w:pPr>
        <w:spacing w:before="0" w:after="0" w:line="408" w:lineRule="exact"/>
        <w:ind w:left="0" w:right="0" w:firstLine="576"/>
        <w:jc w:val="left"/>
      </w:pPr>
      <w:r>
        <w:rPr/>
        <w:t xml:space="preserve">Paradise Point Water Supply System</w:t>
      </w:r>
    </w:p>
    <w:p>
      <w:pPr>
        <w:spacing w:before="0" w:after="0" w:line="408" w:lineRule="exact"/>
        <w:ind w:left="0" w:right="0" w:firstLine="1152"/>
        <w:jc w:val="left"/>
        <w:tabs>
          <w:tab w:val="right" w:leader="dot" w:pos="9936"/>
        </w:tabs>
      </w:pPr>
      <w:r>
        <w:rPr/>
        <w:t xml:space="preserve">Phase IV (Ridgefield)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$1,300,000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rPr/>
        <w:t xml:space="preserve">Ponders Wells Treatment Replacement (Lakewood)</w:t>
      </w:r>
      <w:r>
        <w:tab/>
      </w:r>
      <w:r>
        <w:rPr/>
        <w:t xml:space="preserve">$500,000</w:t>
      </w:r>
    </w:p>
    <w:p>
      <w:pPr>
        <w:spacing w:before="0" w:after="0" w:line="408" w:lineRule="exact"/>
        <w:ind w:left="0" w:right="0" w:firstLine="576"/>
        <w:jc w:val="left"/>
      </w:pPr>
      <w:r>
        <w:rPr/>
        <w:t xml:space="preserve">Port of Ilwaco &amp; Port of Chinook Marina</w:t>
      </w:r>
    </w:p>
    <w:p>
      <w:pPr>
        <w:spacing w:before="0" w:after="0" w:line="408" w:lineRule="exact"/>
        <w:ind w:left="0" w:right="0" w:firstLine="1152"/>
        <w:jc w:val="left"/>
      </w:pPr>
      <w:r>
        <w:rPr/>
        <w:t xml:space="preserve">Maintenance Dredging and Material Disposal</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$258,000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$250,000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Safe Service Center (Redmond)</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$500,000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pPr>
      <w:r>
        <w:rPr/>
        <w:t xml:space="preserve">Skagit County Public Safety Emergency Communications</w:t>
      </w:r>
    </w:p>
    <w:p>
      <w:pPr>
        <w:spacing w:before="0" w:after="0" w:line="408" w:lineRule="exact"/>
        <w:ind w:left="0" w:right="0" w:firstLine="1152"/>
        <w:jc w:val="left"/>
        <w:tabs>
          <w:tab w:val="right" w:leader="dot" w:pos="9936"/>
        </w:tabs>
      </w:pPr>
      <w:r>
        <w:rPr/>
        <w:t xml:space="preserve">Center Expansion &amp; Remodel (Mt. Vernon)</w:t>
      </w:r>
      <w:r>
        <w:tab/>
      </w:r>
      <w:r>
        <w:rPr/>
        <w:t xml:space="preserve">$525,000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w:t>
      </w:r>
    </w:p>
    <w:p>
      <w:pPr>
        <w:spacing w:before="0" w:after="0" w:line="408" w:lineRule="exact"/>
        <w:ind w:left="0" w:right="0" w:firstLine="1152"/>
        <w:jc w:val="left"/>
        <w:tabs>
          <w:tab w:val="right" w:leader="dot" w:pos="9936"/>
        </w:tabs>
      </w:pPr>
      <w:r>
        <w:rPr/>
        <w:t xml:space="preserve">Re-Roof (Chehalis)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Sultan Public Safety Center (Sultan)</w:t>
      </w:r>
      <w:r>
        <w:tab/>
      </w:r>
      <w:r>
        <w:rPr/>
        <w:t xml:space="preserve">$721,000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$1,000,000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and Track</w:t>
      </w:r>
    </w:p>
    <w:p>
      <w:pPr>
        <w:spacing w:before="0" w:after="0" w:line="408" w:lineRule="exact"/>
        <w:ind w:left="0" w:right="0" w:firstLine="1152"/>
        <w:jc w:val="left"/>
        <w:tabs>
          <w:tab w:val="right" w:leader="dot" w:pos="9936"/>
        </w:tabs>
      </w:pPr>
      <w:r>
        <w:rPr/>
        <w:t xml:space="preserve">Facility (Trout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Services:</w:t>
      </w:r>
    </w:p>
    <w:p>
      <w:pPr>
        <w:spacing w:before="0" w:after="0" w:line="408" w:lineRule="exact"/>
        <w:ind w:left="0" w:right="0" w:firstLine="1152"/>
        <w:jc w:val="left"/>
        <w:tabs>
          <w:tab w:val="right" w:leader="dot" w:pos="9936"/>
        </w:tabs>
      </w:pPr>
      <w:r>
        <w:rPr/>
        <w:t xml:space="preserve">Shelter Improvements and Repairs (Shelton)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Wesley Homes Bradley Park (Puyallup)</w:t>
      </w:r>
      <w:r>
        <w:tab/>
      </w:r>
      <w:r>
        <w:rPr/>
        <w:t xml:space="preserve">$530,000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tabs>
          <w:tab w:val="right" w:leader="dot" w:pos="9936"/>
        </w:tabs>
      </w:pPr>
      <w:r>
        <w:rPr/>
        <w:t xml:space="preserve">Weyerhaeuser Land Preservation (Federal Way)</w:t>
      </w:r>
      <w:r>
        <w:tab/>
      </w:r>
      <w:r>
        <w:rPr/>
        <w:t xml:space="preserve">$250,000</w:t>
      </w:r>
    </w:p>
    <w:p>
      <w:pPr>
        <w:spacing w:before="0" w:after="0" w:line="408" w:lineRule="exact"/>
        <w:ind w:left="0" w:right="0" w:firstLine="576"/>
        <w:jc w:val="left"/>
        <w:tabs>
          <w:tab w:val="right" w:leader="dot" w:pos="9936"/>
        </w:tabs>
      </w:pPr>
      <w:r>
        <w:rPr/>
        <w:t xml:space="preserve">Whidbey Island Youth Project (Oak Harbor)</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pPr>
      <w:r>
        <w:rPr/>
        <w:t xml:space="preserve">Yelm Senior Center Meals on Wheels Kitchen Upgrade</w:t>
      </w:r>
    </w:p>
    <w:p>
      <w:pPr>
        <w:spacing w:before="0" w:after="0" w:line="408" w:lineRule="exact"/>
        <w:ind w:left="0" w:right="0" w:firstLine="1152"/>
        <w:jc w:val="left"/>
        <w:tabs>
          <w:tab w:val="right" w:leader="dot" w:pos="9936"/>
        </w:tabs>
      </w:pPr>
      <w:r>
        <w:rPr/>
        <w:t xml:space="preserve">(Yelm)</w:t>
      </w:r>
      <w:r>
        <w:tab/>
      </w:r>
      <w:r>
        <w:rPr/>
        <w:t xml:space="preserve">$30,000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0" w:after="0" w:line="408" w:lineRule="exact"/>
        <w:ind w:left="0" w:right="0" w:firstLine="576"/>
        <w:jc w:val="left"/>
      </w:pPr>
      <w:r>
        <w:rPr/>
        <w:t xml:space="preserve">(8) $26,000 of the appropriation in this section is provided solely for implementation of the Spanaway lake management plan, contingent on commitment of local funding to support the on-going operational costs of the project, including but not limited to the creation of a lake management district.</w:t>
      </w:r>
    </w:p>
    <w:p>
      <w:pPr>
        <w:spacing w:before="0" w:after="0" w:line="408" w:lineRule="exact"/>
        <w:ind w:left="0" w:right="0" w:firstLine="576"/>
        <w:jc w:val="left"/>
      </w:pPr>
      <w:r>
        <w:rPr/>
        <w:t xml:space="preserve">(9) $250,000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$62,659,000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$2,524,000 of the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pPr>
      <w:r>
        <w:rPr/>
        <w:t xml:space="preserve">(2) The remaining appropriation in this section is provided solely for early learning facility grants and loans specified in sections 3 through 10, chapter . . . (Second Substitute House Bill No. 1777), Laws of 2017 to provide state assistance for designing, constructing, or modernizing public or private early learning education facilities for eligible organizations or school districts.</w:t>
      </w:r>
    </w:p>
    <w:p>
      <w:pPr>
        <w:spacing w:before="0" w:after="0" w:line="408" w:lineRule="exact"/>
        <w:ind w:left="0" w:right="0" w:firstLine="576"/>
        <w:jc w:val="left"/>
      </w:pPr>
      <w:r>
        <w:rPr/>
        <w:t xml:space="preserve">(3) Religiously affiliated entities are eligible to receive grants authorized in subsection (2) of this section, subject to the conditions and limitations in this subsection. The facility for which the grant is awarded must be used to provide child care and education services of a nonsectarian nature, and the facility may not be used for religious worship, exercise, or instruction. The grant agreements must specify that the grantee must repay the grant to the state if the facility is used for purposes other than those authorized.</w:t>
      </w:r>
    </w:p>
    <w:p>
      <w:pPr>
        <w:spacing w:before="0" w:after="0" w:line="408" w:lineRule="exact"/>
        <w:ind w:left="0" w:right="0" w:firstLine="576"/>
        <w:jc w:val="left"/>
      </w:pPr>
      <w:r>
        <w:rPr/>
        <w:t xml:space="preserve">(4) If the bill referenced in subsection (2) of this section is not enacted by June 30, 2017, the amount provided in subsection (2) of this section shall lapse.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$10,988,000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$750,000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tabs>
          <w:tab w:val="right" w:leader="dot" w:pos="9936"/>
        </w:tabs>
      </w:pPr>
      <w:r>
        <w:rPr/>
        <w:t xml:space="preserve">North Olympia Healthcare Network (Port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(Burien)</w:t>
      </w:r>
      <w:r>
        <w:tab/>
      </w:r>
      <w:r>
        <w:rPr/>
        <w:t xml:space="preserve">$252,000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is provided solely for the public works board's emergency loan program.</w:t>
      </w:r>
    </w:p>
    <w:p>
      <w:pPr>
        <w:spacing w:before="0" w:after="0" w:line="408" w:lineRule="exact"/>
        <w:ind w:left="0" w:right="0" w:firstLine="576"/>
        <w:jc w:val="left"/>
      </w:pPr>
      <w:r>
        <w:rPr/>
        <w:t xml:space="preserve">(2) $14,000,000 is provided solely for the public works board's preconstruction loan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health care authority and department of social and health services,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health care authority, department of social and health services,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$46,600,000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$3,000,000 is provided solely for at least one facility with crisis diversion beds that are not subject to federal funding restrictions that apply to institutions of mental diseases;</w:t>
      </w:r>
    </w:p>
    <w:p>
      <w:pPr>
        <w:spacing w:before="0" w:after="0" w:line="408" w:lineRule="exact"/>
        <w:ind w:left="0" w:right="0" w:firstLine="576"/>
        <w:jc w:val="left"/>
      </w:pPr>
      <w:r>
        <w:rPr/>
        <w:t xml:space="preserve">(e) $20,000,000 is provided solely for the department to provide grants to community hospitals or freestanding evaluation and treatment providers to develop capacity for at least sixty-four beds to serve individuals on ninety or one hundred eighty day civil commitments as an alternative to treatment in the state hospitals. In awarding this funding, the department must coordinate with the health care authority, the department of social and health services,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 and</w:t>
      </w:r>
    </w:p>
    <w:p>
      <w:pPr>
        <w:spacing w:before="0" w:after="0" w:line="408" w:lineRule="exact"/>
        <w:ind w:left="0" w:right="0" w:firstLine="576"/>
        <w:jc w:val="left"/>
      </w:pPr>
      <w:r>
        <w:rPr/>
        <w:t xml:space="preserve">(f) $15,000,000 is provided solely for the department to provide grants to community providers to develop at least forty-eight psychiatric residential treatment beds to serve individuals being diverted or transitioned from the state hospitals. In awarding this funding, the department must coordinate with the health care authority, the department of social and health services,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w:t>
      </w:r>
    </w:p>
    <w:p>
      <w:pPr>
        <w:spacing w:before="0" w:after="0" w:line="408" w:lineRule="exact"/>
        <w:ind w:left="0" w:right="0" w:firstLine="576"/>
        <w:jc w:val="left"/>
      </w:pPr>
      <w:r>
        <w:rPr/>
        <w:t xml:space="preserve">(iv) The provider has demonstrated to the department of health and the health care authority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(4) $26,000,000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pPr>
      <w:r>
        <w:rPr/>
        <w:t xml:space="preserve">(5) $3,000,000 is provided solely for a Multicare-Franciscan joint venture and is subject to the criteria in subsection (1) of this section. The amount provided in this subsection is contingent upon Pierce county adopting the tax authorized under RCW 82.14.460.</w:t>
      </w:r>
    </w:p>
    <w:p>
      <w:pPr>
        <w:spacing w:before="0" w:after="0" w:line="408" w:lineRule="exact"/>
        <w:ind w:left="0" w:right="0" w:firstLine="576"/>
        <w:jc w:val="left"/>
      </w:pPr>
      <w:r>
        <w:rPr/>
        <w:t xml:space="preserve">(6)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$28,536,000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ind w:left="0" w:right="0" w:firstLine="576"/>
        <w:jc w:val="left"/>
        <w:tabs>
          <w:tab w:val="right" w:leader="dot" w:pos="9936"/>
        </w:tabs>
      </w:pPr>
      <w:r>
        <w:rPr/>
        <w:t xml:space="preserve">Prior Biennia (Expenditures)</w:t>
      </w:r>
      <w:r>
        <w:tab/>
      </w:r>
      <w:r>
        <w:rPr/>
        <w:t xml:space="preserve">$9,442,000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$9,703,000</w:t>
      </w:r>
    </w:p>
    <w:p>
      <w:pPr>
        <w:spacing w:before="120" w:after="0" w:line="408" w:lineRule="exact"/>
        <w:ind w:left="0" w:right="0" w:firstLine="576"/>
        <w:jc w:val="left"/>
        <w:tabs>
          <w:tab w:val="right" w:leader="dot" w:pos="9936"/>
        </w:tabs>
      </w:pPr>
      <w:r>
        <w:rPr/>
        <w:t xml:space="preserve">Prior Biennia (Expenditures)</w:t>
      </w:r>
      <w:r>
        <w:tab/>
      </w:r>
      <w:r>
        <w:rPr/>
        <w:t xml:space="preserve">$4,296,000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$1,329,000</w:t>
      </w:r>
    </w:p>
    <w:p>
      <w:pPr>
        <w:spacing w:before="120" w:after="0" w:line="408" w:lineRule="exact"/>
        <w:ind w:left="0" w:right="0" w:firstLine="576"/>
        <w:jc w:val="left"/>
        <w:tabs>
          <w:tab w:val="right" w:leader="dot" w:pos="9936"/>
        </w:tabs>
      </w:pPr>
      <w:r>
        <w:rPr/>
        <w:t xml:space="preserve">Prior Biennia (Expenditures)</w:t>
      </w:r>
      <w:r>
        <w:tab/>
      </w:r>
      <w:r>
        <w:rPr/>
        <w:t xml:space="preserve">$3,671,000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$1,404,000</w:t>
      </w:r>
    </w:p>
    <w:p>
      <w:pPr>
        <w:spacing w:before="120" w:after="0" w:line="408" w:lineRule="exact"/>
        <w:ind w:left="0" w:right="0" w:firstLine="576"/>
        <w:jc w:val="left"/>
        <w:tabs>
          <w:tab w:val="right" w:leader="dot" w:pos="9936"/>
        </w:tabs>
      </w:pPr>
      <w:r>
        <w:rPr/>
        <w:t xml:space="preserve">Prior Biennia (Expenditures)</w:t>
      </w:r>
      <w:r>
        <w:tab/>
      </w:r>
      <w:r>
        <w:rPr/>
        <w:t xml:space="preserve">$7,963,000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$8,479,000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$3,387,000</w:t>
      </w:r>
    </w:p>
    <w:p>
      <w:pPr>
        <w:spacing w:before="120" w:after="0" w:line="408" w:lineRule="exact"/>
        <w:ind w:left="0" w:right="0" w:firstLine="576"/>
        <w:jc w:val="left"/>
        <w:tabs>
          <w:tab w:val="right" w:leader="dot" w:pos="9936"/>
        </w:tabs>
      </w:pPr>
      <w:r>
        <w:rPr/>
        <w:t xml:space="preserve">Prior Biennia (Expenditures)</w:t>
      </w:r>
      <w:r>
        <w:tab/>
      </w:r>
      <w:r>
        <w:rPr/>
        <w:t xml:space="preserve">$29,783,000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to local governments and to federally recognized Indian tribes for the purposes of financing the cost to build infrastructure to provide high-speed, open-access broadband service, to rural and underserved communities, for the purpose of economic development. 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 However, no more than 25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p>
    <w:p>
      <w:pPr>
        <w:spacing w:before="0" w:after="0" w:line="408" w:lineRule="exact"/>
        <w:ind w:left="0" w:right="0" w:firstLine="576"/>
        <w:jc w:val="left"/>
      </w:pPr>
      <w:r>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t xml:space="preserve">(C) Is located in a rural community as defined by the board, or a rural county; or</w:t>
      </w:r>
    </w:p>
    <w:p>
      <w:pPr>
        <w:spacing w:before="0" w:after="0" w:line="408" w:lineRule="exact"/>
        <w:ind w:left="0" w:right="0" w:firstLine="576"/>
        <w:jc w:val="left"/>
      </w:pPr>
      <w:r>
        <w:rPr/>
        <w:t xml:space="preserve">(ii) For a project that does not meet the requirements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rPr/>
        <w:t xml:space="preserve">(5)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FY 2019 Public Works Assistance Account Construction Loans (91000944)</w:t>
      </w:r>
    </w:p>
    <w:p>
      <w:pPr>
        <w:spacing w:before="120" w:after="0" w:line="408" w:lineRule="exact"/>
        <w:ind w:left="0" w:right="0" w:firstLine="576"/>
        <w:jc w:val="left"/>
      </w:pPr>
      <w:r>
        <w:rPr/>
        <w:t xml:space="preserve">The appropriation in this section is subject to the following conditions and limitations: Funding is provided solely for the public works board to administer funds for public works projects pursuant to House Bill No. 1677 (local government infrastructure). Of the amount appropriated, the public works board is authorized to issue up to $10,000,000 for local government infrastructure grants. Future funding for local government infrastructure grants is dependent on taxes under RCW 82.45.060, 82.16.020, and 82.18.040 reverting back to the public works assistance account, as scheduled to occur beginning July 1, 2019.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$105,000,000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 seismic study regarding suspected unreinforced masonry buildings in Washington state. The study must include a list and map of suspected unreinforced masonry buildings, excluding single-family housing, and be produced by utilizing existing survey and data sources to the greatest extent possible. The study may incorporate random sampling, site visits, and other means to inform the study. The study must be provided to the office of financial management and fiscal committees of the legislature by September 1, 2018.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September 1, 2018, regarding the establishment of the pilot project and any barriers in implementing projects using this model.</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Econ Dev, Innovation &amp; Expo Grants (92000096)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 chapter 1,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$17,136,000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$7,376,000</w:t>
      </w:r>
    </w:p>
    <w:p>
      <w:pPr>
        <w:spacing w:before="120" w:after="0" w:line="408" w:lineRule="exact"/>
        <w:ind w:left="0" w:right="0" w:firstLine="576"/>
        <w:jc w:val="left"/>
        <w:tabs>
          <w:tab w:val="right" w:leader="dot" w:pos="9936"/>
        </w:tabs>
      </w:pPr>
      <w:r>
        <w:rPr/>
        <w:t xml:space="preserve">Prior Biennia (Expenditures)</w:t>
      </w:r>
      <w:r>
        <w:tab/>
      </w:r>
      <w:r>
        <w:rPr/>
        <w:t xml:space="preserve">$25,774,000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6004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$8,368,000</w:t>
      </w:r>
    </w:p>
    <w:p>
      <w:pPr>
        <w:spacing w:before="120" w:after="0" w:line="408" w:lineRule="exact"/>
        <w:ind w:left="0" w:right="0" w:firstLine="576"/>
        <w:jc w:val="left"/>
        <w:tabs>
          <w:tab w:val="right" w:leader="dot" w:pos="9936"/>
        </w:tabs>
      </w:pPr>
      <w:r>
        <w:rPr/>
        <w:t xml:space="preserve">Prior Biennia (Expenditures)</w:t>
      </w:r>
      <w:r>
        <w:tab/>
      </w:r>
      <w:r>
        <w:rPr/>
        <w:t xml:space="preserve">$28,741,000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$1,003,000</w:t>
      </w:r>
    </w:p>
    <w:p>
      <w:pPr>
        <w:spacing w:before="120" w:after="0" w:line="408" w:lineRule="exact"/>
        <w:ind w:left="0" w:right="0" w:firstLine="576"/>
        <w:jc w:val="left"/>
        <w:tabs>
          <w:tab w:val="right" w:leader="dot" w:pos="9936"/>
        </w:tabs>
      </w:pPr>
      <w:r>
        <w:rPr/>
        <w:t xml:space="preserve">Prior Biennia (Expenditures)</w:t>
      </w:r>
      <w:r>
        <w:tab/>
      </w:r>
      <w:r>
        <w:rPr/>
        <w:t xml:space="preserve">$18,674,000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$5,904,000</w:t>
      </w:r>
    </w:p>
    <w:p>
      <w:pPr>
        <w:tabs>
          <w:tab w:val="right" w:leader="dot" w:pos="9936"/>
        </w:tabs>
        <w:ind w:left="0" w:right="0" w:firstLine="1440"/>
      </w:pPr>
      <w:r>
        <w:rPr/>
        <w:t xml:space="preserve">Subtotal Reappropriation</w:t>
      </w:r>
      <w:r>
        <w:tab/>
      </w:r>
      <w:r>
        <w:rPr/>
        <w:t xml:space="preserve">$5,993,000</w:t>
      </w:r>
    </w:p>
    <w:p>
      <w:pPr>
        <w:spacing w:before="120" w:after="0" w:line="408" w:lineRule="exact"/>
        <w:ind w:left="0" w:right="0" w:firstLine="576"/>
        <w:jc w:val="left"/>
        <w:tabs>
          <w:tab w:val="right" w:leader="dot" w:pos="9936"/>
        </w:tabs>
      </w:pPr>
      <w:r>
        <w:rPr/>
        <w:t xml:space="preserve">Prior Biennia (Expenditures)</w:t>
      </w:r>
      <w:r>
        <w:tab/>
      </w:r>
      <w:r>
        <w:rPr/>
        <w:t xml:space="preserve">$26,135,000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$38,857,000</w:t>
      </w:r>
    </w:p>
    <w:p>
      <w:pPr>
        <w:spacing w:before="120" w:after="0" w:line="408" w:lineRule="exact"/>
        <w:ind w:left="0" w:right="0" w:firstLine="576"/>
        <w:jc w:val="left"/>
        <w:tabs>
          <w:tab w:val="right" w:leader="dot" w:pos="9936"/>
        </w:tabs>
      </w:pPr>
      <w:r>
        <w:rPr/>
        <w:t xml:space="preserve">Prior Biennia (Expenditures)</w:t>
      </w:r>
      <w:r>
        <w:tab/>
      </w:r>
      <w:r>
        <w:rPr/>
        <w:t xml:space="preserve">$5,542,000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$88,204,000</w:t>
      </w:r>
    </w:p>
    <w:p>
      <w:pPr>
        <w:spacing w:before="120" w:after="0" w:line="408" w:lineRule="exact"/>
        <w:ind w:left="0" w:right="0" w:firstLine="576"/>
        <w:jc w:val="left"/>
        <w:tabs>
          <w:tab w:val="right" w:leader="dot" w:pos="9936"/>
        </w:tabs>
      </w:pPr>
      <w:r>
        <w:rPr/>
        <w:t xml:space="preserve">Prior Biennia (Expenditures)</w:t>
      </w:r>
      <w:r>
        <w:tab/>
      </w:r>
      <w:r>
        <w:rPr/>
        <w:t xml:space="preserve">$41,965,000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$15,571,000</w:t>
      </w:r>
    </w:p>
    <w:p>
      <w:pPr>
        <w:spacing w:before="120" w:after="0" w:line="408" w:lineRule="exact"/>
        <w:ind w:left="0" w:right="0" w:firstLine="576"/>
        <w:jc w:val="left"/>
        <w:tabs>
          <w:tab w:val="right" w:leader="dot" w:pos="9936"/>
        </w:tabs>
      </w:pPr>
      <w:r>
        <w:rPr/>
        <w:t xml:space="preserve">Prior Biennia (Expenditures)</w:t>
      </w:r>
      <w:r>
        <w:tab/>
      </w:r>
      <w:r>
        <w:rPr/>
        <w:t xml:space="preserve">$72,116,000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$1,458,000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$2,458,000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$6,221,000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6005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September 1,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$5,168,000</w:t>
      </w:r>
    </w:p>
    <w:p>
      <w:pPr>
        <w:spacing w:before="120" w:after="0" w:line="408" w:lineRule="exact"/>
        <w:ind w:left="0" w:right="0" w:firstLine="576"/>
        <w:jc w:val="left"/>
        <w:tabs>
          <w:tab w:val="right" w:leader="dot" w:pos="9936"/>
        </w:tabs>
      </w:pPr>
      <w:r>
        <w:rPr/>
        <w:t xml:space="preserve">Prior Biennia (Expenditures)</w:t>
      </w:r>
      <w:r>
        <w:tab/>
      </w:r>
      <w:r>
        <w:rPr/>
        <w:t xml:space="preserve">$3,103,000</w:t>
      </w:r>
    </w:p>
    <w:p>
      <w:pPr>
        <w:spacing w:before="0" w:after="0" w:line="408" w:lineRule="exact"/>
        <w:ind w:left="0" w:right="0" w:firstLine="576"/>
        <w:jc w:val="left"/>
        <w:tabs>
          <w:tab w:val="right" w:leader="dot" w:pos="9936"/>
        </w:tabs>
      </w:pPr>
      <w:r>
        <w:rPr/>
        <w:t xml:space="preserve">Future Biennia (Projected Costs)</w:t>
      </w:r>
      <w:r>
        <w:tab/>
      </w:r>
      <w:r>
        <w:rPr/>
        <w:t xml:space="preserve">$11,120,000</w:t>
      </w:r>
    </w:p>
    <w:p>
      <w:pPr>
        <w:tabs>
          <w:tab w:val="right" w:leader="dot" w:pos="9936"/>
        </w:tabs>
        <w:ind w:left="0" w:right="0" w:firstLine="1440"/>
      </w:pPr>
      <w:r>
        <w:rPr/>
        <w:t xml:space="preserve">TOTAL</w:t>
      </w:r>
      <w:r>
        <w:tab/>
      </w:r>
      <w:r>
        <w:rPr/>
        <w:t xml:space="preserve">$19,391,000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$1,550,000</w:t>
      </w:r>
    </w:p>
    <w:p>
      <w:pPr>
        <w:tabs>
          <w:tab w:val="right" w:leader="dot" w:pos="9936"/>
        </w:tabs>
        <w:ind w:left="0" w:right="0" w:firstLine="1440"/>
      </w:pPr>
      <w:r>
        <w:rPr/>
        <w:t xml:space="preserve">Subtotal Reappropriation</w:t>
      </w:r>
      <w:r>
        <w:tab/>
      </w:r>
      <w:r>
        <w:rPr/>
        <w:t xml:space="preserve">$4,691,000</w:t>
      </w:r>
    </w:p>
    <w:p>
      <w:pPr>
        <w:spacing w:before="120" w:after="0" w:line="408" w:lineRule="exact"/>
        <w:ind w:left="0" w:right="0" w:firstLine="576"/>
        <w:jc w:val="left"/>
        <w:tabs>
          <w:tab w:val="right" w:leader="dot" w:pos="9936"/>
        </w:tabs>
      </w:pPr>
      <w:r>
        <w:rPr/>
        <w:t xml:space="preserve">Prior Biennia (Expenditures)</w:t>
      </w:r>
      <w:r>
        <w:tab/>
      </w:r>
      <w:r>
        <w:rPr/>
        <w:t xml:space="preserve">$2,727,000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$360,000</w:t>
      </w:r>
    </w:p>
    <w:p>
      <w:pPr>
        <w:tabs>
          <w:tab w:val="right" w:leader="dot" w:pos="9936"/>
        </w:tabs>
        <w:ind w:left="0" w:right="0" w:firstLine="1440"/>
      </w:pPr>
      <w:r>
        <w:rPr/>
        <w:t xml:space="preserve">Subtotal Reappropriation</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$2,326,000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&amp; Connectivity (30000732)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1093,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$10,351,000</w:t>
      </w:r>
    </w:p>
    <w:p>
      <w:pPr>
        <w:tabs>
          <w:tab w:val="right" w:leader="dot" w:pos="9936"/>
        </w:tabs>
        <w:ind w:left="0" w:right="0" w:firstLine="1440"/>
      </w:pPr>
      <w:r>
        <w:rPr/>
        <w:t xml:space="preserve">TOTAL</w:t>
      </w:r>
      <w:r>
        <w:tab/>
      </w:r>
      <w:r>
        <w:rPr/>
        <w:t xml:space="preserve">$10,601,000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$940,000</w:t>
      </w:r>
    </w:p>
    <w:p>
      <w:pPr>
        <w:tabs>
          <w:tab w:val="right" w:leader="dot" w:pos="9936"/>
        </w:tabs>
        <w:ind w:left="0" w:right="0" w:firstLine="1440"/>
      </w:pPr>
      <w:r>
        <w:rPr/>
        <w:t xml:space="preserve">TOTAL</w:t>
      </w:r>
      <w:r>
        <w:tab/>
      </w:r>
      <w:r>
        <w:rPr/>
        <w:t xml:space="preserve">$3,940,000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ind w:left="0" w:right="0" w:firstLine="576"/>
        <w:jc w:val="left"/>
      </w:pPr>
      <w:r>
        <w:rPr/>
        <w:t xml:space="preserve">The appropriation in this section is subject to the following conditions and limitations: $350,000 is provided solely for a predesign, to include an evaluation of temporary work space options for employees displaced by the proposed renovation.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$12,889,000</w:t>
      </w:r>
    </w:p>
    <w:p>
      <w:pPr>
        <w:tabs>
          <w:tab w:val="right" w:leader="dot" w:pos="9936"/>
        </w:tabs>
        <w:ind w:left="0" w:right="0" w:firstLine="1440"/>
      </w:pPr>
      <w:r>
        <w:rPr/>
        <w:t xml:space="preserve">TOTAL</w:t>
      </w:r>
      <w:r>
        <w:tab/>
      </w:r>
      <w:r>
        <w:rPr/>
        <w:t xml:space="preserve">$16,871,000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$7,971,000</w:t>
      </w:r>
    </w:p>
    <w:p>
      <w:pPr>
        <w:tabs>
          <w:tab w:val="right" w:leader="dot" w:pos="9936"/>
        </w:tabs>
        <w:ind w:left="0" w:right="0" w:firstLine="1440"/>
      </w:pPr>
      <w:r>
        <w:rPr/>
        <w:t xml:space="preserve">TOTAL</w:t>
      </w:r>
      <w:r>
        <w:tab/>
      </w:r>
      <w:r>
        <w:rPr/>
        <w:t xml:space="preserve">$9,971,000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$2,529,000</w:t>
      </w:r>
    </w:p>
    <w:p>
      <w:pPr>
        <w:tabs>
          <w:tab w:val="right" w:leader="dot" w:pos="9936"/>
        </w:tabs>
        <w:ind w:left="0" w:right="0" w:firstLine="1440"/>
      </w:pPr>
      <w:r>
        <w:rPr/>
        <w:t xml:space="preserve">Subtotal Appropriation</w:t>
      </w:r>
      <w:r>
        <w:tab/>
      </w:r>
      <w:r>
        <w:rPr/>
        <w:t xml:space="preserve">$3,058,000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t xml:space="preserve">$13,028,000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$4,564,000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$3,736,000</w:t>
      </w:r>
    </w:p>
    <w:p>
      <w:pPr>
        <w:tabs>
          <w:tab w:val="right" w:leader="dot" w:pos="9936"/>
        </w:tabs>
        <w:ind w:left="0" w:right="0" w:firstLine="1440"/>
      </w:pPr>
      <w:r>
        <w:rPr/>
        <w:t xml:space="preserve">Subtotal Appropriation</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$73,255,000</w:t>
      </w:r>
    </w:p>
    <w:p>
      <w:pPr>
        <w:tabs>
          <w:tab w:val="right" w:leader="dot" w:pos="9936"/>
        </w:tabs>
        <w:ind w:left="0" w:right="0" w:firstLine="1440"/>
      </w:pPr>
      <w:r>
        <w:rPr/>
        <w:t xml:space="preserve">TOTAL</w:t>
      </w:r>
      <w:r>
        <w:tab/>
      </w:r>
      <w:r>
        <w:rPr/>
        <w:t xml:space="preserve">$86,155,000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Next Century Capitol Campus (40000028)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predesign to analyze the current heat and power configuration and compare it to a minimum of two new configurations on the capitol campus. A life-cycle cost analysis shall identify the preferred option over thirty years.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appropriations in this section are subject to the following conditions and limitations: $2,414,000 is provided solely for the department for furniture, fixtures, and equipment for common areas in the building.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$2,414,000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report must evaluate, at a minimum, the following criteria: (1) A minimum of two locations on the capitol campus or Heritage Park; (2) a survey of employees on the capitol campus to determine the need and capacity; (3) the necessary rate to support operations, maintenance, and debt service; (4) the existing child care capacity within a five mile radius of the capitol campus; and (5) a description of a public private partnership and the competitive process used to select the contractor to operate the facility.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1105,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$1,936,000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$1,877,000</w:t>
      </w:r>
    </w:p>
    <w:p>
      <w:pPr>
        <w:tabs>
          <w:tab w:val="right" w:leader="dot" w:pos="9936"/>
        </w:tabs>
        <w:ind w:left="0" w:right="0" w:firstLine="1440"/>
      </w:pPr>
      <w:r>
        <w:rPr/>
        <w:t xml:space="preserve">TOTAL</w:t>
      </w:r>
      <w:r>
        <w:tab/>
      </w:r>
      <w:r>
        <w:rPr/>
        <w:t xml:space="preserve">$4,463,000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tabs>
          <w:tab w:val="right" w:leader="dot" w:pos="9936"/>
        </w:tabs>
        <w:ind w:left="0" w:right="0" w:firstLine="1440"/>
      </w:pPr>
      <w:r>
        <w:rPr/>
        <w:t xml:space="preserve">Subtotal Reappropriation</w:t>
      </w:r>
      <w:r>
        <w:tab/>
      </w:r>
      <w:r>
        <w:rPr/>
        <w:t xml:space="preserve">$5,057,000</w:t>
      </w:r>
    </w:p>
    <w:p>
      <w:pPr>
        <w:spacing w:before="120" w:after="0" w:line="408" w:lineRule="exact"/>
        <w:ind w:left="0" w:right="0" w:firstLine="576"/>
        <w:jc w:val="left"/>
        <w:tabs>
          <w:tab w:val="right" w:leader="dot" w:pos="9936"/>
        </w:tabs>
      </w:pPr>
      <w:r>
        <w:rPr/>
        <w:t xml:space="preserve">Prior Biennia (Expenditures)</w:t>
      </w:r>
      <w:r>
        <w:tab/>
      </w:r>
      <w:r>
        <w:rPr/>
        <w:t xml:space="preserve">$7,541,000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$14,235,000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$4,332,000</w:t>
      </w:r>
    </w:p>
    <w:p>
      <w:pPr>
        <w:tabs>
          <w:tab w:val="right" w:leader="dot" w:pos="9936"/>
        </w:tabs>
        <w:ind w:left="0" w:right="0" w:firstLine="1440"/>
      </w:pPr>
      <w:r>
        <w:rPr/>
        <w:t xml:space="preserve">Subtotal Reappropriation</w:t>
      </w:r>
      <w:r>
        <w:tab/>
      </w:r>
      <w:r>
        <w:rPr/>
        <w:t xml:space="preserve">$18,567,000</w:t>
      </w:r>
    </w:p>
    <w:p>
      <w:pPr>
        <w:spacing w:before="120" w:after="0" w:line="408" w:lineRule="exact"/>
        <w:ind w:left="0" w:right="0" w:firstLine="576"/>
        <w:jc w:val="left"/>
        <w:tabs>
          <w:tab w:val="right" w:leader="dot" w:pos="9936"/>
        </w:tabs>
      </w:pPr>
      <w:r>
        <w:rPr/>
        <w:t xml:space="preserve">Prior Biennia (Expenditures)</w:t>
      </w:r>
      <w:r>
        <w:tab/>
      </w:r>
      <w:r>
        <w:rPr/>
        <w:t xml:space="preserve">$3,049,000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tabs>
          <w:tab w:val="right" w:leader="dot" w:pos="9936"/>
        </w:tabs>
        <w:ind w:left="0" w:right="0" w:firstLine="1440"/>
      </w:pPr>
      <w:r>
        <w:rPr/>
        <w:t xml:space="preserve">Subtotal Appropriation</w:t>
      </w:r>
      <w:r>
        <w:tab/>
      </w:r>
      <w:r>
        <w:rPr/>
        <w:t xml:space="preserve">$5,597,000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rPr/>
        <w:t xml:space="preserve">$12,832,000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$865,000</w:t>
      </w:r>
    </w:p>
    <w:p>
      <w:pPr>
        <w:tabs>
          <w:tab w:val="right" w:leader="dot" w:pos="9936"/>
        </w:tabs>
        <w:ind w:left="0" w:right="0" w:firstLine="1440"/>
      </w:pPr>
      <w:r>
        <w:rPr/>
        <w:t xml:space="preserve">Subtotal Reappropriation</w:t>
      </w:r>
      <w:r>
        <w:tab/>
      </w:r>
      <w:r>
        <w:rPr/>
        <w:t xml:space="preserve">$1,962,000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$7,863,000</w:t>
      </w:r>
    </w:p>
    <w:p>
      <w:pPr>
        <w:tabs>
          <w:tab w:val="right" w:leader="dot" w:pos="9936"/>
        </w:tabs>
        <w:ind w:left="0" w:right="0" w:firstLine="1440"/>
      </w:pPr>
      <w:r>
        <w:rPr/>
        <w:t xml:space="preserve">Subtotal Appropriation</w:t>
      </w:r>
      <w:r>
        <w:tab/>
      </w:r>
      <w:r>
        <w:rPr/>
        <w:t xml:space="preserve">$41,553,000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 Land (30000808)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$16,200,000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Major Renovation (30000818)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Pacific County</w:t>
      </w:r>
      <w:r>
        <w:tab/>
      </w:r>
      <w:r>
        <w:rPr/>
        <w:t xml:space="preserve">$364,041</w:t>
      </w:r>
    </w:p>
    <w:p>
      <w:pPr>
        <w:spacing w:before="0" w:after="0" w:line="408" w:lineRule="exact"/>
        <w:ind w:left="0" w:right="0" w:firstLine="576"/>
        <w:jc w:val="left"/>
        <w:tabs>
          <w:tab w:val="right" w:leader="dot" w:pos="9936"/>
        </w:tabs>
      </w:pPr>
      <w:r>
        <w:rPr/>
        <w:t xml:space="preserve">Lewis County</w:t>
      </w:r>
      <w:r>
        <w:tab/>
      </w:r>
      <w:r>
        <w:rPr/>
        <w:t xml:space="preserve">$230,000</w:t>
      </w:r>
    </w:p>
    <w:p>
      <w:pPr>
        <w:spacing w:before="0" w:after="0" w:line="408" w:lineRule="exact"/>
        <w:ind w:left="0" w:right="0" w:firstLine="576"/>
        <w:jc w:val="left"/>
        <w:tabs>
          <w:tab w:val="right" w:leader="dot" w:pos="9936"/>
        </w:tabs>
      </w:pPr>
      <w:r>
        <w:rPr/>
        <w:t xml:space="preserve">Grant County</w:t>
      </w:r>
      <w:r>
        <w:tab/>
      </w:r>
      <w:r>
        <w:rPr/>
        <w:t xml:space="preserve">$543,576</w:t>
      </w:r>
    </w:p>
    <w:p>
      <w:pPr>
        <w:spacing w:before="0" w:after="0" w:line="408" w:lineRule="exact"/>
        <w:ind w:left="0" w:right="0" w:firstLine="576"/>
        <w:jc w:val="left"/>
        <w:tabs>
          <w:tab w:val="right" w:leader="dot" w:pos="9936"/>
        </w:tabs>
      </w:pPr>
      <w:r>
        <w:rPr/>
        <w:t xml:space="preserve">Pend Oreille County</w:t>
      </w:r>
      <w:r>
        <w:tab/>
      </w:r>
      <w:r>
        <w:rPr/>
        <w:t xml:space="preserve">$400,000</w:t>
      </w:r>
    </w:p>
    <w:p>
      <w:pPr>
        <w:spacing w:before="0" w:after="0" w:line="408" w:lineRule="exact"/>
        <w:ind w:left="0" w:right="0" w:firstLine="576"/>
        <w:jc w:val="left"/>
        <w:tabs>
          <w:tab w:val="right" w:leader="dot" w:pos="9936"/>
        </w:tabs>
      </w:pPr>
      <w:r>
        <w:rPr/>
        <w:t xml:space="preserve">Grays Harbor County</w:t>
      </w:r>
      <w:r>
        <w:tab/>
      </w:r>
      <w:r>
        <w:rPr/>
        <w:t xml:space="preserve">$322,850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$1,031,000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$1,916,000</w:t>
      </w:r>
    </w:p>
    <w:p>
      <w:pPr>
        <w:spacing w:before="120" w:after="0" w:line="408" w:lineRule="exact"/>
        <w:ind w:left="0" w:right="0" w:firstLine="576"/>
        <w:jc w:val="left"/>
        <w:tabs>
          <w:tab w:val="right" w:leader="dot" w:pos="9936"/>
        </w:tabs>
      </w:pPr>
      <w:r>
        <w:rPr/>
        <w:t xml:space="preserve">Prior Biennia (Expenditures)</w:t>
      </w:r>
      <w:r>
        <w:tab/>
      </w:r>
      <w:r>
        <w:rPr/>
        <w:t xml:space="preserve">$1,469,000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$14,816,000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Acquisition/Rehabilitation of Historic Matsuda and Mukai Sites (91000006)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department shall redesign the kitchen and commissary building to account for a reduced client population at western state hospital.</w:t>
      </w:r>
    </w:p>
    <w:p>
      <w:pPr>
        <w:spacing w:before="0" w:after="0" w:line="408" w:lineRule="exact"/>
        <w:ind w:left="0" w:right="0" w:firstLine="576"/>
        <w:jc w:val="left"/>
      </w:pPr>
      <w:r>
        <w:rPr/>
        <w:t xml:space="preserve">(2) The department shall submit an updated project proposal by October 15, 2017 and return any excess funds.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$1,828,000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 Back-Up Power &amp; Electrical Feeders (30000415)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$21,145,000</w:t>
      </w:r>
    </w:p>
    <w:p>
      <w:pPr>
        <w:tabs>
          <w:tab w:val="right" w:leader="dot" w:pos="9936"/>
        </w:tabs>
        <w:ind w:left="0" w:right="0" w:firstLine="1440"/>
      </w:pPr>
      <w:r>
        <w:rPr/>
        <w:t xml:space="preserve">TOTAL</w:t>
      </w:r>
      <w:r>
        <w:tab/>
      </w:r>
      <w:r>
        <w:rPr/>
        <w:t xml:space="preserve">$21,845,000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t xml:space="preserve">$183,510,000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$1,290,000</w:t>
      </w:r>
    </w:p>
    <w:p>
      <w:pPr>
        <w:tabs>
          <w:tab w:val="right" w:leader="dot" w:pos="9936"/>
        </w:tabs>
        <w:ind w:left="0" w:right="0" w:firstLine="1440"/>
      </w:pPr>
      <w:r>
        <w:rPr/>
        <w:t xml:space="preserve">Subtotal Appropriation</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$15,200,000</w:t>
      </w:r>
    </w:p>
    <w:p>
      <w:pPr>
        <w:tabs>
          <w:tab w:val="right" w:leader="dot" w:pos="9936"/>
        </w:tabs>
        <w:ind w:left="0" w:right="0" w:firstLine="1440"/>
      </w:pPr>
      <w:r>
        <w:rPr/>
        <w:t xml:space="preserve">TOTAL</w:t>
      </w:r>
      <w:r>
        <w:tab/>
      </w:r>
      <w:r>
        <w:rPr/>
        <w:t xml:space="preserve">$19,500,000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Orcas: Acute Treatment Addition (30002733)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$3,905,000</w:t>
      </w:r>
    </w:p>
    <w:p>
      <w:pPr>
        <w:spacing w:before="120" w:after="0" w:line="408" w:lineRule="exact"/>
        <w:ind w:left="0" w:right="0" w:firstLine="576"/>
        <w:jc w:val="left"/>
        <w:tabs>
          <w:tab w:val="right" w:leader="dot" w:pos="9936"/>
        </w:tabs>
      </w:pPr>
      <w:r>
        <w:rPr/>
        <w:t xml:space="preserve">Prior Biennia (Expenditures)</w:t>
      </w:r>
      <w:r>
        <w:tab/>
      </w:r>
      <w:r>
        <w:rPr/>
        <w:t xml:space="preserve">$545,000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$9,520,000</w:t>
      </w:r>
    </w:p>
    <w:p>
      <w:pPr>
        <w:spacing w:before="120" w:after="0" w:line="408" w:lineRule="exact"/>
        <w:ind w:left="0" w:right="0" w:firstLine="576"/>
        <w:jc w:val="left"/>
        <w:tabs>
          <w:tab w:val="right" w:leader="dot" w:pos="9936"/>
        </w:tabs>
      </w:pPr>
      <w:r>
        <w:rPr/>
        <w:t xml:space="preserve">Prior Biennia (Expenditures)</w:t>
      </w:r>
      <w:r>
        <w:tab/>
      </w:r>
      <w:r>
        <w:rPr/>
        <w:t xml:space="preserve">$375,000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Juvenile Rehabilitation - Pine Lodge: Youth Training Programs (30002748)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w:t>
      </w:r>
    </w:p>
    <w:p>
      <w:pPr>
        <w:tabs>
          <w:tab w:val="right" w:leader="dot" w:pos="9936"/>
        </w:tabs>
        <w:ind w:left="0" w:right="0" w:firstLine="1440"/>
      </w:pPr>
      <w:r>
        <w:rPr/>
        <w:t xml:space="preserve">TOTAL</w:t>
      </w:r>
      <w:r>
        <w:tab/>
      </w:r>
      <w:r>
        <w:rPr/>
        <w:t xml:space="preserve">$6,100,000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$615,000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t xml:space="preserve">$12,312,000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&amp; Renewal (30003240)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&amp; Renewal (30003241)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$1,355,000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appropriation in this section is subject to the following conditions and limitations: The department shall submit a report on the use of this funding, to include the identification of the institution, project scope, associated federal requirements, and the remaining balance. The report shall be submitted to the office of financial management and the appropriate committees of the legislature at the end of each fiscal year.</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master plan for western state hospital and the child study and treatment center. The master plan shall assume a reduced client population at western state hospital that is focused on forensic commitments.</w:t>
      </w:r>
    </w:p>
    <w:p>
      <w:pPr>
        <w:spacing w:before="0" w:after="0" w:line="408" w:lineRule="exact"/>
        <w:ind w:left="0" w:right="0" w:firstLine="576"/>
        <w:jc w:val="left"/>
      </w:pPr>
      <w:r>
        <w:rPr/>
        <w:t xml:space="preserve">(2) By June 30, 2019, the department of social and health services must transfer deed of the property known as the Fort Steilacoom park to the city of Lakewood. The city of Lakewood will receive the land covered by its current lease. Liabilities existing on the land at the time of transfer will transfer with the land. The transfer must be at no cost to the city. The department may reserve easements in the transferred property at no cost to the department. When the deed is transferred to the city, the lease expires. The department may include a restriction on the property requiring the city of Lakewood to maintain and operate the land as a park.</w:t>
      </w:r>
    </w:p>
    <w:p>
      <w:pPr>
        <w:spacing w:before="0" w:after="0" w:line="408" w:lineRule="exact"/>
        <w:ind w:left="0" w:right="0" w:firstLine="576"/>
        <w:jc w:val="left"/>
      </w:pPr>
      <w:r>
        <w:rPr/>
        <w:t xml:space="preserve"> (3) By June 30, 2019, the department of social and health services must transfer deed of the property known as the Pierce College Fort Steilacoom campus to Pierce College. Pierce College will receive the land covered by its current lease. The transfer must be at no cost to the college. When the deed is transferred to the college, the lease expires.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New Security Fence (30003578)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Fire Suppression (30003579)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Windows Security (30003585)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 The appropriation is for the fircrest school campus master plan and rezone.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Roofing Replacement (30003603)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Operated Living Facilities (40000022)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t xml:space="preserve">$7,475,000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$11,160,000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$2,426,000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$4,943,000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$11,869,000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30 Forensic Beds (91000049)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$5,800,000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$28,494,000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$3,506,000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$192,000,000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(30000382)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(30000383)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$472,000,000</w:t>
      </w:r>
    </w:p>
    <w:p>
      <w:pPr>
        <w:tabs>
          <w:tab w:val="right" w:leader="dot" w:pos="9936"/>
        </w:tabs>
        <w:ind w:left="0" w:right="0" w:firstLine="1440"/>
      </w:pPr>
      <w:r>
        <w:rPr/>
        <w:t xml:space="preserve">TOTAL</w:t>
      </w:r>
      <w:r>
        <w:tab/>
      </w:r>
      <w:r>
        <w:rPr/>
        <w:t xml:space="preserve">$590,000,000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a limited amount of funds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 State Match (40000007)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$39,875,000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$11,085,000</w:t>
      </w:r>
    </w:p>
    <w:p>
      <w:pPr>
        <w:tabs>
          <w:tab w:val="right" w:leader="dot" w:pos="9936"/>
        </w:tabs>
        <w:ind w:left="0" w:right="0" w:firstLine="1440"/>
      </w:pPr>
      <w:r>
        <w:rPr/>
        <w:t xml:space="preserve">TOTAL</w:t>
      </w:r>
      <w:r>
        <w:tab/>
      </w:r>
      <w:r>
        <w:rPr/>
        <w:t xml:space="preserve">$13,085,000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$7,609,000</w:t>
      </w:r>
    </w:p>
    <w:p>
      <w:pPr>
        <w:tabs>
          <w:tab w:val="right" w:leader="dot" w:pos="9936"/>
        </w:tabs>
        <w:ind w:left="0" w:right="0" w:firstLine="1440"/>
      </w:pPr>
      <w:r>
        <w:rPr/>
        <w:t xml:space="preserve">TOTAL</w:t>
      </w:r>
      <w:r>
        <w:tab/>
      </w:r>
      <w:r>
        <w:rPr/>
        <w:t xml:space="preserve">$8,279,000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Additional Internment Vaults and Roadway (30000215)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department shall develop a predesign for replacing the current boilers. The alternatives must include replacing the current boiler configuration with three or less boilers with a life cycle cost analysis that identifies the most efficient solution over thirty years. At least one alternative must consider cogeneration.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$11,833,000</w:t>
      </w:r>
    </w:p>
    <w:p>
      <w:pPr>
        <w:tabs>
          <w:tab w:val="right" w:leader="dot" w:pos="9936"/>
        </w:tabs>
        <w:ind w:left="0" w:right="0" w:firstLine="1440"/>
      </w:pPr>
      <w:r>
        <w:rPr/>
        <w:t xml:space="preserve">TOTAL</w:t>
      </w:r>
      <w:r>
        <w:tab/>
      </w:r>
      <w:r>
        <w:rPr/>
        <w:t xml:space="preserve">$15,983,000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$1,910,000</w:t>
      </w:r>
    </w:p>
    <w:p>
      <w:pPr>
        <w:spacing w:before="120" w:after="0" w:line="408" w:lineRule="exact"/>
        <w:ind w:left="0" w:right="0" w:firstLine="576"/>
        <w:jc w:val="left"/>
        <w:tabs>
          <w:tab w:val="right" w:leader="dot" w:pos="9936"/>
        </w:tabs>
      </w:pPr>
      <w:r>
        <w:rPr/>
        <w:t xml:space="preserve">Prior Biennia (Expenditures)</w:t>
      </w:r>
      <w:r>
        <w:tab/>
      </w:r>
      <w:r>
        <w:rPr/>
        <w:t xml:space="preserve">$3,748,000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Replace Heat Exchangers (30000523)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$4,540,000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Security Video System (30000791)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spacing w:before="120" w:after="0" w:line="408" w:lineRule="exact"/>
        <w:ind w:left="0" w:right="0" w:firstLine="576"/>
        <w:jc w:val="left"/>
        <w:tabs>
          <w:tab w:val="right" w:leader="dot" w:pos="9936"/>
        </w:tabs>
      </w:pPr>
      <w:r>
        <w:rPr/>
        <w:t xml:space="preserve">Prior Biennia (Expenditures)</w:t>
      </w:r>
      <w:r>
        <w:tab/>
      </w:r>
      <w:r>
        <w:rPr/>
        <w:t xml:space="preserve">$4,568,000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Security Video System (30000795)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$4,143,000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$5,439,000</w:t>
      </w:r>
    </w:p>
    <w:p>
      <w:pPr>
        <w:spacing w:before="120" w:after="0" w:line="408" w:lineRule="exact"/>
        <w:ind w:left="0" w:right="0" w:firstLine="576"/>
        <w:jc w:val="left"/>
        <w:tabs>
          <w:tab w:val="right" w:leader="dot" w:pos="9936"/>
        </w:tabs>
      </w:pPr>
      <w:r>
        <w:rPr/>
        <w:t xml:space="preserve">Prior Biennia (Expenditures)</w:t>
      </w:r>
      <w:r>
        <w:tab/>
      </w:r>
      <w:r>
        <w:rPr/>
        <w:t xml:space="preserve">$599,000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Security Video System (30000801)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576"/>
        <w:jc w:val="left"/>
        <w:tabs>
          <w:tab w:val="right" w:leader="dot" w:pos="9936"/>
        </w:tabs>
      </w:pPr>
      <w:r>
        <w:rPr/>
        <w:t xml:space="preserve">Prior Biennia (Expenditures)</w:t>
      </w:r>
      <w:r>
        <w:tab/>
      </w:r>
      <w:r>
        <w:rPr/>
        <w:t xml:space="preserve">$3,650,000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IMU Security Video (30000803)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w:t>
      </w:r>
    </w:p>
    <w:p>
      <w:pPr>
        <w:spacing w:before="120" w:after="0" w:line="408" w:lineRule="exact"/>
        <w:ind w:left="0" w:right="0" w:firstLine="576"/>
        <w:jc w:val="left"/>
        <w:tabs>
          <w:tab w:val="right" w:leader="dot" w:pos="9936"/>
        </w:tabs>
      </w:pPr>
      <w:r>
        <w:rPr/>
        <w:t xml:space="preserve">Prior Biennia (Expenditures)</w:t>
      </w:r>
      <w:r>
        <w:tab/>
      </w:r>
      <w:r>
        <w:rPr/>
        <w:t xml:space="preserve">$2,265,000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MSU Bathroom Renovation (30000975)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$9,685,000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$2,981,000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(30001114)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$55,712,000</w:t>
      </w:r>
    </w:p>
    <w:p>
      <w:pPr>
        <w:tabs>
          <w:tab w:val="right" w:leader="dot" w:pos="9936"/>
        </w:tabs>
        <w:ind w:left="0" w:right="0" w:firstLine="1440"/>
      </w:pPr>
      <w:r>
        <w:rPr/>
        <w:t xml:space="preserve">TOTAL</w:t>
      </w:r>
      <w:r>
        <w:tab/>
      </w:r>
      <w:r>
        <w:rPr/>
        <w:t xml:space="preserve">$66,621,000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AVWR: WR Bed Capacity - 41 Beds at WR Facility (30001166)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appropriations in this section are subject to the following conditions and limitations: The department must establish a mental health program for women offenders. The program must at a minimum provide programs and treatment for female offenders diagnosed with a mental illness.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$2,551,000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$1,790,000</w:t>
      </w:r>
    </w:p>
    <w:p>
      <w:pPr>
        <w:tabs>
          <w:tab w:val="right" w:leader="dot" w:pos="9936"/>
        </w:tabs>
        <w:ind w:left="0" w:right="0" w:firstLine="1440"/>
      </w:pPr>
      <w:r>
        <w:rPr/>
        <w:t xml:space="preserve">Subtotal Appropriation</w:t>
      </w:r>
      <w:r>
        <w:tab/>
      </w:r>
      <w:r>
        <w:rPr/>
        <w:t xml:space="preserve">$4,341,000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w:t>
      </w:r>
    </w:p>
    <w:p>
      <w:pPr>
        <w:tabs>
          <w:tab w:val="right" w:leader="dot" w:pos="9936"/>
        </w:tabs>
        <w:ind w:left="0" w:right="0" w:firstLine="1440"/>
      </w:pPr>
      <w:r>
        <w:rPr/>
        <w:t xml:space="preserve">TOTAL</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October 15,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576"/>
        <w:jc w:val="left"/>
      </w:pPr>
      <w:r>
        <w:rPr/>
        <w:t xml:space="preserve">Building Systems Preservation (30000004)</w:t>
      </w:r>
    </w:p>
    <w:p>
      <w:pPr>
        <w:spacing w:before="120" w:after="0" w:line="408" w:lineRule="exact"/>
        <w:ind w:left="0" w:right="0" w:firstLine="576"/>
        <w:jc w:val="left"/>
      </w:pPr>
      <w:r>
        <w:rPr/>
        <w:t xml:space="preserve">The appropriation in this section is provided solely for a predesign of the employment security department headquarters renovation. The predesign shall incorporate the findings of the recently completed investment grade audit and shall include an evaluation of temporary work space options for employees displaced by the proposed renovation.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w:t>
      </w:r>
    </w:p>
    <w:p>
      <w:pPr>
        <w:tabs>
          <w:tab w:val="right" w:leader="dot" w:pos="9936"/>
        </w:tabs>
        <w:ind w:left="0" w:right="0" w:firstLine="1440"/>
      </w:pPr>
      <w:r>
        <w:rPr/>
        <w:t xml:space="preserve">TOTAL</w:t>
      </w:r>
      <w:r>
        <w:tab/>
      </w:r>
      <w:r>
        <w:rPr/>
        <w:t xml:space="preserve">$34,241,000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and Local Improvements Revolving Account (Water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$20,255,000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$8,550,000</w:t>
      </w:r>
    </w:p>
    <w:p>
      <w:pPr>
        <w:spacing w:before="120" w:after="0" w:line="408" w:lineRule="exact"/>
        <w:ind w:left="0" w:right="0" w:firstLine="576"/>
        <w:jc w:val="left"/>
        <w:tabs>
          <w:tab w:val="right" w:leader="dot" w:pos="9936"/>
        </w:tabs>
      </w:pPr>
      <w:r>
        <w:rPr/>
        <w:t xml:space="preserve">Prior Biennia (Expenditures)</w:t>
      </w:r>
      <w:r>
        <w:tab/>
      </w:r>
      <w:r>
        <w:rPr/>
        <w:t xml:space="preserve">$6,883,000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136, chapter 371, Laws of 2006.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w:t>
      </w:r>
    </w:p>
    <w:p>
      <w:pPr>
        <w:spacing w:before="120" w:after="0" w:line="408" w:lineRule="exact"/>
        <w:ind w:left="0" w:right="0" w:firstLine="576"/>
        <w:jc w:val="left"/>
        <w:tabs>
          <w:tab w:val="right" w:leader="dot" w:pos="9936"/>
        </w:tabs>
      </w:pPr>
      <w:r>
        <w:rPr/>
        <w:t xml:space="preserve">Prior Biennia (Expenditures)</w:t>
      </w:r>
      <w:r>
        <w:tab/>
      </w:r>
      <w:r>
        <w:rPr/>
        <w:t xml:space="preserve">$12,697,000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$3,219,000</w:t>
      </w:r>
    </w:p>
    <w:p>
      <w:pPr>
        <w:spacing w:before="120" w:after="0" w:line="408" w:lineRule="exact"/>
        <w:ind w:left="0" w:right="0" w:firstLine="576"/>
        <w:jc w:val="left"/>
        <w:tabs>
          <w:tab w:val="right" w:leader="dot" w:pos="9936"/>
        </w:tabs>
      </w:pPr>
      <w:r>
        <w:rPr/>
        <w:t xml:space="preserve">Prior Biennia (Expenditures)</w:t>
      </w:r>
      <w:r>
        <w:tab/>
      </w:r>
      <w:r>
        <w:rPr/>
        <w:t xml:space="preserve">$88,281,000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$98,276,000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w:t>
      </w:r>
    </w:p>
    <w:p>
      <w:pPr>
        <w:spacing w:before="120" w:after="0" w:line="408" w:lineRule="exact"/>
        <w:ind w:left="0" w:right="0" w:firstLine="576"/>
        <w:jc w:val="left"/>
        <w:tabs>
          <w:tab w:val="right" w:leader="dot" w:pos="9936"/>
        </w:tabs>
      </w:pPr>
      <w:r>
        <w:rPr/>
        <w:t xml:space="preserve">Prior Biennia (Expenditures)</w:t>
      </w:r>
      <w:r>
        <w:tab/>
      </w:r>
      <w:r>
        <w:rPr/>
        <w:t xml:space="preserve">$348,000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$508,000</w:t>
      </w:r>
    </w:p>
    <w:p>
      <w:pPr>
        <w:spacing w:before="120" w:after="0" w:line="408" w:lineRule="exact"/>
        <w:ind w:left="0" w:right="0" w:firstLine="576"/>
        <w:jc w:val="left"/>
        <w:tabs>
          <w:tab w:val="right" w:leader="dot" w:pos="9936"/>
        </w:tabs>
      </w:pPr>
      <w:r>
        <w:rPr/>
        <w:t xml:space="preserve">Prior Biennia (Expenditures)</w:t>
      </w:r>
      <w:r>
        <w:tab/>
      </w:r>
      <w:r>
        <w:rPr/>
        <w:t xml:space="preserve">$92,367,000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3054, chapter 520, Laws of 2007.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$1,013,000</w:t>
      </w:r>
    </w:p>
    <w:p>
      <w:pPr>
        <w:spacing w:before="120" w:after="0" w:line="408" w:lineRule="exact"/>
        <w:ind w:left="0" w:right="0" w:firstLine="576"/>
        <w:jc w:val="left"/>
        <w:tabs>
          <w:tab w:val="right" w:leader="dot" w:pos="9936"/>
        </w:tabs>
      </w:pPr>
      <w:r>
        <w:rPr/>
        <w:t xml:space="preserve">Prior Biennia (Expenditures)</w:t>
      </w:r>
      <w:r>
        <w:tab/>
      </w:r>
      <w:r>
        <w:rPr/>
        <w:t xml:space="preserve">$12,987,000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w:t>
      </w:r>
    </w:p>
    <w:p>
      <w:pPr>
        <w:spacing w:before="120" w:after="0" w:line="408" w:lineRule="exact"/>
        <w:ind w:left="0" w:right="0" w:firstLine="576"/>
        <w:jc w:val="left"/>
        <w:tabs>
          <w:tab w:val="right" w:leader="dot" w:pos="9936"/>
        </w:tabs>
      </w:pPr>
      <w:r>
        <w:rPr/>
        <w:t xml:space="preserve">Prior Biennia (Expenditures)</w:t>
      </w:r>
      <w:r>
        <w:tab/>
      </w:r>
      <w:r>
        <w:rPr/>
        <w:t xml:space="preserve">$5,623,000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$5,239,000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$757,000</w:t>
      </w:r>
    </w:p>
    <w:p>
      <w:pPr>
        <w:tabs>
          <w:tab w:val="right" w:leader="dot" w:pos="9936"/>
        </w:tabs>
        <w:ind w:left="0" w:right="0" w:firstLine="1440"/>
      </w:pPr>
      <w:r>
        <w:rPr/>
        <w:t xml:space="preserve">Subtotal Reappropriation</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$69,113,000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 and section 3002,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$1,014,000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$549,000</w:t>
      </w:r>
    </w:p>
    <w:p>
      <w:pPr>
        <w:tabs>
          <w:tab w:val="right" w:leader="dot" w:pos="9936"/>
        </w:tabs>
        <w:ind w:left="0" w:right="0" w:firstLine="1440"/>
      </w:pPr>
      <w:r>
        <w:rPr/>
        <w:t xml:space="preserve">Subtotal Reappropriation</w:t>
      </w:r>
      <w:r>
        <w:tab/>
      </w:r>
      <w:r>
        <w:rPr/>
        <w:t xml:space="preserve">$1,563,000</w:t>
      </w:r>
    </w:p>
    <w:p>
      <w:pPr>
        <w:spacing w:before="120" w:after="0" w:line="408" w:lineRule="exact"/>
        <w:ind w:left="0" w:right="0" w:firstLine="576"/>
        <w:jc w:val="left"/>
        <w:tabs>
          <w:tab w:val="right" w:leader="dot" w:pos="9936"/>
        </w:tabs>
      </w:pPr>
      <w:r>
        <w:rPr/>
        <w:t xml:space="preserve">Prior Biennia (Expenditures)</w:t>
      </w:r>
      <w:r>
        <w:tab/>
      </w:r>
      <w:r>
        <w:rPr/>
        <w:t xml:space="preserve">$37,471,000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3003,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$2,656,000</w:t>
      </w:r>
    </w:p>
    <w:p>
      <w:pPr>
        <w:spacing w:before="120" w:after="0" w:line="408" w:lineRule="exact"/>
        <w:ind w:left="0" w:right="0" w:firstLine="576"/>
        <w:jc w:val="left"/>
        <w:tabs>
          <w:tab w:val="right" w:leader="dot" w:pos="9936"/>
        </w:tabs>
      </w:pPr>
      <w:r>
        <w:rPr/>
        <w:t xml:space="preserve">Prior Biennia (Expenditures)</w:t>
      </w:r>
      <w:r>
        <w:tab/>
      </w:r>
      <w:r>
        <w:rPr/>
        <w:t xml:space="preserve">$30,614,000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$834,000</w:t>
      </w:r>
    </w:p>
    <w:p>
      <w:pPr>
        <w:spacing w:before="120" w:after="0" w:line="408" w:lineRule="exact"/>
        <w:ind w:left="0" w:right="0" w:firstLine="576"/>
        <w:jc w:val="left"/>
        <w:tabs>
          <w:tab w:val="right" w:leader="dot" w:pos="9936"/>
        </w:tabs>
      </w:pPr>
      <w:r>
        <w:rPr/>
        <w:t xml:space="preserve">Prior Biennia (Expenditures)</w:t>
      </w:r>
      <w:r>
        <w:tab/>
      </w:r>
      <w:r>
        <w:rPr/>
        <w:t xml:space="preserve">$7,166,000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$22,343,000</w:t>
      </w:r>
    </w:p>
    <w:p>
      <w:pPr>
        <w:spacing w:before="120" w:after="0" w:line="408" w:lineRule="exact"/>
        <w:ind w:left="0" w:right="0" w:firstLine="576"/>
        <w:jc w:val="left"/>
        <w:tabs>
          <w:tab w:val="right" w:leader="dot" w:pos="9936"/>
        </w:tabs>
      </w:pPr>
      <w:r>
        <w:rPr/>
        <w:t xml:space="preserve">Prior Biennia (Expenditures)</w:t>
      </w:r>
      <w:r>
        <w:tab/>
      </w:r>
      <w:r>
        <w:rPr/>
        <w:t xml:space="preserve">$40,521,000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$4,488,000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$258,000</w:t>
      </w:r>
    </w:p>
    <w:p>
      <w:pPr>
        <w:spacing w:before="120" w:after="0" w:line="408" w:lineRule="exact"/>
        <w:ind w:left="0" w:right="0" w:firstLine="576"/>
        <w:jc w:val="left"/>
        <w:tabs>
          <w:tab w:val="right" w:leader="dot" w:pos="9936"/>
        </w:tabs>
      </w:pPr>
      <w:r>
        <w:rPr/>
        <w:t xml:space="preserve">Prior Biennia (Expenditures)</w:t>
      </w:r>
      <w:r>
        <w:tab/>
      </w:r>
      <w:r>
        <w:rPr/>
        <w:t xml:space="preserve">$14,944,000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$3,011,000</w:t>
      </w:r>
    </w:p>
    <w:p>
      <w:pPr>
        <w:spacing w:before="120" w:after="0" w:line="408" w:lineRule="exact"/>
        <w:ind w:left="0" w:right="0" w:firstLine="576"/>
        <w:jc w:val="left"/>
        <w:tabs>
          <w:tab w:val="right" w:leader="dot" w:pos="9936"/>
        </w:tabs>
      </w:pPr>
      <w:r>
        <w:rPr/>
        <w:t xml:space="preserve">Prior Biennia (Expenditures)</w:t>
      </w:r>
      <w:r>
        <w:tab/>
      </w:r>
      <w:r>
        <w:rPr/>
        <w:t xml:space="preserve">$17,636,000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$2,810,000</w:t>
      </w:r>
    </w:p>
    <w:p>
      <w:pPr>
        <w:spacing w:before="120" w:after="0" w:line="408" w:lineRule="exact"/>
        <w:ind w:left="0" w:right="0" w:firstLine="576"/>
        <w:jc w:val="left"/>
        <w:tabs>
          <w:tab w:val="right" w:leader="dot" w:pos="9936"/>
        </w:tabs>
      </w:pPr>
      <w:r>
        <w:rPr/>
        <w:t xml:space="preserve">Prior Biennia (Expenditures)</w:t>
      </w:r>
      <w:r>
        <w:tab/>
      </w:r>
      <w:r>
        <w:rPr/>
        <w:t xml:space="preserve">$20,390,000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$362,000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$13,662,000</w:t>
      </w:r>
    </w:p>
    <w:p>
      <w:pPr>
        <w:spacing w:before="120" w:after="0" w:line="408" w:lineRule="exact"/>
        <w:ind w:left="0" w:right="0" w:firstLine="576"/>
        <w:jc w:val="left"/>
        <w:tabs>
          <w:tab w:val="right" w:leader="dot" w:pos="9936"/>
        </w:tabs>
      </w:pPr>
      <w:r>
        <w:rPr/>
        <w:t xml:space="preserve">Prior Biennia (Expenditures)</w:t>
      </w:r>
      <w:r>
        <w:tab/>
      </w:r>
      <w:r>
        <w:rPr/>
        <w:t xml:space="preserve">$36,338,000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$4,032,000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$154,280,000</w:t>
      </w:r>
    </w:p>
    <w:p>
      <w:pPr>
        <w:tabs>
          <w:tab w:val="right" w:leader="dot" w:pos="9936"/>
        </w:tabs>
        <w:ind w:left="0" w:right="0" w:firstLine="1440"/>
      </w:pPr>
      <w:r>
        <w:rPr/>
        <w:t xml:space="preserve">Subtotal Reappropriation</w:t>
      </w:r>
      <w:r>
        <w:tab/>
      </w:r>
      <w:r>
        <w:rPr/>
        <w:t xml:space="preserve">$158,312,000</w:t>
      </w:r>
    </w:p>
    <w:p>
      <w:pPr>
        <w:spacing w:before="120" w:after="0" w:line="408" w:lineRule="exact"/>
        <w:ind w:left="0" w:right="0" w:firstLine="576"/>
        <w:jc w:val="left"/>
        <w:tabs>
          <w:tab w:val="right" w:leader="dot" w:pos="9936"/>
        </w:tabs>
      </w:pPr>
      <w:r>
        <w:rPr/>
        <w:t xml:space="preserve">Prior Biennia (Expenditures)</w:t>
      </w:r>
      <w:r>
        <w:tab/>
      </w:r>
      <w:r>
        <w:rPr/>
        <w:t xml:space="preserve">$91,688,000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$4,993,000</w:t>
      </w:r>
    </w:p>
    <w:p>
      <w:pPr>
        <w:spacing w:before="120" w:after="0" w:line="408" w:lineRule="exact"/>
        <w:ind w:left="0" w:right="0" w:firstLine="576"/>
        <w:jc w:val="left"/>
        <w:tabs>
          <w:tab w:val="right" w:leader="dot" w:pos="9936"/>
        </w:tabs>
      </w:pPr>
      <w:r>
        <w:rPr/>
        <w:t xml:space="preserve">Prior Biennia (Expenditures)</w:t>
      </w:r>
      <w:r>
        <w:tab/>
      </w:r>
      <w:r>
        <w:rPr/>
        <w:t xml:space="preserve">$5,007,000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120" w:after="0" w:line="408" w:lineRule="exact"/>
        <w:ind w:left="0" w:right="0" w:firstLine="576"/>
        <w:jc w:val="left"/>
        <w:tabs>
          <w:tab w:val="right" w:leader="dot" w:pos="9936"/>
        </w:tabs>
      </w:pPr>
      <w:r>
        <w:rPr/>
        <w:t xml:space="preserve">Prior Biennia (Expenditures)</w:t>
      </w:r>
      <w:r>
        <w:tab/>
      </w:r>
      <w:r>
        <w:rPr/>
        <w:t xml:space="preserve">$2,834,000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reappropriations in this section are subject to the following conditions and limitations: $400,000 of the reappropriations in this section are provided solely for the department to contract with the city of Ruston for the cleanup and remediation of the Ruston Way tunnel. Funding for the remediation shall not be released to the city of Ruston unless the city of Ruston signs by January 1, 2018, an interlocal agreement with the city of Tacoma that provides for expediting the issuance of building and other related permits for the Point Ruston development.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$9,238,000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w:t>
      </w:r>
    </w:p>
    <w:p>
      <w:pPr>
        <w:tabs>
          <w:tab w:val="right" w:leader="dot" w:pos="9936"/>
        </w:tabs>
        <w:ind w:left="0" w:right="0" w:firstLine="1440"/>
      </w:pPr>
      <w:r>
        <w:rPr/>
        <w:t xml:space="preserve">Subtotal Reappropriation</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$27,300,000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$2,578,000</w:t>
      </w:r>
    </w:p>
    <w:p>
      <w:pPr>
        <w:spacing w:before="120" w:after="0" w:line="408" w:lineRule="exact"/>
        <w:ind w:left="0" w:right="0" w:firstLine="576"/>
        <w:jc w:val="left"/>
        <w:tabs>
          <w:tab w:val="right" w:leader="dot" w:pos="9936"/>
        </w:tabs>
      </w:pPr>
      <w:r>
        <w:rPr/>
        <w:t xml:space="preserve">Prior Biennia (Expenditures)</w:t>
      </w:r>
      <w:r>
        <w:tab/>
      </w:r>
      <w:r>
        <w:rPr/>
        <w:t xml:space="preserve">$22,477,000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$7,123,000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$2,194,000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$5,463,000</w:t>
      </w:r>
    </w:p>
    <w:p>
      <w:pPr>
        <w:tabs>
          <w:tab w:val="right" w:leader="dot" w:pos="9936"/>
        </w:tabs>
        <w:ind w:left="0" w:right="0" w:firstLine="1440"/>
      </w:pPr>
      <w:r>
        <w:rPr/>
        <w:t xml:space="preserve">Subtotal Reappropriation</w:t>
      </w:r>
      <w:r>
        <w:tab/>
      </w:r>
      <w:r>
        <w:rPr/>
        <w:t xml:space="preserve">$7,657,000</w:t>
      </w:r>
    </w:p>
    <w:p>
      <w:pPr>
        <w:spacing w:before="120" w:after="0" w:line="408" w:lineRule="exact"/>
        <w:ind w:left="0" w:right="0" w:firstLine="576"/>
        <w:jc w:val="left"/>
        <w:tabs>
          <w:tab w:val="right" w:leader="dot" w:pos="9936"/>
        </w:tabs>
      </w:pPr>
      <w:r>
        <w:rPr/>
        <w:t xml:space="preserve">Prior Biennia (Expenditures)</w:t>
      </w:r>
      <w:r>
        <w:tab/>
      </w:r>
      <w:r>
        <w:rPr/>
        <w:t xml:space="preserve">$66,843,000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$1,812,000</w:t>
      </w:r>
    </w:p>
    <w:p>
      <w:pPr>
        <w:spacing w:before="120" w:after="0" w:line="408" w:lineRule="exact"/>
        <w:ind w:left="0" w:right="0" w:firstLine="576"/>
        <w:jc w:val="left"/>
        <w:tabs>
          <w:tab w:val="right" w:leader="dot" w:pos="9936"/>
        </w:tabs>
      </w:pPr>
      <w:r>
        <w:rPr/>
        <w:t xml:space="preserve">Prior Biennia (Expenditures)</w:t>
      </w:r>
      <w:r>
        <w:tab/>
      </w:r>
      <w:r>
        <w:rPr/>
        <w:t xml:space="preserve">$30,288,000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$25,385,000</w:t>
      </w:r>
    </w:p>
    <w:p>
      <w:pPr>
        <w:spacing w:before="120" w:after="0" w:line="408" w:lineRule="exact"/>
        <w:ind w:left="0" w:right="0" w:firstLine="576"/>
        <w:jc w:val="left"/>
        <w:tabs>
          <w:tab w:val="right" w:leader="dot" w:pos="9936"/>
        </w:tabs>
      </w:pPr>
      <w:r>
        <w:rPr/>
        <w:t xml:space="preserve">Prior Biennia (Expenditures)</w:t>
      </w:r>
      <w:r>
        <w:tab/>
      </w:r>
      <w:r>
        <w:rPr/>
        <w:t xml:space="preserve">$37,152,000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$1,590,000</w:t>
      </w:r>
    </w:p>
    <w:p>
      <w:pPr>
        <w:spacing w:before="120" w:after="0" w:line="408" w:lineRule="exact"/>
        <w:ind w:left="0" w:right="0" w:firstLine="576"/>
        <w:jc w:val="left"/>
        <w:tabs>
          <w:tab w:val="right" w:leader="dot" w:pos="9936"/>
        </w:tabs>
      </w:pPr>
      <w:r>
        <w:rPr/>
        <w:t xml:space="preserve">Prior Biennia (Expenditures)</w:t>
      </w:r>
      <w:r>
        <w:tab/>
      </w:r>
      <w:r>
        <w:rPr/>
        <w:t xml:space="preserve">$2,410,000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$9,858,000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$6,852,000</w:t>
      </w:r>
    </w:p>
    <w:p>
      <w:pPr>
        <w:tabs>
          <w:tab w:val="right" w:leader="dot" w:pos="9936"/>
        </w:tabs>
        <w:ind w:left="0" w:right="0" w:firstLine="1440"/>
      </w:pPr>
      <w:r>
        <w:rPr/>
        <w:t xml:space="preserve">Subtotal Reappropriation</w:t>
      </w:r>
      <w:r>
        <w:tab/>
      </w:r>
      <w:r>
        <w:rPr/>
        <w:t xml:space="preserve">$16,710,000</w:t>
      </w:r>
    </w:p>
    <w:p>
      <w:pPr>
        <w:spacing w:before="120" w:after="0" w:line="408" w:lineRule="exact"/>
        <w:ind w:left="0" w:right="0" w:firstLine="576"/>
        <w:jc w:val="left"/>
        <w:tabs>
          <w:tab w:val="right" w:leader="dot" w:pos="9936"/>
        </w:tabs>
      </w:pPr>
      <w:r>
        <w:rPr/>
        <w:t xml:space="preserve">Prior Biennia (Expenditures)</w:t>
      </w:r>
      <w:r>
        <w:tab/>
      </w:r>
      <w:r>
        <w:rPr/>
        <w:t xml:space="preserve">$5,790,000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3010,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$347,000</w:t>
      </w:r>
    </w:p>
    <w:p>
      <w:pPr>
        <w:tabs>
          <w:tab w:val="right" w:leader="dot" w:pos="9936"/>
        </w:tabs>
        <w:ind w:left="0" w:right="0" w:firstLine="1440"/>
      </w:pPr>
      <w:r>
        <w:rPr/>
        <w:t xml:space="preserve">Subtotal Reappropriation</w:t>
      </w:r>
      <w:r>
        <w:tab/>
      </w:r>
      <w:r>
        <w:rPr/>
        <w:t xml:space="preserve">$1,499,000</w:t>
      </w:r>
    </w:p>
    <w:p>
      <w:pPr>
        <w:spacing w:before="120" w:after="0" w:line="408" w:lineRule="exact"/>
        <w:ind w:left="0" w:right="0" w:firstLine="576"/>
        <w:jc w:val="left"/>
        <w:tabs>
          <w:tab w:val="right" w:leader="dot" w:pos="9936"/>
        </w:tabs>
      </w:pPr>
      <w:r>
        <w:rPr/>
        <w:t xml:space="preserve">Prior Biennia (Expenditures)</w:t>
      </w:r>
      <w:r>
        <w:tab/>
      </w:r>
      <w:r>
        <w:rPr/>
        <w:t xml:space="preserve">$2,001,000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$9,413,000</w:t>
      </w:r>
    </w:p>
    <w:p>
      <w:pPr>
        <w:spacing w:before="120" w:after="0" w:line="408" w:lineRule="exact"/>
        <w:ind w:left="0" w:right="0" w:firstLine="576"/>
        <w:jc w:val="left"/>
        <w:tabs>
          <w:tab w:val="right" w:leader="dot" w:pos="9936"/>
        </w:tabs>
      </w:pPr>
      <w:r>
        <w:rPr/>
        <w:t xml:space="preserve">Prior Biennia (Expenditures)</w:t>
      </w:r>
      <w:r>
        <w:tab/>
      </w:r>
      <w:r>
        <w:rPr/>
        <w:t xml:space="preserve">$487,000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$45,476,000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$1,679,000</w:t>
      </w:r>
    </w:p>
    <w:p>
      <w:pPr>
        <w:spacing w:before="120" w:after="0" w:line="408" w:lineRule="exact"/>
        <w:ind w:left="0" w:right="0" w:firstLine="576"/>
        <w:jc w:val="left"/>
        <w:tabs>
          <w:tab w:val="right" w:leader="dot" w:pos="9936"/>
        </w:tabs>
      </w:pPr>
      <w:r>
        <w:rPr/>
        <w:t xml:space="preserve">Prior Biennia (Expenditures)</w:t>
      </w:r>
      <w:r>
        <w:tab/>
      </w:r>
      <w:r>
        <w:rPr/>
        <w:t xml:space="preserve">$321,000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$139,671,000</w:t>
      </w:r>
    </w:p>
    <w:p>
      <w:pPr>
        <w:tabs>
          <w:tab w:val="right" w:leader="dot" w:pos="9936"/>
        </w:tabs>
        <w:ind w:left="0" w:right="0" w:firstLine="1440"/>
      </w:pPr>
      <w:r>
        <w:rPr/>
        <w:t xml:space="preserve">Subtotal Reappropriation</w:t>
      </w:r>
      <w:r>
        <w:tab/>
      </w:r>
      <w:r>
        <w:rPr/>
        <w:t xml:space="preserve">$189,671,000</w:t>
      </w:r>
    </w:p>
    <w:p>
      <w:pPr>
        <w:spacing w:before="120" w:after="0" w:line="408" w:lineRule="exact"/>
        <w:ind w:left="0" w:right="0" w:firstLine="576"/>
        <w:jc w:val="left"/>
        <w:tabs>
          <w:tab w:val="right" w:leader="dot" w:pos="9936"/>
        </w:tabs>
      </w:pPr>
      <w:r>
        <w:rPr/>
        <w:t xml:space="preserve">Prior Biennia (Expenditures)</w:t>
      </w:r>
      <w:r>
        <w:tab/>
      </w:r>
      <w:r>
        <w:rPr/>
        <w:t xml:space="preserve">$13,329,000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$34,826,000</w:t>
      </w:r>
    </w:p>
    <w:p>
      <w:pPr>
        <w:spacing w:before="120" w:after="0" w:line="408" w:lineRule="exact"/>
        <w:ind w:left="0" w:right="0" w:firstLine="576"/>
        <w:jc w:val="left"/>
        <w:tabs>
          <w:tab w:val="right" w:leader="dot" w:pos="9936"/>
        </w:tabs>
      </w:pPr>
      <w:r>
        <w:rPr/>
        <w:t xml:space="preserve">Prior Biennia (Expenditures)</w:t>
      </w:r>
      <w:r>
        <w:tab/>
      </w:r>
      <w:r>
        <w:rPr/>
        <w:t xml:space="preserve">$734,000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$7,697,000</w:t>
      </w:r>
    </w:p>
    <w:p>
      <w:pPr>
        <w:spacing w:before="120" w:after="0" w:line="408" w:lineRule="exact"/>
        <w:ind w:left="0" w:right="0" w:firstLine="576"/>
        <w:jc w:val="left"/>
        <w:tabs>
          <w:tab w:val="right" w:leader="dot" w:pos="9936"/>
        </w:tabs>
      </w:pPr>
      <w:r>
        <w:rPr/>
        <w:t xml:space="preserve">Prior Biennia (Expenditures)</w:t>
      </w:r>
      <w:r>
        <w:tab/>
      </w:r>
      <w:r>
        <w:rPr/>
        <w:t xml:space="preserve">$4,449,000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$12,763,000</w:t>
      </w:r>
    </w:p>
    <w:p>
      <w:pPr>
        <w:spacing w:before="120" w:after="0" w:line="408" w:lineRule="exact"/>
        <w:ind w:left="0" w:right="0" w:firstLine="576"/>
        <w:jc w:val="left"/>
        <w:tabs>
          <w:tab w:val="right" w:leader="dot" w:pos="9936"/>
        </w:tabs>
      </w:pPr>
      <w:r>
        <w:rPr/>
        <w:t xml:space="preserve">Prior Biennia (Expenditures)</w:t>
      </w:r>
      <w:r>
        <w:tab/>
      </w:r>
      <w:r>
        <w:rPr/>
        <w:t xml:space="preserve">$1,618,000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$2,189,000</w:t>
      </w:r>
    </w:p>
    <w:p>
      <w:pPr>
        <w:tabs>
          <w:tab w:val="right" w:leader="dot" w:pos="9936"/>
        </w:tabs>
        <w:ind w:left="0" w:right="0" w:firstLine="1440"/>
      </w:pPr>
      <w:r>
        <w:rPr/>
        <w:t xml:space="preserve">Subtotal Reappropriation</w:t>
      </w:r>
      <w:r>
        <w:tab/>
      </w:r>
      <w:r>
        <w:rPr/>
        <w:t xml:space="preserve">$7,146,000</w:t>
      </w:r>
    </w:p>
    <w:p>
      <w:pPr>
        <w:spacing w:before="120" w:after="0" w:line="408" w:lineRule="exact"/>
        <w:ind w:left="0" w:right="0" w:firstLine="576"/>
        <w:jc w:val="left"/>
        <w:tabs>
          <w:tab w:val="right" w:leader="dot" w:pos="9936"/>
        </w:tabs>
      </w:pPr>
      <w:r>
        <w:rPr/>
        <w:t xml:space="preserve">Prior Biennia (Expenditures)</w:t>
      </w:r>
      <w:r>
        <w:tab/>
      </w:r>
      <w:r>
        <w:rPr/>
        <w:t xml:space="preserve">$11,854,000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$2,861,000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$8,053,000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$9,660,000</w:t>
      </w:r>
    </w:p>
    <w:p>
      <w:pPr>
        <w:tabs>
          <w:tab w:val="right" w:leader="dot" w:pos="9936"/>
        </w:tabs>
        <w:ind w:left="0" w:right="0" w:firstLine="1440"/>
      </w:pPr>
      <w:r>
        <w:rPr/>
        <w:t xml:space="preserve">Subtotal Reappropriation</w:t>
      </w:r>
      <w:r>
        <w:tab/>
      </w:r>
      <w:r>
        <w:rPr/>
        <w:t xml:space="preserve">$17,713,000</w:t>
      </w:r>
    </w:p>
    <w:p>
      <w:pPr>
        <w:spacing w:before="120" w:after="0" w:line="408" w:lineRule="exact"/>
        <w:ind w:left="0" w:right="0" w:firstLine="576"/>
        <w:jc w:val="left"/>
        <w:tabs>
          <w:tab w:val="right" w:leader="dot" w:pos="9936"/>
        </w:tabs>
      </w:pPr>
      <w:r>
        <w:rPr/>
        <w:t xml:space="preserve">Prior Biennia (Expenditures)</w:t>
      </w:r>
      <w:r>
        <w:tab/>
      </w:r>
      <w:r>
        <w:rPr/>
        <w:t xml:space="preserve">$12,287,000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$3,829,000</w:t>
      </w:r>
    </w:p>
    <w:p>
      <w:pPr>
        <w:spacing w:before="120" w:after="0" w:line="408" w:lineRule="exact"/>
        <w:ind w:left="0" w:right="0" w:firstLine="576"/>
        <w:jc w:val="left"/>
        <w:tabs>
          <w:tab w:val="right" w:leader="dot" w:pos="9936"/>
        </w:tabs>
      </w:pPr>
      <w:r>
        <w:rPr/>
        <w:t xml:space="preserve">Prior Biennia (Expenditures)</w:t>
      </w:r>
      <w:r>
        <w:tab/>
      </w:r>
      <w:r>
        <w:rPr/>
        <w:t xml:space="preserve">$1,171,000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$22,599,000</w:t>
      </w:r>
    </w:p>
    <w:p>
      <w:pPr>
        <w:tabs>
          <w:tab w:val="right" w:leader="dot" w:pos="9936"/>
        </w:tabs>
        <w:ind w:left="0" w:right="0" w:firstLine="1440"/>
      </w:pPr>
      <w:r>
        <w:rPr/>
        <w:t xml:space="preserve">TOTAL</w:t>
      </w:r>
      <w:r>
        <w:tab/>
      </w:r>
      <w:r>
        <w:rPr/>
        <w:t xml:space="preserve">$51,359,000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are not eligible for the Volkswagen "clean diesel" marketing, sales practice, and products liability litigation settlement.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(30000706)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(30000709)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water pollution control revolving account</w:t>
      </w:r>
      <w:r>
        <w:rPr>
          <w:rFonts w:ascii="Times New Roman" w:hAnsi="Times New Roman"/>
        </w:rPr>
        <w:t xml:space="preserve">—</w:t>
      </w:r>
      <w:r>
        <w:rPr/>
        <w:t xml:space="preserve">state appropriation is provided solely as state match for federal clean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water pollution control state revolving fund program loan.</w:t>
      </w:r>
    </w:p>
    <w:p>
      <w:pPr>
        <w:spacing w:before="0" w:after="0" w:line="408" w:lineRule="exact"/>
        <w:ind w:left="0" w:right="0" w:firstLine="576"/>
        <w:jc w:val="left"/>
      </w:pPr>
      <w:r>
        <w:rPr/>
        <w:t xml:space="preserve">(3)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$160,000,000</w:t>
      </w:r>
    </w:p>
    <w:p>
      <w:pPr>
        <w:tabs>
          <w:tab w:val="right" w:leader="dot" w:pos="9936"/>
        </w:tabs>
        <w:ind w:left="0" w:right="0" w:firstLine="1440"/>
      </w:pPr>
      <w:r>
        <w:rPr/>
        <w:t xml:space="preserve">Subtotal 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$840,000,000</w:t>
      </w:r>
    </w:p>
    <w:p>
      <w:pPr>
        <w:tabs>
          <w:tab w:val="right" w:leader="dot" w:pos="9936"/>
        </w:tabs>
        <w:ind w:left="0" w:right="0" w:firstLine="1440"/>
      </w:pPr>
      <w:r>
        <w:rPr/>
        <w:t xml:space="preserve">TOTAL</w:t>
      </w:r>
      <w:r>
        <w:tab/>
      </w:r>
      <w:r>
        <w:rPr/>
        <w:t xml:space="preserve">$1,050,000,000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ind w:left="0" w:right="0" w:firstLine="576"/>
        <w:jc w:val="left"/>
      </w:pPr>
      <w:r>
        <w:rPr/>
        <w:t xml:space="preserve">The appropriation in this section is subject to the following conditions and limitations: The legislature finds that it is important to apportion financial responsibility for the substantial capital projects proposed under the Yakima river basin integrated plan consistent with RCW 90.38.120, which directs that "at least one-half of the total costs to finance the implementation of the [Yakima] integrated plan... be funded through federal, private, and other nonstate sources, including a significant contribution of funding from local project beneficiaries."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$76,000,000</w:t>
      </w:r>
    </w:p>
    <w:p>
      <w:pPr>
        <w:tabs>
          <w:tab w:val="right" w:leader="dot" w:pos="9936"/>
        </w:tabs>
        <w:ind w:left="0" w:right="0" w:firstLine="1440"/>
      </w:pPr>
      <w:r>
        <w:rPr/>
        <w:t xml:space="preserve">TOTAL</w:t>
      </w:r>
      <w:r>
        <w:tab/>
      </w:r>
      <w:r>
        <w:rPr/>
        <w:t xml:space="preserve">$94,900,000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any future requests for project funding under the Columbia river water supply development program, the department must prepare and submit with the budget request an analysis that estimates the total costs of developing and delivering water through the project. For each project, the department must:</w:t>
      </w:r>
    </w:p>
    <w:p>
      <w:pPr>
        <w:spacing w:before="0" w:after="0" w:line="408" w:lineRule="exact"/>
        <w:ind w:left="0" w:right="0" w:firstLine="576"/>
        <w:jc w:val="left"/>
      </w:pPr>
      <w:r>
        <w:rPr/>
        <w:t xml:space="preserve">(a) Identify the project beneficiaries;</w:t>
      </w:r>
    </w:p>
    <w:p>
      <w:pPr>
        <w:spacing w:before="0" w:after="0" w:line="408" w:lineRule="exact"/>
        <w:ind w:left="0" w:right="0" w:firstLine="576"/>
        <w:jc w:val="left"/>
      </w:pPr>
      <w:r>
        <w:rPr/>
        <w:t xml:space="preserve">(b) Estimate the project timeline, from feasibility through water development and delivery;</w:t>
      </w:r>
    </w:p>
    <w:p>
      <w:pPr>
        <w:spacing w:before="0" w:after="0" w:line="408" w:lineRule="exact"/>
        <w:ind w:left="0" w:right="0" w:firstLine="576"/>
        <w:jc w:val="left"/>
      </w:pPr>
      <w:r>
        <w:rPr/>
        <w:t xml:space="preserve">(c) Delineate the total estimated public and private costs and fund sources for developing the water; and</w:t>
      </w:r>
    </w:p>
    <w:p>
      <w:pPr>
        <w:spacing w:before="0" w:after="0" w:line="408" w:lineRule="exact"/>
        <w:ind w:left="0" w:right="0" w:firstLine="576"/>
        <w:jc w:val="left"/>
      </w:pPr>
      <w:r>
        <w:rPr/>
        <w:t xml:space="preserve">(d) Delineate the total estimated public and private costs and fund sources for delivering the water.</w:t>
      </w:r>
    </w:p>
    <w:p>
      <w:pPr>
        <w:spacing w:before="0" w:after="0" w:line="408" w:lineRule="exact"/>
        <w:ind w:left="0" w:right="0" w:firstLine="576"/>
        <w:jc w:val="left"/>
      </w:pPr>
      <w:r>
        <w:rPr/>
        <w:t xml:space="preserve">(2) The department must prepare and submit the same analysis as required in subsection (1) of this section for existing water development projects, including those in the feasibility phase.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$96,200,000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is provided solely for activities that improve rural water supplies and help achieve instream flows by implementing locally developed projects and watershed plans, as follows:</w:t>
      </w:r>
    </w:p>
    <w:p>
      <w:pPr>
        <w:spacing w:before="0" w:after="0" w:line="408" w:lineRule="exact"/>
        <w:ind w:left="0" w:right="0" w:firstLine="576"/>
        <w:jc w:val="left"/>
      </w:pPr>
      <w:r>
        <w:rPr/>
        <w:t xml:space="preserve">(1) Surface or ground water storage projects. The department shall consult with the departments of agriculture and fish and wildlife before issuing water storage grants.</w:t>
      </w:r>
    </w:p>
    <w:p>
      <w:pPr>
        <w:spacing w:before="0" w:after="0" w:line="408" w:lineRule="exact"/>
        <w:ind w:left="0" w:right="0" w:firstLine="576"/>
        <w:jc w:val="left"/>
      </w:pPr>
      <w:r>
        <w:rPr/>
        <w:t xml:space="preserve">(2) Infrastructure or water management projects that resolve conflicts among water needs for municipal, agricultural, rural, and fish restoration purposes.</w:t>
      </w:r>
    </w:p>
    <w:p>
      <w:pPr>
        <w:spacing w:before="0" w:after="0" w:line="408" w:lineRule="exact"/>
        <w:ind w:left="0" w:right="0" w:firstLine="576"/>
        <w:jc w:val="left"/>
      </w:pPr>
      <w:r>
        <w:rPr/>
        <w:t xml:space="preserve">(3) Agricultural water supply projects that improve water conservation and water use efficiency.</w:t>
      </w:r>
    </w:p>
    <w:p>
      <w:pPr>
        <w:spacing w:before="0" w:after="0" w:line="408" w:lineRule="exact"/>
        <w:ind w:left="0" w:right="0" w:firstLine="576"/>
        <w:jc w:val="left"/>
      </w:pPr>
      <w:r>
        <w:rPr/>
        <w:t xml:space="preserve">(4) Purchase and installation of water measuring devices in water-short basins, salmon critical basins, other basins participating in the department of fish and wildlife fish screening and cooperative compliance program, and basins where watershed plans call for additional water use measurement.</w:t>
      </w:r>
    </w:p>
    <w:p>
      <w:pPr>
        <w:spacing w:before="0" w:after="0" w:line="408" w:lineRule="exact"/>
        <w:ind w:left="0" w:right="0" w:firstLine="576"/>
        <w:jc w:val="left"/>
      </w:pPr>
      <w:r>
        <w:rPr/>
        <w:t xml:space="preserve">(5) Acquisition of water to achieve instream flows or to establish water banks. The department must give priority to acquisitions in water short basins. The department must place acquired water into the state's trust water rights program pursuant to chapters 90.38 and 90.42 RCW.</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 Water Treatment (30000741)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$1,682,000</w:t>
      </w:r>
    </w:p>
    <w:p>
      <w:pPr>
        <w:tabs>
          <w:tab w:val="right" w:leader="dot" w:pos="9936"/>
        </w:tabs>
        <w:ind w:left="0" w:right="0" w:firstLine="1440"/>
      </w:pPr>
      <w:r>
        <w:rPr/>
        <w:t xml:space="preserve">TOTAL</w:t>
      </w:r>
      <w:r>
        <w:tab/>
      </w:r>
      <w:r>
        <w:rPr/>
        <w:t xml:space="preserve">$3,602,000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 Sites – Puget Sound (30000763)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$129,900,000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$30,400,000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$19,600,000 of the state building construction account appropriation and $10,000,000 from the federal account is for construction of local priority flood protection and habitat restoration projects.</w:t>
      </w:r>
    </w:p>
    <w:p>
      <w:pPr>
        <w:spacing w:before="0" w:after="0" w:line="408" w:lineRule="exact"/>
        <w:ind w:left="0" w:right="0" w:firstLine="576"/>
        <w:jc w:val="left"/>
      </w:pPr>
      <w:r>
        <w:rPr/>
        <w:t xml:space="preserve">(3)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(2) The mitigation plan and the stewardship of project implementation must adhere to the following guidelines:</w:t>
      </w:r>
    </w:p>
    <w:p>
      <w:pPr>
        <w:spacing w:before="0" w:after="0" w:line="408" w:lineRule="exact"/>
        <w:ind w:left="0" w:right="0" w:firstLine="576"/>
        <w:jc w:val="left"/>
      </w:pPr>
      <w:r>
        <w:rPr/>
        <w:t xml:space="preserve">(a) Consideration must be given to investments in areas where public health is most impacted by nitrogen oxides pollution, and especially in areas where disadvantaged communities reside;</w:t>
      </w:r>
    </w:p>
    <w:p>
      <w:pPr>
        <w:spacing w:before="0" w:after="0" w:line="408" w:lineRule="exact"/>
        <w:ind w:left="0" w:right="0" w:firstLine="576"/>
        <w:jc w:val="left"/>
      </w:pPr>
      <w:r>
        <w:rPr/>
        <w:t xml:space="preserve">(b) Investments must fund, to the extent possible: (i) Projects that have not been funded or implemented by or before June 30, 2017, to mitigate nitrogen oxides pollution; and (ii) projects that do not replace projects and activities that were funded on or before June 30, 2017, for implementation after that date, to address such pollution by achieving an identical or substantially similar objective;</w:t>
      </w:r>
    </w:p>
    <w:p>
      <w:pPr>
        <w:spacing w:before="0" w:after="0" w:line="408" w:lineRule="exact"/>
        <w:ind w:left="0" w:right="0" w:firstLine="576"/>
        <w:jc w:val="left"/>
      </w:pPr>
      <w:r>
        <w:rPr/>
        <w:t xml:space="preserve">(c) Investments in clean vehicles or clean engine replacements must be shown to be cost-effective and, for the purposes of leveraging funding, may not exceed the incremental cost of the clean vehicle or clean engine replacement, relative to the cost of a similar conventionally fueled vehicle or conventionally fueled engine replacement;</w:t>
      </w:r>
    </w:p>
    <w:p>
      <w:pPr>
        <w:spacing w:before="0" w:after="0" w:line="408" w:lineRule="exact"/>
        <w:ind w:left="0" w:right="0" w:firstLine="576"/>
        <w:jc w:val="left"/>
      </w:pPr>
      <w:r>
        <w:rPr/>
        <w:t xml:space="preserve">(d) Consideration must be given to investments in projects that employ a range of fueling technologies and emissions reduction technologies; and</w:t>
      </w:r>
    </w:p>
    <w:p>
      <w:pPr>
        <w:spacing w:before="0" w:after="0" w:line="408" w:lineRule="exact"/>
        <w:ind w:left="0" w:right="0" w:firstLine="576"/>
        <w:jc w:val="left"/>
      </w:pPr>
      <w:r>
        <w:rPr/>
        <w:t xml:space="preserve">(e)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t xml:space="preserve">(3) Funding must be allocated to eligible projects under the terms of the consent decrees in the following manner:</w:t>
      </w:r>
    </w:p>
    <w:p>
      <w:pPr>
        <w:spacing w:before="0" w:after="0" w:line="408" w:lineRule="exact"/>
        <w:ind w:left="0" w:right="0" w:firstLine="576"/>
        <w:jc w:val="left"/>
      </w:pPr>
      <w:r>
        <w:rPr/>
        <w:t xml:space="preserve">(a)(i) No more than thirty percent of funding provided for commercial vehicle class four through eight transit buses;</w:t>
      </w:r>
    </w:p>
    <w:p>
      <w:pPr>
        <w:spacing w:before="0" w:after="0" w:line="408" w:lineRule="exact"/>
        <w:ind w:left="0" w:right="0" w:firstLine="576"/>
        <w:jc w:val="left"/>
      </w:pPr>
      <w:r>
        <w:rPr/>
        <w:t xml:space="preserve">(ii) No more than twenty percent of funding provided for commercial vehicle class four through eight school and shuttle buses;</w:t>
      </w:r>
    </w:p>
    <w:p>
      <w:pPr>
        <w:spacing w:before="0" w:after="0" w:line="408" w:lineRule="exact"/>
        <w:ind w:left="0" w:right="0" w:firstLine="576"/>
        <w:jc w:val="left"/>
      </w:pPr>
      <w:r>
        <w:rPr/>
        <w:t xml:space="preserve">(iii) No more than twenty percent of funding provided for (A) commercial vehicle class eight local freight trucks and port drayage trucks and (B) commercial vehicle class four through seven local freight trucks;</w:t>
      </w:r>
    </w:p>
    <w:p>
      <w:pPr>
        <w:spacing w:before="0" w:after="0" w:line="408" w:lineRule="exact"/>
        <w:ind w:left="0" w:right="0" w:firstLine="576"/>
        <w:jc w:val="left"/>
      </w:pPr>
      <w:r>
        <w:rPr/>
        <w:t xml:space="preserve">(iv) No more than fifteen percent of funding provided for light duty, zero emission vehicle supply equipment;</w:t>
      </w:r>
    </w:p>
    <w:p>
      <w:pPr>
        <w:spacing w:before="0" w:after="0" w:line="408" w:lineRule="exact"/>
        <w:ind w:left="0" w:right="0" w:firstLine="576"/>
        <w:jc w:val="left"/>
      </w:pPr>
      <w:r>
        <w:rPr/>
        <w:t xml:space="preserve">(v) No more than thirty percent of funding provided for nonfederal matching funds for projects eligible under the diesel emission reduction act option; and</w:t>
      </w:r>
    </w:p>
    <w:p>
      <w:pPr>
        <w:spacing w:before="0" w:after="0" w:line="408" w:lineRule="exact"/>
        <w:ind w:left="0" w:right="0" w:firstLine="576"/>
        <w:jc w:val="left"/>
      </w:pPr>
      <w:r>
        <w:rPr/>
        <w:t xml:space="preserve">(vi) No more than ten percent of funding provided for other mitigation actions that are eligible under the consent decrees but not otherwise specified under this subsection (3)(a).</w:t>
      </w:r>
    </w:p>
    <w:p>
      <w:pPr>
        <w:spacing w:before="0" w:after="0" w:line="408" w:lineRule="exact"/>
        <w:ind w:left="0" w:right="0" w:firstLine="576"/>
        <w:jc w:val="left"/>
      </w:pPr>
      <w:r>
        <w:rPr/>
        <w:t xml:space="preserve">(b) Projects that receive funding under (a)(iii) of this subsection (3) and ocean-going vessels shorepower projects that receive funding under (a)(vi) of this subsection (3) must include electric technologies, if practicable.</w:t>
      </w:r>
    </w:p>
    <w:p>
      <w:pPr>
        <w:spacing w:before="0" w:after="0" w:line="408" w:lineRule="exact"/>
        <w:ind w:left="0" w:right="0" w:firstLine="576"/>
        <w:jc w:val="left"/>
      </w:pPr>
      <w:r>
        <w:rPr/>
        <w:t xml:space="preserve">(4)(a)(i) For the purposes of administering subsections (3)(a)(i), (iii), and (iv) of this section, and, as needed, subsection (3)(a)(vi) of this section, the department of ecology shall enter into an interagency agreement with the department of transportation. The department of transportation shall be responsible for proposing candidate projects under these subsections, for working with the department of ecology to determine their benefit-cost ratios under subsection (2)(e) of this section, and for prioritizing these candidate projects accordingly. The department of ecology shall work collaboratively with the department of transportation to develop and implement the elements of the mitigation plan that address these categories of projects.</w:t>
      </w:r>
    </w:p>
    <w:p>
      <w:pPr>
        <w:spacing w:before="0" w:after="0" w:line="408" w:lineRule="exact"/>
        <w:ind w:left="0" w:right="0" w:firstLine="576"/>
        <w:jc w:val="left"/>
      </w:pPr>
      <w:r>
        <w:rPr/>
        <w:t xml:space="preserve">(ii) In meeting its requirements under (a)(i) of this subsection (4), the department of transportation shall consider plans approved under the consent decrees governing zero emission vehicle infrastructure development identified in subsection (1) of this section, making reasonable efforts to select candidate projects that are complementary to those plans. The department of transportation shall also consider and utilize, where appropriate and to the extent possible, the following existing programs for alternative fuels and zero emission vehicles:</w:t>
      </w:r>
    </w:p>
    <w:p>
      <w:pPr>
        <w:spacing w:before="0" w:after="0" w:line="408" w:lineRule="exact"/>
        <w:ind w:left="0" w:right="0" w:firstLine="576"/>
        <w:jc w:val="left"/>
      </w:pPr>
      <w:r>
        <w:rPr/>
        <w:t xml:space="preserve">(A) The department of transportation's electric vehicle infrastructure bank program;</w:t>
      </w:r>
    </w:p>
    <w:p>
      <w:pPr>
        <w:spacing w:before="0" w:after="0" w:line="408" w:lineRule="exact"/>
        <w:ind w:left="0" w:right="0" w:firstLine="576"/>
        <w:jc w:val="left"/>
      </w:pPr>
      <w:r>
        <w:rPr/>
        <w:t xml:space="preserve">(B) The state alternative fuel commercial vehicle tax credit;</w:t>
      </w:r>
    </w:p>
    <w:p>
      <w:pPr>
        <w:spacing w:before="0" w:after="0" w:line="408" w:lineRule="exact"/>
        <w:ind w:left="0" w:right="0" w:firstLine="576"/>
        <w:jc w:val="left"/>
      </w:pPr>
      <w:r>
        <w:rPr/>
        <w:t xml:space="preserve">(C) The state sales and use tax exemption for clean vehicles; and</w:t>
      </w:r>
    </w:p>
    <w:p>
      <w:pPr>
        <w:spacing w:before="0" w:after="0" w:line="408" w:lineRule="exact"/>
        <w:ind w:left="0" w:right="0" w:firstLine="576"/>
        <w:jc w:val="left"/>
      </w:pPr>
      <w:r>
        <w:rPr/>
        <w:t xml:space="preserve">(D) Public transportation grant programs administered by the department of transportation.</w:t>
      </w:r>
    </w:p>
    <w:p>
      <w:pPr>
        <w:spacing w:before="0" w:after="0" w:line="408" w:lineRule="exact"/>
        <w:ind w:left="0" w:right="0" w:firstLine="576"/>
        <w:jc w:val="left"/>
      </w:pPr>
      <w:r>
        <w:rPr/>
        <w:t xml:space="preserve">(iii) To guide the department of transportation in meeting its responsibilities under (a)(i) of this subsection (4) during the 2017-2019 fiscal biennium, a steering committee is established, consisting of: The chairs and the ranking minority members of the house of representatives and senate transportation committees, or their designees; the director of the department of ecology; and the secretary of transportation or his or her designee. The steering committee must meet as needed to support the department of transportation's contribution to the elements of the mitigation plan that address the categories of projects referenced in (a)(i) of this subsection (4). Staff support must be provided by the joint transportation committee and nonpartisan committee staff of the house of representatives and senate transportation committees. The department of transportation staff must provide technical support, as needed.</w:t>
      </w:r>
    </w:p>
    <w:p>
      <w:pPr>
        <w:spacing w:before="0" w:after="0" w:line="408" w:lineRule="exact"/>
        <w:ind w:left="0" w:right="0" w:firstLine="576"/>
        <w:jc w:val="left"/>
      </w:pPr>
      <w:r>
        <w:rPr/>
        <w:t xml:space="preserve">(b) For the purposes of administering subsection (3)(a)(ii) of this section, including the development of the mitigation plan, the department of ecology shall enter into an interagency agreement with the office of the superintendent of public instruction.</w:t>
      </w:r>
    </w:p>
    <w:p>
      <w:pPr>
        <w:spacing w:before="0" w:after="0" w:line="408" w:lineRule="exact"/>
        <w:ind w:left="0" w:right="0" w:firstLine="576"/>
        <w:jc w:val="left"/>
      </w:pPr>
      <w:r>
        <w:rPr/>
        <w:t xml:space="preserve">(c) The department of ecology shall complete development of the mitigation plan according to the timeline required by the trustee. The department of ecology must submit the mitigation plan to the appropriate committees of the legislature, as well as benefit-cost information for projects pursuant to the guideline under subsection (2)(e) of this section, on the same day that the plan is submitted to the trustee.</w:t>
      </w:r>
    </w:p>
    <w:p>
      <w:pPr>
        <w:spacing w:before="0" w:after="0" w:line="408" w:lineRule="exact"/>
        <w:ind w:left="0" w:right="0" w:firstLine="576"/>
        <w:jc w:val="left"/>
      </w:pPr>
      <w:r>
        <w:rPr/>
        <w:t xml:space="preserve">(5) To the extent this section conflicts with the consent decrees, the consent decrees supersede it.</w:t>
      </w:r>
    </w:p>
    <w:p>
      <w:pPr>
        <w:spacing w:before="0" w:after="0" w:line="408" w:lineRule="exact"/>
        <w:ind w:left="0" w:right="0" w:firstLine="576"/>
        <w:jc w:val="left"/>
      </w:pPr>
      <w:r>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t xml:space="preserve">(b) "Trustee" means the entity selected under the terms of the consent decrees to administer the disbursement of funds to eligible projects for the purposes of mitigating nitrogen oxides emission pollution.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$870,000</w:t>
      </w:r>
    </w:p>
    <w:p>
      <w:pPr>
        <w:spacing w:before="120" w:after="0" w:line="408" w:lineRule="exact"/>
        <w:ind w:left="0" w:right="0" w:firstLine="576"/>
        <w:jc w:val="left"/>
        <w:tabs>
          <w:tab w:val="right" w:leader="dot" w:pos="9936"/>
        </w:tabs>
      </w:pPr>
      <w:r>
        <w:rPr/>
        <w:t xml:space="preserve">Prior Biennia (Expenditures)</w:t>
      </w:r>
      <w:r>
        <w:tab/>
      </w:r>
      <w:r>
        <w:rPr/>
        <w:t xml:space="preserve">$8,400,000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$1,201,000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an integrated planning grant to the port of Port Townsend to perform an environmental site assessment and development plan to guide redevelopment of the marina and shipyard.</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$51,528,000</w:t>
      </w:r>
    </w:p>
    <w:p>
      <w:pPr>
        <w:tabs>
          <w:tab w:val="right" w:leader="dot" w:pos="9936"/>
        </w:tabs>
        <w:ind w:left="0" w:right="0" w:firstLine="1440"/>
      </w:pPr>
      <w:r>
        <w:rPr/>
        <w:t xml:space="preserve">Subtotal Reappropriation</w:t>
      </w:r>
      <w:r>
        <w:tab/>
      </w:r>
      <w:r>
        <w:rPr/>
        <w:t xml:space="preserve">$70,053,000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$18,090,000</w:t>
      </w:r>
    </w:p>
    <w:p>
      <w:pPr>
        <w:spacing w:before="120" w:after="0" w:line="408" w:lineRule="exact"/>
        <w:ind w:left="0" w:right="0" w:firstLine="576"/>
        <w:jc w:val="left"/>
        <w:tabs>
          <w:tab w:val="right" w:leader="dot" w:pos="9936"/>
        </w:tabs>
      </w:pPr>
      <w:r>
        <w:rPr/>
        <w:t xml:space="preserve">Prior Biennia (Expenditures)</w:t>
      </w:r>
      <w:r>
        <w:tab/>
      </w:r>
      <w:r>
        <w:rPr/>
        <w:t xml:space="preserve">$31,910,000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$414,000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$1,757,000</w:t>
      </w:r>
    </w:p>
    <w:p>
      <w:pPr>
        <w:spacing w:before="120" w:after="0" w:line="408" w:lineRule="exact"/>
        <w:ind w:left="0" w:right="0" w:firstLine="576"/>
        <w:jc w:val="left"/>
        <w:tabs>
          <w:tab w:val="right" w:leader="dot" w:pos="9936"/>
        </w:tabs>
      </w:pPr>
      <w:r>
        <w:rPr/>
        <w:t xml:space="preserve">Prior Biennia (Expenditures)</w:t>
      </w:r>
      <w:r>
        <w:tab/>
      </w:r>
      <w:r>
        <w:rPr/>
        <w:t xml:space="preserve">$4,966,000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Angeles Municipal Landfill (92000155)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Treatment Plant (Lakewood) (92000156)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$1,319,000</w:t>
      </w:r>
    </w:p>
    <w:p>
      <w:pPr>
        <w:spacing w:before="120" w:after="0" w:line="408" w:lineRule="exact"/>
        <w:ind w:left="0" w:right="0" w:firstLine="576"/>
        <w:jc w:val="left"/>
        <w:tabs>
          <w:tab w:val="right" w:leader="dot" w:pos="9936"/>
        </w:tabs>
      </w:pPr>
      <w:r>
        <w:rPr/>
        <w:t xml:space="preserve">Prior Biennia (Expenditures)</w:t>
      </w:r>
      <w:r>
        <w:tab/>
      </w:r>
      <w:r>
        <w:rPr/>
        <w:t xml:space="preserve">$181,000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w:t>
      </w:r>
    </w:p>
    <w:p>
      <w:pPr>
        <w:spacing w:before="120" w:after="0" w:line="408" w:lineRule="exact"/>
        <w:ind w:left="0" w:right="0" w:firstLine="576"/>
        <w:jc w:val="left"/>
        <w:tabs>
          <w:tab w:val="right" w:leader="dot" w:pos="9936"/>
        </w:tabs>
      </w:pPr>
      <w:r>
        <w:rPr/>
        <w:t xml:space="preserve">Prior Biennia (Expenditures)</w:t>
      </w:r>
      <w:r>
        <w:tab/>
      </w:r>
      <w:r>
        <w:rPr/>
        <w:t xml:space="preserve">$2,097,000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$950,000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t xml:space="preserve">$26,457,000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t xml:space="preserve">$6,701,000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t xml:space="preserve">$1,605,000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t xml:space="preserve">$1,755,000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t xml:space="preserve">$11,180,000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$1,357,000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$1,890,000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t xml:space="preserve">$17,694,000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ind w:left="0" w:right="0" w:firstLine="576"/>
        <w:jc w:val="left"/>
        <w:tabs>
          <w:tab w:val="right" w:leader="dot" w:pos="9936"/>
        </w:tabs>
      </w:pPr>
      <w:r>
        <w:rPr/>
        <w:t xml:space="preserve">Prior Biennia (Expenditures)</w:t>
      </w:r>
      <w:r>
        <w:tab/>
      </w:r>
      <w:r>
        <w:rPr/>
        <w:t xml:space="preserve">$1,823,000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$1,511,000</w:t>
      </w:r>
    </w:p>
    <w:p>
      <w:pPr>
        <w:spacing w:before="120" w:after="0" w:line="408" w:lineRule="exact"/>
        <w:ind w:left="0" w:right="0" w:firstLine="576"/>
        <w:jc w:val="left"/>
        <w:tabs>
          <w:tab w:val="right" w:leader="dot" w:pos="9936"/>
        </w:tabs>
      </w:pPr>
      <w:r>
        <w:rPr/>
        <w:t xml:space="preserve">Prior Biennia (Expenditures)</w:t>
      </w:r>
      <w:r>
        <w:tab/>
      </w:r>
      <w:r>
        <w:rPr/>
        <w:t xml:space="preserve">$1,138,000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$1,199,000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Camano Island Day Use Access and Facility Renovation (30000782)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$79,000</w:t>
      </w:r>
    </w:p>
    <w:p>
      <w:pPr>
        <w:spacing w:before="120" w:after="0" w:line="408" w:lineRule="exact"/>
        <w:ind w:left="0" w:right="0" w:firstLine="576"/>
        <w:jc w:val="left"/>
        <w:tabs>
          <w:tab w:val="right" w:leader="dot" w:pos="9936"/>
        </w:tabs>
      </w:pPr>
      <w:r>
        <w:rPr/>
        <w:t xml:space="preserve">Prior Biennia (Expenditures)</w:t>
      </w:r>
      <w:r>
        <w:tab/>
      </w:r>
      <w:r>
        <w:rPr/>
        <w:t xml:space="preserve">$1,434,000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$4,776,000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t xml:space="preserve">$7,884,000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$827,000</w:t>
      </w:r>
    </w:p>
    <w:p>
      <w:pPr>
        <w:spacing w:before="120" w:after="0" w:line="408" w:lineRule="exact"/>
        <w:ind w:left="0" w:right="0" w:firstLine="576"/>
        <w:jc w:val="left"/>
        <w:tabs>
          <w:tab w:val="right" w:leader="dot" w:pos="9936"/>
        </w:tabs>
      </w:pPr>
      <w:r>
        <w:rPr/>
        <w:t xml:space="preserve">Prior Biennia (Expenditures)</w:t>
      </w:r>
      <w:r>
        <w:tab/>
      </w:r>
      <w:r>
        <w:rPr/>
        <w:t xml:space="preserve">$7,098,000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$4,106,000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$17,106,000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$2,326,000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$1,550,000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$1,972,000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$227,000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Improve Camp Host Sites (30000864)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t xml:space="preserve">$1,352,000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&amp; Horse Camp Development (30000877)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$553,000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rPr/>
        <w:t xml:space="preserve">$9,859,000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 Replace Failing Sewage Lift Stations (30000948)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w:t>
      </w:r>
    </w:p>
    <w:p>
      <w:pPr>
        <w:spacing w:before="120" w:after="0" w:line="408" w:lineRule="exact"/>
        <w:ind w:left="0" w:right="0" w:firstLine="576"/>
        <w:jc w:val="left"/>
        <w:tabs>
          <w:tab w:val="right" w:leader="dot" w:pos="9936"/>
        </w:tabs>
      </w:pPr>
      <w:r>
        <w:rPr/>
        <w:t xml:space="preserve">Prior Biennia (Expenditures)</w:t>
      </w:r>
      <w:r>
        <w:tab/>
      </w:r>
      <w:r>
        <w:rPr/>
        <w:t xml:space="preserve">$1,029,000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t xml:space="preserve">$9,769,000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$992,000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$1,805,000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Maintenance Shop Relocat From Center of Hist District (30000960)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$1,271,000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t xml:space="preserve">$4,958,000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Alta Lake - Replace Failing Waterlines and RV Electrical (30000968)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$1,365,000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Lk Spokane (Long Lake) Initial Pk Access (30000971)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Replace Non-Compliant Comfort Station and Drainfield (30000974)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 Landowners adjacent to the John Wayne trail may use motorized vehicles on the trail adjacent to their property. The state parks and recreation commission shall waive permit fees for any motorized vehicles adjacent landowners deem necessary and appropriate.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ind w:left="0" w:right="0" w:firstLine="576"/>
        <w:jc w:val="left"/>
      </w:pPr>
      <w:r>
        <w:rPr/>
        <w:t xml:space="preserve">The appropriation in this section is subject to the following conditions and limitations: The state parks and recreation commission shall only provide the projects listed, may only use the funding provided, and may not transfer any funds between projects or add projects to the list.</w:t>
      </w:r>
    </w:p>
    <w:p>
      <w:pPr>
        <w:spacing w:before="0" w:after="0" w:line="408" w:lineRule="exact"/>
        <w:ind w:left="0" w:right="0" w:firstLine="576"/>
        <w:jc w:val="left"/>
        <w:tabs>
          <w:tab w:val="right" w:leader="dot" w:pos="9936"/>
        </w:tabs>
      </w:pPr>
      <w:r>
        <w:rPr/>
        <w:t xml:space="preserve">Fort Worden Campus Fire Alarm Systems</w:t>
      </w:r>
      <w:r>
        <w:tab/>
      </w:r>
      <w:r>
        <w:rPr/>
        <w:t xml:space="preserve">$192,000</w:t>
      </w:r>
    </w:p>
    <w:p>
      <w:pPr>
        <w:spacing w:before="0" w:after="0" w:line="408" w:lineRule="exact"/>
        <w:ind w:left="0" w:right="0" w:firstLine="576"/>
        <w:jc w:val="left"/>
        <w:tabs>
          <w:tab w:val="right" w:leader="dot" w:pos="9936"/>
        </w:tabs>
      </w:pPr>
      <w:r>
        <w:rPr/>
        <w:t xml:space="preserve">Statewide - Code/Regulatory Compliance</w:t>
      </w:r>
      <w:r>
        <w:tab/>
      </w:r>
      <w:r>
        <w:rPr/>
        <w:t xml:space="preserve">$857,000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ind w:left="0" w:right="0" w:firstLine="576"/>
        <w:jc w:val="left"/>
      </w:pPr>
      <w:r>
        <w:rPr/>
        <w:t xml:space="preserve">The appropriation in this section is subject to the following conditions and limitations: The state parks and recreation commission shall only provide the projects listed, may only use the funding provided, and may not transfer any funds between projects or add projects to the list.</w:t>
      </w:r>
    </w:p>
    <w:p>
      <w:pPr>
        <w:spacing w:before="0" w:after="0" w:line="408" w:lineRule="exact"/>
        <w:ind w:left="0" w:right="0" w:firstLine="576"/>
        <w:jc w:val="left"/>
        <w:tabs>
          <w:tab w:val="right" w:leader="dot" w:pos="9936"/>
        </w:tabs>
      </w:pPr>
      <w:r>
        <w:rPr/>
        <w:t xml:space="preserve">Blake Island Replace Main Lift Station</w:t>
      </w:r>
      <w:r>
        <w:tab/>
      </w:r>
      <w:r>
        <w:rPr/>
        <w:t xml:space="preserve">$460,000</w:t>
      </w:r>
    </w:p>
    <w:p>
      <w:pPr>
        <w:spacing w:before="0" w:after="0" w:line="408" w:lineRule="exact"/>
        <w:ind w:left="0" w:right="0" w:firstLine="576"/>
        <w:jc w:val="left"/>
        <w:tabs>
          <w:tab w:val="right" w:leader="dot" w:pos="9936"/>
        </w:tabs>
      </w:pPr>
      <w:r>
        <w:rPr/>
        <w:t xml:space="preserve">Fort Casey Building 25 Rehabilitation</w:t>
      </w:r>
      <w:r>
        <w:tab/>
      </w:r>
      <w:r>
        <w:rPr/>
        <w:t xml:space="preserve">$295,000</w:t>
      </w:r>
    </w:p>
    <w:p>
      <w:pPr>
        <w:spacing w:before="0" w:after="0" w:line="408" w:lineRule="exact"/>
        <w:ind w:left="0" w:right="0" w:firstLine="576"/>
        <w:jc w:val="left"/>
        <w:tabs>
          <w:tab w:val="right" w:leader="dot" w:pos="9936"/>
        </w:tabs>
      </w:pPr>
      <w:r>
        <w:rPr/>
        <w:t xml:space="preserve">Fort Worden Replace Overhead Electrical Supply</w:t>
      </w:r>
      <w:r>
        <w:tab/>
      </w:r>
      <w:r>
        <w:rPr/>
        <w:t xml:space="preserve">$479,000</w:t>
      </w:r>
    </w:p>
    <w:p>
      <w:pPr>
        <w:spacing w:before="0" w:after="0" w:line="408" w:lineRule="exact"/>
        <w:ind w:left="0" w:right="0" w:firstLine="576"/>
        <w:jc w:val="left"/>
        <w:tabs>
          <w:tab w:val="right" w:leader="dot" w:pos="9936"/>
        </w:tabs>
      </w:pPr>
      <w:r>
        <w:rPr/>
        <w:t xml:space="preserve">Illahee Replace Failing Drainfield</w:t>
      </w:r>
      <w:r>
        <w:tab/>
      </w:r>
      <w:r>
        <w:rPr/>
        <w:t xml:space="preserve">$807,000</w:t>
      </w:r>
    </w:p>
    <w:p>
      <w:pPr>
        <w:spacing w:before="0" w:after="0" w:line="408" w:lineRule="exact"/>
        <w:ind w:left="0" w:right="0" w:firstLine="576"/>
        <w:jc w:val="left"/>
        <w:tabs>
          <w:tab w:val="right" w:leader="dot" w:pos="9936"/>
        </w:tabs>
      </w:pPr>
      <w:r>
        <w:rPr/>
        <w:t xml:space="preserve">Schafer Renovate Historic Structures</w:t>
      </w:r>
      <w:r>
        <w:tab/>
      </w:r>
      <w:r>
        <w:rPr/>
        <w:t xml:space="preserve">$862,000</w:t>
      </w:r>
    </w:p>
    <w:p>
      <w:pPr>
        <w:spacing w:before="0" w:after="0" w:line="408" w:lineRule="exact"/>
        <w:ind w:left="0" w:right="0" w:firstLine="576"/>
        <w:jc w:val="left"/>
        <w:tabs>
          <w:tab w:val="right" w:leader="dot" w:pos="9936"/>
        </w:tabs>
      </w:pPr>
      <w:r>
        <w:rPr/>
        <w:t xml:space="preserve">Statewide - Historic Window Rehabilitation</w:t>
      </w:r>
      <w:r>
        <w:tab/>
      </w:r>
      <w:r>
        <w:rPr/>
        <w:t xml:space="preserve">$695,000</w:t>
      </w:r>
    </w:p>
    <w:p>
      <w:pPr>
        <w:spacing w:before="0" w:after="0" w:line="408" w:lineRule="exact"/>
        <w:ind w:left="0" w:right="0" w:firstLine="576"/>
        <w:jc w:val="left"/>
        <w:tabs>
          <w:tab w:val="right" w:leader="dot" w:pos="9936"/>
        </w:tabs>
      </w:pPr>
      <w:r>
        <w:rPr/>
        <w:t xml:space="preserve">Statewide - Provide Event Infrastructure</w:t>
      </w:r>
      <w:r>
        <w:tab/>
      </w:r>
      <w:r>
        <w:rPr/>
        <w:t xml:space="preserve">$993,000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ind w:left="0" w:right="0" w:firstLine="576"/>
        <w:jc w:val="left"/>
      </w:pPr>
      <w:r>
        <w:rPr/>
        <w:t xml:space="preserve">The appropriation in this section is subject to the following conditions and limitations: The state parks and recreation commission shall only provide the projects listed, may only use the funding provided, and may not transfer any funds between projects or add projects to the list.</w:t>
      </w:r>
    </w:p>
    <w:p>
      <w:pPr>
        <w:spacing w:before="0" w:after="0" w:line="408" w:lineRule="exact"/>
        <w:ind w:left="0" w:right="0" w:firstLine="576"/>
        <w:jc w:val="left"/>
        <w:tabs>
          <w:tab w:val="right" w:leader="dot" w:pos="9936"/>
        </w:tabs>
      </w:pPr>
      <w:r>
        <w:rPr/>
        <w:t xml:space="preserve">Fort Casey ADA Improvement (Battery Worth)</w:t>
      </w:r>
      <w:r>
        <w:tab/>
      </w:r>
      <w:r>
        <w:rPr/>
        <w:t xml:space="preserve">$359,000</w:t>
      </w:r>
    </w:p>
    <w:p>
      <w:pPr>
        <w:spacing w:before="0" w:after="0" w:line="408" w:lineRule="exact"/>
        <w:ind w:left="0" w:right="0" w:firstLine="576"/>
        <w:jc w:val="left"/>
        <w:tabs>
          <w:tab w:val="right" w:leader="dot" w:pos="9936"/>
        </w:tabs>
      </w:pPr>
      <w:r>
        <w:rPr/>
        <w:t xml:space="preserve">Ike Kinswa ADA Dock</w:t>
      </w:r>
      <w:r>
        <w:tab/>
      </w:r>
      <w:r>
        <w:rPr/>
        <w:t xml:space="preserve">$298,000</w:t>
      </w:r>
    </w:p>
    <w:p>
      <w:pPr>
        <w:spacing w:before="0" w:after="0" w:line="408" w:lineRule="exact"/>
        <w:ind w:left="0" w:right="0" w:firstLine="576"/>
        <w:jc w:val="left"/>
        <w:tabs>
          <w:tab w:val="right" w:leader="dot" w:pos="9936"/>
        </w:tabs>
      </w:pPr>
      <w:r>
        <w:rPr/>
        <w:t xml:space="preserve">Statewide - Ice Age Floods Interpretive Exhibits</w:t>
      </w:r>
      <w:r>
        <w:tab/>
      </w:r>
      <w:r>
        <w:rPr/>
        <w:t xml:space="preserve">$389,000</w:t>
      </w:r>
    </w:p>
    <w:p>
      <w:pPr>
        <w:spacing w:before="0" w:after="0" w:line="408" w:lineRule="exact"/>
        <w:ind w:left="0" w:right="0" w:firstLine="576"/>
        <w:jc w:val="left"/>
        <w:tabs>
          <w:tab w:val="right" w:leader="dot" w:pos="9936"/>
        </w:tabs>
      </w:pPr>
      <w:r>
        <w:rPr/>
        <w:t xml:space="preserve">Statewide - Provide Event Infrastructure</w:t>
      </w:r>
      <w:r>
        <w:tab/>
      </w:r>
      <w:r>
        <w:rPr/>
        <w:t xml:space="preserve">$604,000</w:t>
      </w:r>
    </w:p>
    <w:p>
      <w:pPr>
        <w:spacing w:before="0" w:after="0" w:line="408" w:lineRule="exact"/>
        <w:ind w:left="0" w:right="0" w:firstLine="576"/>
        <w:jc w:val="left"/>
        <w:tabs>
          <w:tab w:val="right" w:leader="dot" w:pos="9936"/>
        </w:tabs>
      </w:pPr>
      <w:r>
        <w:rPr/>
        <w:t xml:space="preserve">Statewide Electric Vehicle Charging Stations</w:t>
      </w:r>
      <w:r>
        <w:tab/>
      </w:r>
      <w:r>
        <w:rPr/>
        <w:t xml:space="preserve">$195,000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t xml:space="preserve">$4,568,000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Cabins (30000988)</w:t>
      </w:r>
    </w:p>
    <w:p>
      <w:pPr>
        <w:spacing w:before="120" w:after="0" w:line="408" w:lineRule="exact"/>
        <w:ind w:left="0" w:right="0" w:firstLine="576"/>
        <w:jc w:val="left"/>
      </w:pPr>
      <w:r>
        <w:rPr/>
        <w:t xml:space="preserve">The appropriation in this section is subject to the following conditions and limitations: The state parks and recreation commission must construct at a minimum thirteen cabins. The cost for each cabin must include all costs including but not limited to site work, design, taxes, furnishings, and permits. The state parks and recreation commission must not transfer any funds from other resources. The new cabin sites must not be located where revenue generating sites currently exist.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t xml:space="preserve">$5,471,000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t xml:space="preserve">$5,254,000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t xml:space="preserve">$5,771,000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t xml:space="preserve">$1,064,000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Facility and Infrastructure Backlog Reduction (30001031)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t xml:space="preserve">$4,232,000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3146, chapter 520, Laws of 2007.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$1,587,000</w:t>
      </w:r>
    </w:p>
    <w:p>
      <w:pPr>
        <w:spacing w:before="120" w:after="0" w:line="408" w:lineRule="exact"/>
        <w:ind w:left="0" w:right="0" w:firstLine="576"/>
        <w:jc w:val="left"/>
        <w:tabs>
          <w:tab w:val="right" w:leader="dot" w:pos="9936"/>
        </w:tabs>
      </w:pPr>
      <w:r>
        <w:rPr/>
        <w:t xml:space="preserve">Prior Biennia (Expenditures)</w:t>
      </w:r>
      <w:r>
        <w:tab/>
      </w:r>
      <w:r>
        <w:rPr/>
        <w:t xml:space="preserve">$96,905,000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$423,000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$1,949,000</w:t>
      </w:r>
    </w:p>
    <w:p>
      <w:pPr>
        <w:tabs>
          <w:tab w:val="right" w:leader="dot" w:pos="9936"/>
        </w:tabs>
        <w:ind w:left="0" w:right="0" w:firstLine="1440"/>
      </w:pPr>
      <w:r>
        <w:rPr/>
        <w:t xml:space="preserve">Subtotal Reappropriation</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$67,073,000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$7,233,000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$2,216,000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$1,867,000</w:t>
      </w:r>
    </w:p>
    <w:p>
      <w:pPr>
        <w:tabs>
          <w:tab w:val="right" w:leader="dot" w:pos="9936"/>
        </w:tabs>
        <w:ind w:left="0" w:right="0" w:firstLine="1440"/>
      </w:pPr>
      <w:r>
        <w:rPr/>
        <w:t xml:space="preserve">Subtotal Reappropriation</w:t>
      </w:r>
      <w:r>
        <w:tab/>
      </w:r>
      <w:r>
        <w:rPr/>
        <w:t xml:space="preserve">$4,083,000</w:t>
      </w:r>
    </w:p>
    <w:p>
      <w:pPr>
        <w:spacing w:before="120" w:after="0" w:line="408" w:lineRule="exact"/>
        <w:ind w:left="0" w:right="0" w:firstLine="576"/>
        <w:jc w:val="left"/>
        <w:tabs>
          <w:tab w:val="right" w:leader="dot" w:pos="9936"/>
        </w:tabs>
      </w:pPr>
      <w:r>
        <w:rPr/>
        <w:t xml:space="preserve">Prior Biennia (Expenditures)</w:t>
      </w:r>
      <w:r>
        <w:tab/>
      </w:r>
      <w:r>
        <w:rPr/>
        <w:t xml:space="preserve">$37,917,000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$1,269,000</w:t>
      </w:r>
    </w:p>
    <w:p>
      <w:pPr>
        <w:tabs>
          <w:tab w:val="right" w:leader="dot" w:pos="9936"/>
        </w:tabs>
        <w:ind w:left="0" w:right="0" w:firstLine="1440"/>
      </w:pPr>
      <w:r>
        <w:rPr/>
        <w:t xml:space="preserve">Subtotal Reappropriation</w:t>
      </w:r>
      <w:r>
        <w:tab/>
      </w:r>
      <w:r>
        <w:rPr/>
        <w:t xml:space="preserve">$5,073,000</w:t>
      </w:r>
    </w:p>
    <w:p>
      <w:pPr>
        <w:spacing w:before="120" w:after="0" w:line="408" w:lineRule="exact"/>
        <w:ind w:left="0" w:right="0" w:firstLine="576"/>
        <w:jc w:val="left"/>
        <w:tabs>
          <w:tab w:val="right" w:leader="dot" w:pos="9936"/>
        </w:tabs>
      </w:pPr>
      <w:r>
        <w:rPr/>
        <w:t xml:space="preserve">Prior Biennia (Expenditures)</w:t>
      </w:r>
      <w:r>
        <w:tab/>
      </w:r>
      <w:r>
        <w:rPr/>
        <w:t xml:space="preserve">$64,989,000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$6,206,000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$14,575,000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3150,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spacing w:before="120" w:after="0" w:line="408" w:lineRule="exact"/>
        <w:ind w:left="0" w:right="0" w:firstLine="576"/>
        <w:jc w:val="left"/>
        <w:tabs>
          <w:tab w:val="right" w:leader="dot" w:pos="9936"/>
        </w:tabs>
      </w:pPr>
      <w:r>
        <w:rPr/>
        <w:t xml:space="preserve">Prior Biennia (Expenditures)</w:t>
      </w:r>
      <w:r>
        <w:tab/>
      </w:r>
      <w:r>
        <w:rPr/>
        <w:t xml:space="preserve">$4,837,000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$7,344,000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$2,080,000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$759,000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$10,072,000</w:t>
      </w:r>
    </w:p>
    <w:p>
      <w:pPr>
        <w:tabs>
          <w:tab w:val="right" w:leader="dot" w:pos="9936"/>
        </w:tabs>
        <w:ind w:left="0" w:right="0" w:firstLine="1440"/>
      </w:pPr>
      <w:r>
        <w:rPr/>
        <w:t xml:space="preserve">Subtotal Reappropriation</w:t>
      </w:r>
      <w:r>
        <w:tab/>
      </w:r>
      <w:r>
        <w:rPr/>
        <w:t xml:space="preserve">$20,255,000</w:t>
      </w:r>
    </w:p>
    <w:p>
      <w:pPr>
        <w:spacing w:before="120" w:after="0" w:line="408" w:lineRule="exact"/>
        <w:ind w:left="0" w:right="0" w:firstLine="576"/>
        <w:jc w:val="left"/>
        <w:tabs>
          <w:tab w:val="right" w:leader="dot" w:pos="9936"/>
        </w:tabs>
      </w:pPr>
      <w:r>
        <w:rPr/>
        <w:t xml:space="preserve">Prior Biennia (Expenditures)</w:t>
      </w:r>
      <w:r>
        <w:tab/>
      </w:r>
      <w:r>
        <w:rPr/>
        <w:t xml:space="preserve">$44,745,000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$2,553,000</w:t>
      </w:r>
    </w:p>
    <w:p>
      <w:pPr>
        <w:tabs>
          <w:tab w:val="right" w:leader="dot" w:pos="9936"/>
        </w:tabs>
        <w:ind w:left="0" w:right="0" w:firstLine="1440"/>
      </w:pPr>
      <w:r>
        <w:rPr/>
        <w:t xml:space="preserve">Subtotal Reappropriation</w:t>
      </w:r>
      <w:r>
        <w:tab/>
      </w:r>
      <w:r>
        <w:rPr/>
        <w:t xml:space="preserve">$18,803,000</w:t>
      </w:r>
    </w:p>
    <w:p>
      <w:pPr>
        <w:spacing w:before="120" w:after="0" w:line="408" w:lineRule="exact"/>
        <w:ind w:left="0" w:right="0" w:firstLine="576"/>
        <w:jc w:val="left"/>
        <w:tabs>
          <w:tab w:val="right" w:leader="dot" w:pos="9936"/>
        </w:tabs>
      </w:pPr>
      <w:r>
        <w:rPr/>
        <w:t xml:space="preserve">Prior Biennia (Expenditures)</w:t>
      </w:r>
      <w:r>
        <w:tab/>
      </w:r>
      <w:r>
        <w:rPr/>
        <w:t xml:space="preserve">$56,197,000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$1,197,000</w:t>
      </w:r>
    </w:p>
    <w:p>
      <w:pPr>
        <w:spacing w:before="120" w:after="0" w:line="408" w:lineRule="exact"/>
        <w:ind w:left="0" w:right="0" w:firstLine="576"/>
        <w:jc w:val="left"/>
        <w:tabs>
          <w:tab w:val="right" w:leader="dot" w:pos="9936"/>
        </w:tabs>
      </w:pPr>
      <w:r>
        <w:rPr/>
        <w:t xml:space="preserve">Prior Biennia (Expenditures)</w:t>
      </w:r>
      <w:r>
        <w:tab/>
      </w:r>
      <w:r>
        <w:rPr/>
        <w:t xml:space="preserve">$5,166,000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$1,162,000</w:t>
      </w:r>
    </w:p>
    <w:p>
      <w:pPr>
        <w:spacing w:before="120" w:after="0" w:line="408" w:lineRule="exact"/>
        <w:ind w:left="0" w:right="0" w:firstLine="576"/>
        <w:jc w:val="left"/>
        <w:tabs>
          <w:tab w:val="right" w:leader="dot" w:pos="9936"/>
        </w:tabs>
      </w:pPr>
      <w:r>
        <w:rPr/>
        <w:t xml:space="preserve">Prior Biennia (Expenditures)</w:t>
      </w:r>
      <w:r>
        <w:tab/>
      </w:r>
      <w:r>
        <w:rPr/>
        <w:t xml:space="preserve">$4,838,000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$10,806,000</w:t>
      </w:r>
    </w:p>
    <w:p>
      <w:pPr>
        <w:spacing w:before="120" w:after="0" w:line="408" w:lineRule="exact"/>
        <w:ind w:left="0" w:right="0" w:firstLine="576"/>
        <w:jc w:val="left"/>
        <w:tabs>
          <w:tab w:val="right" w:leader="dot" w:pos="9936"/>
        </w:tabs>
      </w:pPr>
      <w:r>
        <w:rPr/>
        <w:t xml:space="preserve">Prior Biennia (Expenditures)</w:t>
      </w:r>
      <w:r>
        <w:tab/>
      </w:r>
      <w:r>
        <w:rPr/>
        <w:t xml:space="preserve">$59,194,000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$2,404,000</w:t>
      </w:r>
    </w:p>
    <w:p>
      <w:pPr>
        <w:spacing w:before="120" w:after="0" w:line="408" w:lineRule="exact"/>
        <w:ind w:left="0" w:right="0" w:firstLine="576"/>
        <w:jc w:val="left"/>
        <w:tabs>
          <w:tab w:val="right" w:leader="dot" w:pos="9936"/>
        </w:tabs>
      </w:pPr>
      <w:r>
        <w:rPr/>
        <w:t xml:space="preserve">Prior Biennia (Expenditures)</w:t>
      </w:r>
      <w:r>
        <w:tab/>
      </w:r>
      <w:r>
        <w:rPr/>
        <w:t xml:space="preserve">$7,596,000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$158,000</w:t>
      </w:r>
    </w:p>
    <w:p>
      <w:pPr>
        <w:spacing w:before="120" w:after="0" w:line="408" w:lineRule="exact"/>
        <w:ind w:left="0" w:right="0" w:firstLine="576"/>
        <w:jc w:val="left"/>
        <w:tabs>
          <w:tab w:val="right" w:leader="dot" w:pos="9936"/>
        </w:tabs>
      </w:pPr>
      <w:r>
        <w:rPr/>
        <w:t xml:space="preserve">Prior Biennia (Expenditures)</w:t>
      </w:r>
      <w:r>
        <w:tab/>
      </w:r>
      <w:r>
        <w:rPr/>
        <w:t xml:space="preserve">$642,000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$119,000</w:t>
      </w:r>
    </w:p>
    <w:p>
      <w:pPr>
        <w:spacing w:before="120" w:after="0" w:line="408" w:lineRule="exact"/>
        <w:ind w:left="0" w:right="0" w:firstLine="576"/>
        <w:jc w:val="left"/>
        <w:tabs>
          <w:tab w:val="right" w:leader="dot" w:pos="9936"/>
        </w:tabs>
      </w:pPr>
      <w:r>
        <w:rPr/>
        <w:t xml:space="preserve">Prior Biennia (Expenditures)</w:t>
      </w:r>
      <w:r>
        <w:tab/>
      </w:r>
      <w:r>
        <w:rPr/>
        <w:t xml:space="preserve">$1,881,000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$13,633,000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$2,572,000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$3,163,000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$15,423,000</w:t>
      </w:r>
    </w:p>
    <w:p>
      <w:pPr>
        <w:tabs>
          <w:tab w:val="right" w:leader="dot" w:pos="9936"/>
        </w:tabs>
        <w:ind w:left="0" w:right="0" w:firstLine="1440"/>
      </w:pPr>
      <w:r>
        <w:rPr/>
        <w:t xml:space="preserve">Subtotal Reappropriation</w:t>
      </w:r>
      <w:r>
        <w:tab/>
      </w:r>
      <w:r>
        <w:rPr/>
        <w:t xml:space="preserve">$34,791,000</w:t>
      </w:r>
    </w:p>
    <w:p>
      <w:pPr>
        <w:spacing w:before="120" w:after="0" w:line="408" w:lineRule="exact"/>
        <w:ind w:left="0" w:right="0" w:firstLine="576"/>
        <w:jc w:val="left"/>
        <w:tabs>
          <w:tab w:val="right" w:leader="dot" w:pos="9936"/>
        </w:tabs>
      </w:pPr>
      <w:r>
        <w:rPr/>
        <w:t xml:space="preserve">Prior Biennia (Expenditures)</w:t>
      </w:r>
      <w:r>
        <w:tab/>
      </w:r>
      <w:r>
        <w:rPr/>
        <w:t xml:space="preserve">$20,532,000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$36,117,000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$12,493,000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$17,890,000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$9,989,000</w:t>
      </w:r>
    </w:p>
    <w:p>
      <w:pPr>
        <w:spacing w:before="120" w:after="0" w:line="408" w:lineRule="exact"/>
        <w:ind w:left="0" w:right="0" w:firstLine="576"/>
        <w:jc w:val="left"/>
        <w:tabs>
          <w:tab w:val="right" w:leader="dot" w:pos="9936"/>
        </w:tabs>
      </w:pPr>
      <w:r>
        <w:rPr/>
        <w:t xml:space="preserve">Prior Biennia (Expenditures)</w:t>
      </w:r>
      <w:r>
        <w:tab/>
      </w:r>
      <w:r>
        <w:rPr/>
        <w:t xml:space="preserve">$4,221,000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$9,603,000</w:t>
      </w:r>
    </w:p>
    <w:p>
      <w:pPr>
        <w:spacing w:before="120" w:after="0" w:line="408" w:lineRule="exact"/>
        <w:ind w:left="0" w:right="0" w:firstLine="576"/>
        <w:jc w:val="left"/>
        <w:tabs>
          <w:tab w:val="right" w:leader="dot" w:pos="9936"/>
        </w:tabs>
      </w:pPr>
      <w:r>
        <w:rPr/>
        <w:t xml:space="preserve">Prior Biennia (Expenditures)</w:t>
      </w:r>
      <w:r>
        <w:tab/>
      </w:r>
      <w:r>
        <w:rPr/>
        <w:t xml:space="preserve">$1,567,000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$5,698,000</w:t>
      </w:r>
    </w:p>
    <w:p>
      <w:pPr>
        <w:spacing w:before="120" w:after="0" w:line="408" w:lineRule="exact"/>
        <w:ind w:left="0" w:right="0" w:firstLine="576"/>
        <w:jc w:val="left"/>
        <w:tabs>
          <w:tab w:val="right" w:leader="dot" w:pos="9936"/>
        </w:tabs>
      </w:pPr>
      <w:r>
        <w:rPr/>
        <w:t xml:space="preserve">Prior Biennia (Expenditures)</w:t>
      </w:r>
      <w:r>
        <w:tab/>
      </w:r>
      <w:r>
        <w:rPr/>
        <w:t xml:space="preserve">$4,302,000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$2,897,000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$27,521,000</w:t>
      </w:r>
    </w:p>
    <w:p>
      <w:pPr>
        <w:spacing w:before="120" w:after="0" w:line="408" w:lineRule="exact"/>
        <w:ind w:left="0" w:right="0" w:firstLine="576"/>
        <w:jc w:val="left"/>
        <w:tabs>
          <w:tab w:val="right" w:leader="dot" w:pos="9936"/>
        </w:tabs>
      </w:pPr>
      <w:r>
        <w:rPr/>
        <w:t xml:space="preserve">Prior Biennia (Expenditures)</w:t>
      </w:r>
      <w:r>
        <w:tab/>
      </w:r>
      <w:r>
        <w:rPr/>
        <w:t xml:space="preserve">$9,479,000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$5,451,000</w:t>
      </w:r>
    </w:p>
    <w:p>
      <w:pPr>
        <w:spacing w:before="120" w:after="0" w:line="408" w:lineRule="exact"/>
        <w:ind w:left="0" w:right="0" w:firstLine="576"/>
        <w:jc w:val="left"/>
        <w:tabs>
          <w:tab w:val="right" w:leader="dot" w:pos="9936"/>
        </w:tabs>
      </w:pPr>
      <w:r>
        <w:rPr/>
        <w:t xml:space="preserve">Prior Biennia (Expenditures)</w:t>
      </w:r>
      <w:r>
        <w:tab/>
      </w:r>
      <w:r>
        <w:rPr/>
        <w:t xml:space="preserve">$2,549,000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$333,000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$3,005,000</w:t>
      </w:r>
    </w:p>
    <w:p>
      <w:pPr>
        <w:spacing w:before="120" w:after="0" w:line="408" w:lineRule="exact"/>
        <w:ind w:left="0" w:right="0" w:firstLine="576"/>
        <w:jc w:val="left"/>
        <w:tabs>
          <w:tab w:val="right" w:leader="dot" w:pos="9936"/>
        </w:tabs>
      </w:pPr>
      <w:r>
        <w:rPr/>
        <w:t xml:space="preserve">Prior Biennia (Expenditures)</w:t>
      </w:r>
      <w:r>
        <w:tab/>
      </w:r>
      <w:r>
        <w:rPr/>
        <w:t xml:space="preserve">$1,995,000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$3,845,000</w:t>
      </w:r>
    </w:p>
    <w:p>
      <w:pPr>
        <w:spacing w:before="120" w:after="0" w:line="408" w:lineRule="exact"/>
        <w:ind w:left="0" w:right="0" w:firstLine="576"/>
        <w:jc w:val="left"/>
        <w:tabs>
          <w:tab w:val="right" w:leader="dot" w:pos="9936"/>
        </w:tabs>
      </w:pPr>
      <w:r>
        <w:rPr/>
        <w:t xml:space="preserve">Prior Biennia (Expenditures)</w:t>
      </w:r>
      <w:r>
        <w:tab/>
      </w:r>
      <w:r>
        <w:rPr/>
        <w:t xml:space="preserve">$155,000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$2,592,000</w:t>
      </w:r>
    </w:p>
    <w:p>
      <w:pPr>
        <w:spacing w:before="120" w:after="0" w:line="408" w:lineRule="exact"/>
        <w:ind w:left="0" w:right="0" w:firstLine="576"/>
        <w:jc w:val="left"/>
        <w:tabs>
          <w:tab w:val="right" w:leader="dot" w:pos="9936"/>
        </w:tabs>
      </w:pPr>
      <w:r>
        <w:rPr/>
        <w:t xml:space="preserve">Prior Biennia (Expenditures)</w:t>
      </w:r>
      <w:r>
        <w:tab/>
      </w:r>
      <w:r>
        <w:rPr/>
        <w:t xml:space="preserve">$2,408,000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state building construction account</w:t>
      </w:r>
      <w:r>
        <w:rPr>
          <w:rFonts w:ascii="Times New Roman" w:hAnsi="Times New Roman"/>
        </w:rPr>
        <w:t xml:space="preserve">—</w:t>
      </w:r>
      <w:r>
        <w:rPr/>
        <w:t xml:space="preserve">state is provided solely to execute a Lean study to bring efficiencies to the project development and prioritization process, and this is the maximum amount the department may expend for this purpose.</w:t>
      </w:r>
    </w:p>
    <w:p>
      <w:pPr>
        <w:spacing w:before="0" w:after="0" w:line="408" w:lineRule="exact"/>
        <w:ind w:left="0" w:right="0" w:firstLine="576"/>
        <w:jc w:val="left"/>
      </w:pPr>
      <w:r>
        <w:rPr/>
        <w:t xml:space="preserve">(2) $2,400,000 of the state building construction account</w:t>
      </w:r>
      <w:r>
        <w:rPr>
          <w:rFonts w:ascii="Times New Roman" w:hAnsi="Times New Roman"/>
        </w:rPr>
        <w:t xml:space="preserve">—</w:t>
      </w:r>
      <w:r>
        <w:rPr/>
        <w:t xml:space="preserve">state appropriation is provided solely for predesign planning grants for lead entities, and this is the maximum amount the department may expend for this purpose.</w:t>
      </w:r>
    </w:p>
    <w:p>
      <w:pPr>
        <w:spacing w:before="0" w:after="0" w:line="408" w:lineRule="exact"/>
        <w:ind w:left="0" w:right="0" w:firstLine="576"/>
        <w:jc w:val="left"/>
      </w:pPr>
      <w:r>
        <w:rPr/>
        <w:t xml:space="preserve">(3) $641,000 of the state building construction account</w:t>
      </w:r>
      <w:r>
        <w:rPr>
          <w:rFonts w:ascii="Times New Roman" w:hAnsi="Times New Roman"/>
        </w:rPr>
        <w:t xml:space="preserve">—</w:t>
      </w:r>
      <w:r>
        <w:rPr/>
        <w:t xml:space="preserve">state appropriation is provided solely for predesign planning grants for regional fisheries enhancement groups, and this is the maximum amount the department may expend for this purpose.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$19,711,000</w:t>
      </w:r>
    </w:p>
    <w:p>
      <w:pPr>
        <w:tabs>
          <w:tab w:val="right" w:leader="dot" w:pos="9936"/>
        </w:tabs>
        <w:ind w:left="0" w:right="0" w:firstLine="1440"/>
      </w:pPr>
      <w:r>
        <w:rPr/>
        <w:t xml:space="preserve">Subtotal Appropriation</w:t>
      </w:r>
      <w:r>
        <w:tab/>
      </w:r>
      <w:r>
        <w:rPr/>
        <w:t xml:space="preserve">$69,711,000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$389,711,000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list of projects identified in LEAP capital document number 2017-3H, developed April 6, 2017.</w:t>
      </w:r>
    </w:p>
    <w:p>
      <w:pPr>
        <w:spacing w:before="0" w:after="0" w:line="408" w:lineRule="exact"/>
        <w:ind w:left="0" w:right="0" w:firstLine="576"/>
        <w:jc w:val="left"/>
      </w:pPr>
      <w:r>
        <w:rPr/>
        <w:t xml:space="preserve">(2) One percent of the farm and forest account</w:t>
      </w:r>
      <w:r>
        <w:rPr>
          <w:rFonts w:ascii="Times New Roman" w:hAnsi="Times New Roman"/>
        </w:rPr>
        <w:t xml:space="preserve">—</w:t>
      </w:r>
      <w:r>
        <w:rPr/>
        <w:t xml:space="preserve">state is provided solely for the prioritized list of projects to be provided by the recreation and conservation funding board by November 1, 2017, pursuant to section 11, chapter 149, Laws of 2016, and the appropriated funds may be spent after the board provides the list.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$50,232,000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$11,093,000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$18,675,000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$340,000,000</w:t>
      </w:r>
    </w:p>
    <w:p>
      <w:pPr>
        <w:tabs>
          <w:tab w:val="right" w:leader="dot" w:pos="9936"/>
        </w:tabs>
        <w:ind w:left="0" w:right="0" w:firstLine="1440"/>
      </w:pPr>
      <w:r>
        <w:rPr/>
        <w:t xml:space="preserve">TOTAL</w:t>
      </w:r>
      <w:r>
        <w:tab/>
      </w:r>
      <w:r>
        <w:rPr/>
        <w:t xml:space="preserve">$420,000,000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appropriations in this section are subject to the following conditions and limitations: $220,000 of the recreation resources account</w:t>
      </w:r>
      <w:r>
        <w:rPr>
          <w:rFonts w:ascii="Times New Roman" w:hAnsi="Times New Roman"/>
        </w:rPr>
        <w:t xml:space="preserve">—</w:t>
      </w:r>
      <w:r>
        <w:rPr/>
        <w:t xml:space="preserve">state appropriation is provided solely for the Port of Garfield for the central ferry boat launch.</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Boating Activities Account</w:t>
      </w:r>
      <w:r>
        <w:rPr>
          <w:rFonts w:ascii="Times New Roman" w:hAnsi="Times New Roman"/>
        </w:rPr>
        <w:t xml:space="preserve">—</w:t>
      </w:r>
      <w:r>
        <w:rPr/>
        <w:t xml:space="preserve">State</w:t>
      </w:r>
      <w:r>
        <w:tab/>
      </w:r>
      <w:r>
        <w:rPr/>
        <w:t xml:space="preserve">$10,000</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$17,165,000</w:t>
      </w:r>
    </w:p>
    <w:p>
      <w:pPr>
        <w:tabs>
          <w:tab w:val="right" w:leader="dot" w:pos="9936"/>
        </w:tabs>
        <w:ind w:left="0" w:right="0" w:firstLine="1440"/>
      </w:pPr>
      <w:r>
        <w:rPr/>
        <w:t xml:space="preserve">Subtotal Appropriation</w:t>
      </w:r>
      <w:r>
        <w:tab/>
      </w:r>
      <w:r>
        <w:rPr/>
        <w:t xml:space="preserve">$17,175,000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$68,800,000</w:t>
      </w:r>
    </w:p>
    <w:p>
      <w:pPr>
        <w:tabs>
          <w:tab w:val="right" w:leader="dot" w:pos="9936"/>
        </w:tabs>
        <w:ind w:left="0" w:right="0" w:firstLine="1440"/>
      </w:pPr>
      <w:r>
        <w:rPr/>
        <w:t xml:space="preserve">TOTAL</w:t>
      </w:r>
      <w:r>
        <w:tab/>
      </w:r>
      <w:r>
        <w:rPr/>
        <w:t xml:space="preserve">$85,975,000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$13,195,000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$52,800,000</w:t>
      </w:r>
    </w:p>
    <w:p>
      <w:pPr>
        <w:tabs>
          <w:tab w:val="right" w:leader="dot" w:pos="9936"/>
        </w:tabs>
        <w:ind w:left="0" w:right="0" w:firstLine="1440"/>
      </w:pPr>
      <w:r>
        <w:rPr/>
        <w:t xml:space="preserve">TOTAL</w:t>
      </w:r>
      <w:r>
        <w:tab/>
      </w:r>
      <w:r>
        <w:rPr/>
        <w:t xml:space="preserve">$65,995,000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Barnum Point waterfront.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$3,100,000</w:t>
      </w:r>
    </w:p>
    <w:p>
      <w:pPr>
        <w:tabs>
          <w:tab w:val="right" w:leader="dot" w:pos="9936"/>
        </w:tabs>
        <w:ind w:left="0" w:right="0" w:firstLine="1440"/>
      </w:pPr>
      <w:r>
        <w:rPr/>
        <w:t xml:space="preserve">TOTAL</w:t>
      </w:r>
      <w:r>
        <w:tab/>
      </w:r>
      <w:r>
        <w:rPr/>
        <w:t xml:space="preserve">$3,913,000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Pulling together in restoration</w:t>
      </w:r>
      <w:r>
        <w:tab/>
      </w:r>
      <w:r>
        <w:rPr/>
        <w:t xml:space="preserve">$531,000</w:t>
      </w:r>
    </w:p>
    <w:p>
      <w:pPr>
        <w:spacing w:before="0" w:after="0" w:line="408" w:lineRule="exact"/>
        <w:ind w:left="0" w:right="0" w:firstLine="576"/>
        <w:jc w:val="left"/>
        <w:tabs>
          <w:tab w:val="right" w:leader="dot" w:pos="9936"/>
        </w:tabs>
      </w:pPr>
      <w:r>
        <w:rPr/>
        <w:t xml:space="preserve">Smith creek</w:t>
      </w:r>
      <w:r>
        <w:tab/>
      </w:r>
      <w:r>
        <w:rPr/>
        <w:t xml:space="preserve">$1,630,000</w:t>
      </w:r>
    </w:p>
    <w:p>
      <w:pPr>
        <w:spacing w:before="0" w:after="0" w:line="408" w:lineRule="exact"/>
        <w:ind w:left="0" w:right="0" w:firstLine="576"/>
        <w:jc w:val="left"/>
        <w:tabs>
          <w:tab w:val="right" w:leader="dot" w:pos="9936"/>
        </w:tabs>
      </w:pPr>
      <w:r>
        <w:rPr/>
        <w:t xml:space="preserve">Elochman knotweed elimination</w:t>
      </w:r>
      <w:r>
        <w:tab/>
      </w:r>
      <w:r>
        <w:rPr/>
        <w:t xml:space="preserve">$205,000</w:t>
      </w:r>
    </w:p>
    <w:p>
      <w:pPr>
        <w:spacing w:before="0" w:after="0" w:line="408" w:lineRule="exact"/>
        <w:ind w:left="0" w:right="0" w:firstLine="576"/>
        <w:jc w:val="left"/>
        <w:tabs>
          <w:tab w:val="right" w:leader="dot" w:pos="9936"/>
        </w:tabs>
      </w:pPr>
      <w:r>
        <w:rPr/>
        <w:t xml:space="preserve">Hoh - Clearwater restoration</w:t>
      </w:r>
      <w:r>
        <w:tab/>
      </w:r>
      <w:r>
        <w:rPr/>
        <w:t xml:space="preserve">$1,041,000</w:t>
      </w:r>
    </w:p>
    <w:p>
      <w:pPr>
        <w:spacing w:before="0" w:after="0" w:line="408" w:lineRule="exact"/>
        <w:ind w:left="0" w:right="0" w:firstLine="576"/>
        <w:jc w:val="left"/>
        <w:tabs>
          <w:tab w:val="right" w:leader="dot" w:pos="9936"/>
        </w:tabs>
      </w:pPr>
      <w:r>
        <w:rPr/>
        <w:t xml:space="preserve">Elochman river community watershed</w:t>
      </w:r>
      <w:r>
        <w:tab/>
      </w:r>
      <w:r>
        <w:rPr/>
        <w:t xml:space="preserve">$165,000</w:t>
      </w:r>
    </w:p>
    <w:p>
      <w:pPr>
        <w:spacing w:before="0" w:after="0" w:line="408" w:lineRule="exact"/>
        <w:ind w:left="0" w:right="0" w:firstLine="576"/>
        <w:jc w:val="left"/>
        <w:tabs>
          <w:tab w:val="right" w:leader="dot" w:pos="9936"/>
        </w:tabs>
      </w:pPr>
      <w:r>
        <w:rPr/>
        <w:t xml:space="preserve">McClellan-Skamokawa creek community watershed</w:t>
      </w:r>
      <w:r>
        <w:tab/>
      </w:r>
      <w:r>
        <w:rPr/>
        <w:t xml:space="preserve">$161,000</w:t>
      </w:r>
    </w:p>
    <w:p>
      <w:pPr>
        <w:spacing w:before="0" w:after="0" w:line="408" w:lineRule="exact"/>
        <w:ind w:left="0" w:right="0" w:firstLine="576"/>
        <w:jc w:val="left"/>
        <w:tabs>
          <w:tab w:val="right" w:leader="dot" w:pos="9936"/>
        </w:tabs>
      </w:pPr>
      <w:r>
        <w:rPr/>
        <w:t xml:space="preserve">Satterland-Grays river</w:t>
      </w:r>
      <w:r>
        <w:tab/>
      </w:r>
      <w:r>
        <w:rPr/>
        <w:t xml:space="preserve">$70,000</w:t>
      </w:r>
    </w:p>
    <w:p>
      <w:pPr>
        <w:spacing w:before="0" w:after="0" w:line="408" w:lineRule="exact"/>
        <w:ind w:left="0" w:right="0" w:firstLine="576"/>
        <w:jc w:val="left"/>
        <w:tabs>
          <w:tab w:val="right" w:leader="dot" w:pos="9936"/>
        </w:tabs>
      </w:pPr>
      <w:r>
        <w:rPr/>
        <w:t xml:space="preserve">Lower Satsop river restoration</w:t>
      </w:r>
      <w:r>
        <w:tab/>
      </w:r>
      <w:r>
        <w:rPr/>
        <w:t xml:space="preserve">$1,030,000</w:t>
      </w:r>
    </w:p>
    <w:p>
      <w:pPr>
        <w:spacing w:before="0" w:after="0" w:line="408" w:lineRule="exact"/>
        <w:ind w:left="0" w:right="0" w:firstLine="576"/>
        <w:jc w:val="left"/>
        <w:tabs>
          <w:tab w:val="right" w:leader="dot" w:pos="9936"/>
        </w:tabs>
      </w:pPr>
      <w:r>
        <w:rPr/>
        <w:t xml:space="preserve">Chehalis basin native seeds</w:t>
      </w:r>
      <w:r>
        <w:tab/>
      </w:r>
      <w:r>
        <w:rPr/>
        <w:t xml:space="preserve">$341,000</w:t>
      </w:r>
    </w:p>
    <w:p>
      <w:pPr>
        <w:spacing w:before="0" w:after="0" w:line="408" w:lineRule="exact"/>
        <w:ind w:left="0" w:right="0" w:firstLine="576"/>
        <w:jc w:val="left"/>
        <w:tabs>
          <w:tab w:val="right" w:leader="dot" w:pos="9936"/>
        </w:tabs>
      </w:pPr>
      <w:r>
        <w:rPr/>
        <w:t xml:space="preserve">Baldwin-Skamokawa creek community watershed</w:t>
      </w:r>
      <w:r>
        <w:tab/>
      </w:r>
      <w:r>
        <w:rPr/>
        <w:t xml:space="preserve">$90,000</w:t>
      </w:r>
    </w:p>
    <w:p>
      <w:pPr>
        <w:spacing w:before="0" w:after="0" w:line="408" w:lineRule="exact"/>
        <w:ind w:left="0" w:right="0" w:firstLine="576"/>
        <w:jc w:val="left"/>
        <w:tabs>
          <w:tab w:val="right" w:leader="dot" w:pos="9936"/>
        </w:tabs>
      </w:pPr>
      <w:r>
        <w:rPr/>
        <w:t xml:space="preserve">Kugel creek restoration</w:t>
      </w:r>
      <w:r>
        <w:tab/>
      </w:r>
      <w:r>
        <w:rPr/>
        <w:t xml:space="preserve">$780,000</w:t>
      </w:r>
    </w:p>
    <w:p>
      <w:pPr>
        <w:spacing w:before="0" w:after="0" w:line="408" w:lineRule="exact"/>
        <w:ind w:left="0" w:right="0" w:firstLine="576"/>
        <w:jc w:val="left"/>
        <w:tabs>
          <w:tab w:val="right" w:leader="dot" w:pos="9936"/>
        </w:tabs>
      </w:pPr>
      <w:r>
        <w:rPr/>
        <w:t xml:space="preserve">Goldinov-Wilson creek</w:t>
      </w:r>
      <w:r>
        <w:tab/>
      </w:r>
      <w:r>
        <w:rPr/>
        <w:t xml:space="preserve">$309,000</w:t>
      </w:r>
    </w:p>
    <w:p>
      <w:pPr>
        <w:spacing w:before="0" w:after="0" w:line="408" w:lineRule="exact"/>
        <w:ind w:left="0" w:right="0" w:firstLine="576"/>
        <w:jc w:val="left"/>
        <w:tabs>
          <w:tab w:val="right" w:leader="dot" w:pos="9936"/>
        </w:tabs>
      </w:pPr>
      <w:r>
        <w:rPr/>
        <w:t xml:space="preserve">Grayland acquisition</w:t>
      </w:r>
      <w:r>
        <w:tab/>
      </w:r>
      <w:r>
        <w:rPr/>
        <w:t xml:space="preserve">$500,000</w:t>
      </w:r>
    </w:p>
    <w:p>
      <w:pPr>
        <w:spacing w:before="0" w:after="0" w:line="408" w:lineRule="exact"/>
        <w:ind w:left="0" w:right="0" w:firstLine="576"/>
        <w:jc w:val="left"/>
        <w:tabs>
          <w:tab w:val="right" w:leader="dot" w:pos="9936"/>
        </w:tabs>
      </w:pPr>
      <w:r>
        <w:rPr/>
        <w:t xml:space="preserve">Hungry harbor access</w:t>
      </w:r>
      <w:r>
        <w:tab/>
      </w:r>
      <w:r>
        <w:rPr/>
        <w:t xml:space="preserve">$452,000</w:t>
      </w:r>
    </w:p>
    <w:p>
      <w:pPr>
        <w:spacing w:before="0" w:after="0" w:line="408" w:lineRule="exact"/>
        <w:ind w:left="0" w:right="0" w:firstLine="576"/>
        <w:jc w:val="left"/>
        <w:tabs>
          <w:tab w:val="right" w:leader="dot" w:pos="9936"/>
        </w:tabs>
      </w:pPr>
      <w:r>
        <w:rPr/>
        <w:t xml:space="preserve">Moon island road design</w:t>
      </w:r>
      <w:r>
        <w:tab/>
      </w:r>
      <w:r>
        <w:rPr/>
        <w:t xml:space="preserve">$150,000</w:t>
      </w:r>
    </w:p>
    <w:p>
      <w:pPr>
        <w:spacing w:before="0" w:after="0" w:line="408" w:lineRule="exact"/>
        <w:ind w:left="0" w:right="0" w:firstLine="576"/>
        <w:jc w:val="left"/>
        <w:tabs>
          <w:tab w:val="right" w:leader="dot" w:pos="9936"/>
        </w:tabs>
      </w:pPr>
      <w:r>
        <w:rPr/>
        <w:t xml:space="preserve">Moon island road implementation</w:t>
      </w:r>
      <w:r>
        <w:tab/>
      </w:r>
      <w:r>
        <w:rPr/>
        <w:t xml:space="preserve">$250,000</w:t>
      </w:r>
    </w:p>
    <w:p>
      <w:pPr>
        <w:spacing w:before="0" w:after="0" w:line="408" w:lineRule="exact"/>
        <w:ind w:left="0" w:right="0" w:firstLine="576"/>
        <w:jc w:val="left"/>
        <w:tabs>
          <w:tab w:val="right" w:leader="dot" w:pos="9936"/>
        </w:tabs>
      </w:pPr>
      <w:r>
        <w:rPr/>
        <w:t xml:space="preserve">Fry creek restoration and flood reduction design</w:t>
      </w:r>
      <w:r>
        <w:tab/>
      </w:r>
      <w:r>
        <w:rPr/>
        <w:t xml:space="preserve">$315,000</w:t>
      </w:r>
    </w:p>
    <w:p>
      <w:pPr>
        <w:spacing w:before="0" w:after="0" w:line="408" w:lineRule="exact"/>
        <w:ind w:left="0" w:right="0" w:firstLine="576"/>
        <w:jc w:val="left"/>
        <w:tabs>
          <w:tab w:val="right" w:leader="dot" w:pos="9936"/>
        </w:tabs>
      </w:pPr>
      <w:r>
        <w:rPr/>
        <w:t xml:space="preserve">Fry creek restoration and flood reduction phase 1</w:t>
      </w:r>
      <w:r>
        <w:tab/>
      </w:r>
      <w:r>
        <w:rPr/>
        <w:t xml:space="preserve">$1,915,000</w:t>
      </w:r>
    </w:p>
    <w:p>
      <w:pPr>
        <w:spacing w:before="0" w:after="0" w:line="408" w:lineRule="exact"/>
        <w:ind w:left="0" w:right="0" w:firstLine="576"/>
        <w:jc w:val="left"/>
        <w:tabs>
          <w:tab w:val="right" w:leader="dot" w:pos="9936"/>
        </w:tabs>
      </w:pPr>
      <w:r>
        <w:rPr/>
        <w:t xml:space="preserve">Upper Quinault river restoration</w:t>
      </w:r>
      <w:r>
        <w:tab/>
      </w:r>
      <w:r>
        <w:rPr/>
        <w:t xml:space="preserve">$65,000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120" w:line="408" w:lineRule="exact"/>
        <w:ind w:left="0" w:right="0" w:firstLine="576"/>
        <w:jc w:val="left"/>
      </w:pPr>
      <w:r>
        <w:rPr/>
        <w:t xml:space="preserve">Public Lands Inventory Update (30000422)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to update the public lands inventory with current information on state agency habitat and recreation land acquisitions and easements and to further develop the inventory to respond to the recommendations of the joint legislative audit and review committee for a single source of information about land acquisitions.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$5,700,000</w:t>
      </w:r>
    </w:p>
    <w:p>
      <w:pPr>
        <w:spacing w:before="120" w:after="0" w:line="408" w:lineRule="exact"/>
        <w:ind w:left="0" w:right="0" w:firstLine="576"/>
        <w:jc w:val="left"/>
        <w:tabs>
          <w:tab w:val="right" w:leader="dot" w:pos="9936"/>
        </w:tabs>
      </w:pPr>
      <w:r>
        <w:rPr/>
        <w:t xml:space="preserve">Prior Biennia (Expenditures)</w:t>
      </w:r>
      <w:r>
        <w:tab/>
      </w:r>
      <w:r>
        <w:rPr/>
        <w:t xml:space="preserve">$5,485,000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Brian Abbott Fish Passage Barrier Removal Board (91000566)</w:t>
      </w:r>
    </w:p>
    <w:p>
      <w:pPr>
        <w:spacing w:before="120" w:after="12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0"/>
        <w:jc w:val="left"/>
        <w:tabs>
          <w:tab w:val="right" w:leader="dot" w:pos="9936"/>
        </w:tabs>
      </w:pPr>
      <w:r>
        <w:rPr/>
        <w:t xml:space="preserve">Chico Creek, Suquamish Tribe</w:t>
      </w:r>
      <w:r>
        <w:tab/>
      </w:r>
      <w:r>
        <w:rPr/>
        <w:t xml:space="preserve">$3,785,000</w:t>
      </w:r>
    </w:p>
    <w:p>
      <w:pPr>
        <w:spacing w:before="0" w:after="0" w:line="408" w:lineRule="exact"/>
        <w:ind w:left="0" w:right="0" w:firstLine="0"/>
        <w:jc w:val="left"/>
        <w:tabs>
          <w:tab w:val="right" w:leader="dot" w:pos="9936"/>
        </w:tabs>
      </w:pPr>
      <w:r>
        <w:rPr/>
        <w:t xml:space="preserve">Johnson Creek, North Olympic Salmon Coalition</w:t>
      </w:r>
      <w:r>
        <w:tab/>
      </w:r>
      <w:r>
        <w:rPr/>
        <w:t xml:space="preserve">$3,008,000</w:t>
      </w:r>
    </w:p>
    <w:p>
      <w:pPr>
        <w:spacing w:before="0" w:after="0" w:line="408" w:lineRule="exact"/>
        <w:ind w:left="0" w:right="0" w:firstLine="0"/>
        <w:jc w:val="left"/>
        <w:tabs>
          <w:tab w:val="right" w:leader="dot" w:pos="9936"/>
        </w:tabs>
      </w:pPr>
      <w:r>
        <w:rPr/>
        <w:t xml:space="preserve">Buford Creek, Nez Perce Tribe or Asotin C.D.</w:t>
      </w:r>
      <w:r>
        <w:tab/>
      </w:r>
      <w:r>
        <w:rPr/>
        <w:t xml:space="preserve">$4,721,000</w:t>
      </w:r>
    </w:p>
    <w:p>
      <w:pPr>
        <w:spacing w:before="0" w:after="0" w:line="408" w:lineRule="exact"/>
        <w:ind w:left="0" w:right="0" w:firstLine="0"/>
        <w:jc w:val="left"/>
        <w:tabs>
          <w:tab w:val="right" w:leader="dot" w:pos="9936"/>
        </w:tabs>
      </w:pPr>
      <w:r>
        <w:rPr/>
        <w:t xml:space="preserve">Middle Fork Newaukum, Lewis County</w:t>
      </w:r>
      <w:r>
        <w:tab/>
      </w:r>
      <w:r>
        <w:rPr/>
        <w:t xml:space="preserve">$572,000</w:t>
      </w:r>
    </w:p>
    <w:p>
      <w:pPr>
        <w:spacing w:before="0" w:after="0" w:line="408" w:lineRule="exact"/>
        <w:ind w:left="0" w:right="0" w:firstLine="0"/>
        <w:jc w:val="left"/>
        <w:tabs>
          <w:tab w:val="right" w:leader="dot" w:pos="9936"/>
        </w:tabs>
      </w:pPr>
      <w:r>
        <w:rPr/>
        <w:t xml:space="preserve">Unnamed Tributary to Arkansas Creek, Cowlitz County</w:t>
      </w:r>
      <w:r>
        <w:tab/>
      </w:r>
      <w:r>
        <w:rPr/>
        <w:t xml:space="preserve">$285,000</w:t>
      </w:r>
    </w:p>
    <w:p>
      <w:pPr>
        <w:spacing w:before="0" w:after="0" w:line="408" w:lineRule="exact"/>
        <w:ind w:left="0" w:right="0" w:firstLine="0"/>
        <w:jc w:val="left"/>
        <w:tabs>
          <w:tab w:val="right" w:leader="dot" w:pos="9936"/>
        </w:tabs>
      </w:pPr>
      <w:r>
        <w:rPr/>
        <w:t xml:space="preserve">Coleman Creek, Kittitas Conservation District</w:t>
      </w:r>
      <w:r>
        <w:tab/>
      </w:r>
      <w:r>
        <w:rPr/>
        <w:t xml:space="preserve">$771,000</w:t>
      </w:r>
    </w:p>
    <w:p>
      <w:pPr>
        <w:spacing w:before="0" w:after="0" w:line="408" w:lineRule="exact"/>
        <w:ind w:left="0" w:right="0" w:firstLine="0"/>
        <w:jc w:val="left"/>
        <w:tabs>
          <w:tab w:val="right" w:leader="dot" w:pos="9936"/>
        </w:tabs>
      </w:pPr>
      <w:r>
        <w:rPr/>
        <w:t xml:space="preserve">Catherine Creek, Sound Salmon Solutions</w:t>
      </w:r>
      <w:r>
        <w:tab/>
      </w:r>
      <w:r>
        <w:rPr/>
        <w:t xml:space="preserve">$566,000</w:t>
      </w:r>
    </w:p>
    <w:p>
      <w:pPr>
        <w:spacing w:before="0" w:after="0" w:line="408" w:lineRule="exact"/>
        <w:ind w:left="0" w:right="0" w:firstLine="0"/>
        <w:jc w:val="left"/>
        <w:tabs>
          <w:tab w:val="right" w:leader="dot" w:pos="9936"/>
        </w:tabs>
      </w:pPr>
      <w:r>
        <w:rPr/>
        <w:t xml:space="preserve">Coffee Creek, Mason County</w:t>
      </w:r>
      <w:r>
        <w:tab/>
      </w:r>
      <w:r>
        <w:rPr/>
        <w:t xml:space="preserve">$327,000</w:t>
      </w:r>
    </w:p>
    <w:p>
      <w:pPr>
        <w:spacing w:before="0" w:after="0" w:line="408" w:lineRule="exact"/>
        <w:ind w:left="0" w:right="0" w:firstLine="0"/>
        <w:jc w:val="left"/>
        <w:tabs>
          <w:tab w:val="right" w:leader="dot" w:pos="9936"/>
        </w:tabs>
      </w:pPr>
      <w:r>
        <w:rPr/>
        <w:t xml:space="preserve">Johnson Creek, Trout Unlimited/CCT</w:t>
      </w:r>
      <w:r>
        <w:tab/>
      </w:r>
      <w:r>
        <w:rPr/>
        <w:t xml:space="preserve">$544,000</w:t>
      </w:r>
    </w:p>
    <w:p>
      <w:pPr>
        <w:spacing w:before="0" w:after="0" w:line="408" w:lineRule="exact"/>
        <w:ind w:left="0" w:right="0" w:firstLine="0"/>
        <w:jc w:val="left"/>
        <w:tabs>
          <w:tab w:val="right" w:leader="dot" w:pos="9936"/>
        </w:tabs>
      </w:pPr>
      <w:r>
        <w:rPr/>
        <w:t xml:space="preserve">Baxter Creek, Cowlitz County</w:t>
      </w:r>
      <w:r>
        <w:tab/>
      </w:r>
      <w:r>
        <w:rPr/>
        <w:t xml:space="preserve">$2,181,000</w:t>
      </w:r>
    </w:p>
    <w:p>
      <w:pPr>
        <w:spacing w:before="0" w:after="0" w:line="408" w:lineRule="exact"/>
        <w:ind w:left="0" w:right="0" w:firstLine="0"/>
        <w:jc w:val="left"/>
        <w:tabs>
          <w:tab w:val="right" w:leader="dot" w:pos="9936"/>
        </w:tabs>
      </w:pPr>
      <w:r>
        <w:rPr/>
        <w:t xml:space="preserve">Turner Creek, Cowlitz County</w:t>
      </w:r>
      <w:r>
        <w:tab/>
      </w:r>
      <w:r>
        <w:rPr/>
        <w:t xml:space="preserve">$1,090,000</w:t>
      </w:r>
    </w:p>
    <w:p>
      <w:pPr>
        <w:spacing w:before="0" w:after="0" w:line="408" w:lineRule="exact"/>
        <w:ind w:left="0" w:right="0" w:firstLine="0"/>
        <w:jc w:val="left"/>
        <w:tabs>
          <w:tab w:val="right" w:leader="dot" w:pos="9936"/>
        </w:tabs>
      </w:pPr>
      <w:r>
        <w:rPr/>
        <w:t xml:space="preserve">Cottonwood Creek, Asotin Conservation District</w:t>
      </w:r>
      <w:r>
        <w:tab/>
      </w:r>
      <w:r>
        <w:rPr/>
        <w:t xml:space="preserve">$62,000</w:t>
      </w:r>
    </w:p>
    <w:p>
      <w:pPr>
        <w:spacing w:before="0" w:after="0" w:line="408" w:lineRule="exact"/>
        <w:ind w:left="0" w:right="0" w:firstLine="0"/>
        <w:jc w:val="left"/>
        <w:tabs>
          <w:tab w:val="right" w:leader="dot" w:pos="9936"/>
        </w:tabs>
      </w:pPr>
      <w:r>
        <w:rPr/>
        <w:t xml:space="preserve">Unnamed Tributary to Johnson Creek, Clallam County</w:t>
      </w:r>
      <w:r>
        <w:tab/>
      </w:r>
      <w:r>
        <w:rPr/>
        <w:t xml:space="preserve">$1,835,000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reappropriation in this section are subject to the following conditions and limitations: The reappropriations are subject to the provisions of section 6022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$24,269,000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$4,653,000</w:t>
      </w:r>
    </w:p>
    <w:p>
      <w:pPr>
        <w:tabs>
          <w:tab w:val="right" w:leader="dot" w:pos="9936"/>
        </w:tabs>
        <w:ind w:left="0" w:right="0" w:firstLine="1440"/>
      </w:pPr>
      <w:r>
        <w:rPr/>
        <w:t xml:space="preserve">Subtotal Reappropriation</w:t>
      </w:r>
      <w:r>
        <w:tab/>
      </w:r>
      <w:r>
        <w:rPr/>
        <w:t xml:space="preserve">$28,922,000</w:t>
      </w:r>
    </w:p>
    <w:p>
      <w:pPr>
        <w:spacing w:before="120" w:after="0" w:line="408" w:lineRule="exact"/>
        <w:ind w:left="0" w:right="0" w:firstLine="576"/>
        <w:jc w:val="left"/>
        <w:tabs>
          <w:tab w:val="right" w:leader="dot" w:pos="9936"/>
        </w:tabs>
      </w:pPr>
      <w:r>
        <w:rPr/>
        <w:t xml:space="preserve">Prior Biennia (Expenditures)</w:t>
      </w:r>
      <w:r>
        <w:tab/>
      </w:r>
      <w:r>
        <w:rPr/>
        <w:t xml:space="preserve">$5,859,000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$5,090,000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$21,790,000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$12,200,000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$49,000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$4,362,000</w:t>
      </w:r>
    </w:p>
    <w:p>
      <w:pPr>
        <w:spacing w:before="0" w:after="0" w:line="408" w:lineRule="exact"/>
        <w:ind w:left="0" w:right="0" w:firstLine="576"/>
        <w:jc w:val="left"/>
        <w:tabs>
          <w:tab w:val="right" w:leader="dot" w:pos="9936"/>
        </w:tabs>
      </w:pPr>
      <w:r>
        <w:rPr/>
        <w:t xml:space="preserve">Future Biennia (Projected Costs)</w:t>
      </w:r>
      <w:r>
        <w:tab/>
      </w:r>
      <w:r>
        <w:rPr/>
        <w:t xml:space="preserve">$16,028,000</w:t>
      </w:r>
    </w:p>
    <w:p>
      <w:pPr>
        <w:tabs>
          <w:tab w:val="right" w:leader="dot" w:pos="9936"/>
        </w:tabs>
        <w:ind w:left="0" w:right="0" w:firstLine="1440"/>
      </w:pPr>
      <w:r>
        <w:rPr/>
        <w:t xml:space="preserve">TOTAL</w:t>
      </w:r>
      <w:r>
        <w:tab/>
      </w:r>
      <w:r>
        <w:rPr/>
        <w:t xml:space="preserve">$22,790,000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the development of regional conservation partnership program grant applications.</w:t>
      </w:r>
    </w:p>
    <w:p>
      <w:pPr>
        <w:spacing w:before="0" w:after="0" w:line="408" w:lineRule="exact"/>
        <w:ind w:left="0" w:right="0" w:firstLine="576"/>
        <w:jc w:val="left"/>
      </w:pPr>
      <w:r>
        <w:rPr/>
        <w:t xml:space="preserve">(3) The reappropriations are subject to the provisions of section 3033,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$3,962,000</w:t>
      </w:r>
    </w:p>
    <w:p>
      <w:pPr>
        <w:tabs>
          <w:tab w:val="right" w:leader="dot" w:pos="9936"/>
        </w:tabs>
        <w:ind w:left="0" w:right="0" w:firstLine="1440"/>
      </w:pPr>
      <w:r>
        <w:rPr/>
        <w:t xml:space="preserve">Subtotal Reappropriation</w:t>
      </w:r>
      <w:r>
        <w:tab/>
      </w:r>
      <w:r>
        <w:rPr/>
        <w:t xml:space="preserve">$23,562,000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$4,438,000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t xml:space="preserve">$31,752,000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$8,780,000</w:t>
      </w:r>
    </w:p>
    <w:p>
      <w:pPr>
        <w:spacing w:before="120" w:after="0" w:line="408" w:lineRule="exact"/>
        <w:ind w:left="0" w:right="0" w:firstLine="576"/>
        <w:jc w:val="left"/>
        <w:tabs>
          <w:tab w:val="right" w:leader="dot" w:pos="9936"/>
        </w:tabs>
      </w:pPr>
      <w:r>
        <w:rPr/>
        <w:t xml:space="preserve">Prior Biennia (Expenditures)</w:t>
      </w:r>
      <w:r>
        <w:tab/>
      </w:r>
      <w:r>
        <w:rPr/>
        <w:t xml:space="preserve">$412,000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R&amp;D Grant - Deep Furrow Conservation Drill to Conserve Soil/Water (92000008)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3186,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Nutrient Demonstrations Low Interest Loans (92000009)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6023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$5,995,000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$1,680,000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$1,350,000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$1,900,000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$19,750,000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$84,612,000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$171,862,000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$7,410,000</w:t>
      </w:r>
    </w:p>
    <w:p>
      <w:pPr>
        <w:tabs>
          <w:tab w:val="right" w:leader="dot" w:pos="9936"/>
        </w:tabs>
        <w:ind w:left="0" w:right="0" w:firstLine="1440"/>
      </w:pPr>
      <w:r>
        <w:rPr/>
        <w:t xml:space="preserve">TOTAL</w:t>
      </w:r>
      <w:r>
        <w:tab/>
      </w:r>
      <w:r>
        <w:rPr/>
        <w:t xml:space="preserve">$8,903,000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$4,547,000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$105,000</w:t>
      </w:r>
    </w:p>
    <w:p>
      <w:pPr>
        <w:spacing w:before="0" w:after="0" w:line="408" w:lineRule="exact"/>
        <w:ind w:left="0" w:right="0" w:firstLine="576"/>
        <w:jc w:val="left"/>
        <w:tabs>
          <w:tab w:val="right" w:leader="dot" w:pos="9936"/>
        </w:tabs>
      </w:pPr>
      <w:r>
        <w:rPr/>
        <w:t xml:space="preserve">Future Biennia (Projected Costs)</w:t>
      </w:r>
      <w:r>
        <w:tab/>
      </w:r>
      <w:r>
        <w:rPr/>
        <w:t xml:space="preserve">$2,167,000</w:t>
      </w:r>
    </w:p>
    <w:p>
      <w:pPr>
        <w:tabs>
          <w:tab w:val="right" w:leader="dot" w:pos="9936"/>
        </w:tabs>
        <w:ind w:left="0" w:right="0" w:firstLine="1440"/>
      </w:pPr>
      <w:r>
        <w:rPr/>
        <w:t xml:space="preserve">TOTAL</w:t>
      </w:r>
      <w:r>
        <w:tab/>
      </w:r>
      <w:r>
        <w:rPr/>
        <w:t xml:space="preserve">$8,772,000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tabs>
          <w:tab w:val="right" w:leader="dot" w:pos="9936"/>
        </w:tabs>
        <w:ind w:left="0" w:right="0" w:firstLine="1440"/>
      </w:pPr>
      <w:r>
        <w:rPr/>
        <w:t xml:space="preserve">Subtotal Reappropriation</w:t>
      </w:r>
      <w:r>
        <w:tab/>
      </w:r>
      <w:r>
        <w:rPr/>
        <w:t xml:space="preserve">$3,200,000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$14,584,000</w:t>
      </w:r>
    </w:p>
    <w:p>
      <w:pPr>
        <w:tabs>
          <w:tab w:val="right" w:leader="dot" w:pos="9936"/>
        </w:tabs>
        <w:ind w:left="0" w:right="0" w:firstLine="1440"/>
      </w:pPr>
      <w:r>
        <w:rPr/>
        <w:t xml:space="preserve">TOTAL</w:t>
      </w:r>
      <w:r>
        <w:tab/>
      </w:r>
      <w:r>
        <w:rPr/>
        <w:t xml:space="preserve">$23,784,000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$9,933,000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$14,103,000</w:t>
      </w:r>
    </w:p>
    <w:p>
      <w:pPr>
        <w:tabs>
          <w:tab w:val="right" w:leader="dot" w:pos="9936"/>
        </w:tabs>
        <w:ind w:left="0" w:right="0" w:firstLine="1440"/>
      </w:pPr>
      <w:r>
        <w:rPr/>
        <w:t xml:space="preserve">TOTAL</w:t>
      </w:r>
      <w:r>
        <w:tab/>
      </w:r>
      <w:r>
        <w:rPr/>
        <w:t xml:space="preserve">$24,037,000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elk fence cost sharing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$132,000</w:t>
      </w:r>
    </w:p>
    <w:p>
      <w:pPr>
        <w:spacing w:before="0" w:after="0" w:line="408" w:lineRule="exact"/>
        <w:ind w:left="0" w:right="0" w:firstLine="576"/>
        <w:jc w:val="left"/>
        <w:tabs>
          <w:tab w:val="right" w:leader="dot" w:pos="9936"/>
        </w:tabs>
      </w:pPr>
      <w:r>
        <w:rPr/>
        <w:t xml:space="preserve">Future Biennia (Projected Costs)</w:t>
      </w:r>
      <w:r>
        <w:tab/>
      </w:r>
      <w:r>
        <w:rPr/>
        <w:t xml:space="preserve">$15,673,000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$4,756,000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$6,980,000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The department must submit the completed feasibility study report to the office of financial management and the legislature by October 1, 2018.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$3,660,000</w:t>
      </w:r>
    </w:p>
    <w:p>
      <w:pPr>
        <w:tabs>
          <w:tab w:val="right" w:leader="dot" w:pos="9936"/>
        </w:tabs>
        <w:ind w:left="0" w:right="0" w:firstLine="1440"/>
      </w:pPr>
      <w:r>
        <w:rPr/>
        <w:t xml:space="preserve">TOTAL</w:t>
      </w:r>
      <w:r>
        <w:tab/>
      </w:r>
      <w:r>
        <w:rPr/>
        <w:t xml:space="preserve">$3,760,000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$2,921,000</w:t>
      </w:r>
    </w:p>
    <w:p>
      <w:pPr>
        <w:tabs>
          <w:tab w:val="right" w:leader="dot" w:pos="9936"/>
        </w:tabs>
        <w:ind w:left="0" w:right="0" w:firstLine="1440"/>
      </w:pPr>
      <w:r>
        <w:rPr/>
        <w:t xml:space="preserve">TOTAL</w:t>
      </w:r>
      <w:r>
        <w:tab/>
      </w:r>
      <w:r>
        <w:rPr/>
        <w:t xml:space="preserve">$3,536,000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$3,590,000</w:t>
      </w:r>
    </w:p>
    <w:p>
      <w:pPr>
        <w:tabs>
          <w:tab w:val="right" w:leader="dot" w:pos="9936"/>
        </w:tabs>
        <w:ind w:left="0" w:right="0" w:firstLine="1440"/>
      </w:pPr>
      <w:r>
        <w:rPr/>
        <w:t xml:space="preserve">Subtotal Appropriation</w:t>
      </w:r>
      <w:r>
        <w:tab/>
      </w:r>
      <w:r>
        <w:rPr/>
        <w:t xml:space="preserve">$8,540,000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$428,676,000</w:t>
      </w:r>
    </w:p>
    <w:p>
      <w:pPr>
        <w:tabs>
          <w:tab w:val="right" w:leader="dot" w:pos="9936"/>
        </w:tabs>
        <w:ind w:left="0" w:right="0" w:firstLine="1440"/>
      </w:pPr>
      <w:r>
        <w:rPr/>
        <w:t xml:space="preserve">TOTAL</w:t>
      </w:r>
      <w:r>
        <w:tab/>
      </w:r>
      <w:r>
        <w:rPr/>
        <w:t xml:space="preserve">$437,216,000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 A System (30000848)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$6,463,000</w:t>
      </w:r>
    </w:p>
    <w:p>
      <w:pPr>
        <w:tabs>
          <w:tab w:val="right" w:leader="dot" w:pos="9936"/>
        </w:tabs>
        <w:ind w:left="0" w:right="0" w:firstLine="1440"/>
      </w:pPr>
      <w:r>
        <w:rPr/>
        <w:t xml:space="preserve">TOTAL</w:t>
      </w:r>
      <w:r>
        <w:tab/>
      </w:r>
      <w:r>
        <w:rPr/>
        <w:t xml:space="preserve">$7,279,000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$4,628,000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$10,300,000</w:t>
      </w:r>
    </w:p>
    <w:p>
      <w:pPr>
        <w:spacing w:before="120" w:after="0" w:line="408" w:lineRule="exact"/>
        <w:ind w:left="0" w:right="0" w:firstLine="576"/>
        <w:jc w:val="left"/>
        <w:tabs>
          <w:tab w:val="right" w:leader="dot" w:pos="9936"/>
        </w:tabs>
      </w:pPr>
      <w:r>
        <w:rPr/>
        <w:t xml:space="preserve">Prior Biennia (Expenditures)</w:t>
      </w:r>
      <w:r>
        <w:tab/>
      </w:r>
      <w:r>
        <w:rPr/>
        <w:t xml:space="preserve">$24,475,000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$6,857,000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$1,864,000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$304,000</w:t>
      </w:r>
    </w:p>
    <w:p>
      <w:pPr>
        <w:spacing w:before="120" w:after="0" w:line="408" w:lineRule="exact"/>
        <w:ind w:left="0" w:right="0" w:firstLine="576"/>
        <w:jc w:val="left"/>
        <w:tabs>
          <w:tab w:val="right" w:leader="dot" w:pos="9936"/>
        </w:tabs>
      </w:pPr>
      <w:r>
        <w:rPr/>
        <w:t xml:space="preserve">Prior Biennia (Expenditures)</w:t>
      </w:r>
      <w:r>
        <w:tab/>
      </w:r>
      <w:r>
        <w:rPr/>
        <w:t xml:space="preserve">$376,000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$9,267,000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$87,518,000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w:t>
      </w:r>
    </w:p>
    <w:p>
      <w:pPr>
        <w:spacing w:before="120" w:after="0" w:line="408" w:lineRule="exact"/>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$30,800,000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$110,000,000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$13,700,000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$885,000</w:t>
      </w:r>
    </w:p>
    <w:p>
      <w:pPr>
        <w:spacing w:before="120" w:after="0" w:line="408" w:lineRule="exact"/>
        <w:ind w:left="0" w:right="0" w:firstLine="576"/>
        <w:jc w:val="left"/>
        <w:tabs>
          <w:tab w:val="right" w:leader="dot" w:pos="9936"/>
        </w:tabs>
      </w:pPr>
      <w:r>
        <w:rPr/>
        <w:t xml:space="preserve">Prior Biennia (Expenditures)</w:t>
      </w:r>
      <w:r>
        <w:tab/>
      </w:r>
      <w:r>
        <w:rPr/>
        <w:t xml:space="preserve">$2,951,000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$1,285,000</w:t>
      </w:r>
    </w:p>
    <w:p>
      <w:pPr>
        <w:spacing w:before="120" w:after="0" w:line="408" w:lineRule="exact"/>
        <w:ind w:left="0" w:right="0" w:firstLine="576"/>
        <w:jc w:val="left"/>
        <w:tabs>
          <w:tab w:val="right" w:leader="dot" w:pos="9936"/>
        </w:tabs>
      </w:pPr>
      <w:r>
        <w:rPr/>
        <w:t xml:space="preserve">Prior Biennia (Expenditures)</w:t>
      </w:r>
      <w:r>
        <w:tab/>
      </w:r>
      <w:r>
        <w:rPr/>
        <w:t xml:space="preserve">$1,815,000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Fire Communications Base Stations &amp; Mountain Top Repeaters (30000262)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w:t>
      </w:r>
    </w:p>
    <w:p>
      <w:pPr>
        <w:tabs>
          <w:tab w:val="right" w:leader="dot" w:pos="9936"/>
        </w:tabs>
        <w:ind w:left="0" w:right="0" w:firstLine="1440"/>
      </w:pPr>
      <w:r>
        <w:rPr/>
        <w:t xml:space="preserve">TOTAL</w:t>
      </w:r>
      <w:r>
        <w:tab/>
      </w:r>
      <w:r>
        <w:rPr/>
        <w:t xml:space="preserve">$3,960,000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$25,200,000</w:t>
      </w:r>
    </w:p>
    <w:p>
      <w:pPr>
        <w:tabs>
          <w:tab w:val="right" w:leader="dot" w:pos="9936"/>
        </w:tabs>
        <w:ind w:left="0" w:right="0" w:firstLine="1440"/>
      </w:pPr>
      <w:r>
        <w:rPr/>
        <w:t xml:space="preserve">TOTAL</w:t>
      </w:r>
      <w:r>
        <w:tab/>
      </w:r>
      <w:r>
        <w:rPr/>
        <w:t xml:space="preserve">$27,700,000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Natural Resources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April 5, 2017.</w:t>
      </w:r>
    </w:p>
    <w:p>
      <w:pPr>
        <w:spacing w:before="0" w:after="0" w:line="408" w:lineRule="exact"/>
        <w:ind w:left="0" w:right="0" w:firstLine="576"/>
        <w:jc w:val="left"/>
      </w:pPr>
      <w:r>
        <w:rPr/>
        <w:t xml:space="preserve">(2) Property transferred under this section must be appraised and transferred at fair market value. By September 30, 2018,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2018,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2017.</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Preservation (30000278)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(30000284)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Programmatic (30000287)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$2,990,000</w:t>
      </w:r>
    </w:p>
    <w:p>
      <w:pPr>
        <w:tabs>
          <w:tab w:val="right" w:leader="dot" w:pos="9936"/>
        </w:tabs>
        <w:ind w:left="0" w:right="0" w:firstLine="1440"/>
      </w:pPr>
      <w:r>
        <w:rPr/>
        <w:t xml:space="preserve">TOTAL</w:t>
      </w:r>
      <w:r>
        <w:tab/>
      </w:r>
      <w:r>
        <w:rPr/>
        <w:t xml:space="preserve">$3,990,000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appropriation in this section is subject to the following conditions and limitations: Pursuant to Engrossed Second Substitute House Bill No. 1711 (forest health treatments), $450,000 of the appropriation is provided solely for planning and analysis to support a prioritized list of forest health treatments, and that is the maximum amount the department may expend for this purpose.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(91000040)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$1,161,000</w:t>
      </w:r>
    </w:p>
    <w:p>
      <w:pPr>
        <w:spacing w:before="120" w:after="0" w:line="408" w:lineRule="exact"/>
        <w:ind w:left="0" w:right="0" w:firstLine="576"/>
        <w:jc w:val="left"/>
        <w:tabs>
          <w:tab w:val="right" w:leader="dot" w:pos="9936"/>
        </w:tabs>
      </w:pPr>
      <w:r>
        <w:rPr/>
        <w:t xml:space="preserve">Prior Biennia (Expenditures)</w:t>
      </w:r>
      <w:r>
        <w:tab/>
      </w:r>
      <w:r>
        <w:rPr/>
        <w:t xml:space="preserve">$10,673,000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Statewide Stormwater &amp; Impervious Surface Study (91000088)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Washington State University-Puyallup research and extension center, to conduct a statewide stormwater and impervious surface study of its facilities. The department shall report its findings and recommendations, including a statewide strategy to mitigate impacts of stormwater and impervious surfaces of its facilities in the most cost-effective manner, by December 1, 2018.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Facilities that have a capacity of two hundred fifty or more persons and are routinely used for student activities by kindergarten through twelfth grade public schools; and</w:t>
      </w:r>
    </w:p>
    <w:p>
      <w:pPr>
        <w:spacing w:before="0" w:after="0" w:line="408" w:lineRule="exact"/>
        <w:ind w:left="0" w:right="0" w:firstLine="576"/>
        <w:jc w:val="left"/>
      </w:pPr>
      <w:r>
        <w:rPr/>
        <w:t xml:space="preserve">(b) Fire stations located within a one-mile radius of a facility described in subsection (1)(a) of this section.</w:t>
      </w:r>
    </w:p>
    <w:p>
      <w:pPr>
        <w:spacing w:before="0" w:after="0" w:line="408" w:lineRule="exact"/>
        <w:ind w:left="0" w:right="0" w:firstLine="576"/>
        <w:jc w:val="left"/>
      </w:pPr>
      <w:r>
        <w:rPr/>
        <w:t xml:space="preserve">(2) The initial phase of the prioritized seismic needs assessment of the facilities specified in subsections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rPr/>
        <w:t xml:space="preserve">(3) The department shall develop geographic information system databases of survey data and must share that data with the governor, the superintendent of public instruction, and the appropriate legislative committees.</w:t>
      </w:r>
    </w:p>
    <w:p>
      <w:pPr>
        <w:spacing w:before="0" w:after="0" w:line="408" w:lineRule="exact"/>
        <w:ind w:left="0" w:right="0" w:firstLine="576"/>
        <w:jc w:val="left"/>
      </w:pPr>
      <w:r>
        <w:rPr/>
        <w:t xml:space="preserve">(4) The statewide seismic needs assessment specified in this section shall be submitted to the office of financial management and the appropriate committees of the legislature by December 1, 2018.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Campus Communication Infrastructure Improvement (30000101)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$747,218,000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$801,000</w:t>
      </w:r>
    </w:p>
    <w:p>
      <w:pPr>
        <w:spacing w:before="120" w:after="0" w:line="408" w:lineRule="exact"/>
        <w:ind w:left="0" w:right="0" w:firstLine="576"/>
        <w:jc w:val="left"/>
        <w:tabs>
          <w:tab w:val="right" w:leader="dot" w:pos="9936"/>
        </w:tabs>
      </w:pPr>
      <w:r>
        <w:rPr/>
        <w:t xml:space="preserve">Prior Biennia (Expenditures)</w:t>
      </w:r>
      <w:r>
        <w:tab/>
      </w:r>
      <w:r>
        <w:rPr/>
        <w:t xml:space="preserve">$34,743,000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Assistance Grant Program (30000031)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$389,439,000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$1,267,000</w:t>
      </w:r>
    </w:p>
    <w:p>
      <w:pPr>
        <w:spacing w:before="120" w:after="0" w:line="408" w:lineRule="exact"/>
        <w:ind w:left="0" w:right="0" w:firstLine="576"/>
        <w:jc w:val="left"/>
        <w:tabs>
          <w:tab w:val="right" w:leader="dot" w:pos="9936"/>
        </w:tabs>
      </w:pPr>
      <w:r>
        <w:rPr/>
        <w:t xml:space="preserve">Prior Biennia (Expenditures)</w:t>
      </w:r>
      <w:r>
        <w:tab/>
      </w:r>
      <w:r>
        <w:rPr/>
        <w:t xml:space="preserve">$528,761,000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$11,470,000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w:t>
      </w:r>
    </w:p>
    <w:p>
      <w:pPr>
        <w:spacing w:before="120" w:after="0" w:line="408" w:lineRule="exact"/>
        <w:ind w:left="0" w:right="0" w:firstLine="576"/>
        <w:jc w:val="left"/>
        <w:tabs>
          <w:tab w:val="right" w:leader="dot" w:pos="9936"/>
        </w:tabs>
      </w:pPr>
      <w:r>
        <w:rPr/>
        <w:t xml:space="preserve">Prior Biennia (Expenditures)</w:t>
      </w:r>
      <w:r>
        <w:tab/>
      </w:r>
      <w:r>
        <w:rPr/>
        <w:t xml:space="preserve">$19,144,000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$117,000</w:t>
      </w:r>
    </w:p>
    <w:p>
      <w:pPr>
        <w:spacing w:before="120" w:after="0" w:line="408" w:lineRule="exact"/>
        <w:ind w:left="0" w:right="0" w:firstLine="576"/>
        <w:jc w:val="left"/>
        <w:tabs>
          <w:tab w:val="right" w:leader="dot" w:pos="9936"/>
        </w:tabs>
      </w:pPr>
      <w:r>
        <w:rPr/>
        <w:t xml:space="preserve">Prior Biennia (Expenditures)</w:t>
      </w:r>
      <w:r>
        <w:tab/>
      </w:r>
      <w:r>
        <w:rPr/>
        <w:t xml:space="preserve">$7,784,000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$40,220,000</w:t>
      </w:r>
    </w:p>
    <w:p>
      <w:pPr>
        <w:spacing w:before="120" w:after="0" w:line="408" w:lineRule="exact"/>
        <w:ind w:left="0" w:right="0" w:firstLine="576"/>
        <w:jc w:val="left"/>
        <w:tabs>
          <w:tab w:val="right" w:leader="dot" w:pos="9936"/>
        </w:tabs>
      </w:pPr>
      <w:r>
        <w:rPr/>
        <w:t xml:space="preserve">Prior Biennia (Expenditures)</w:t>
      </w:r>
      <w:r>
        <w:tab/>
      </w:r>
      <w:r>
        <w:rPr/>
        <w:t xml:space="preserve">$347,162,000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reappropriations in this section are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$119,576,000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$209,150,000</w:t>
      </w:r>
    </w:p>
    <w:p>
      <w:pPr>
        <w:tabs>
          <w:tab w:val="right" w:leader="dot" w:pos="9936"/>
        </w:tabs>
        <w:ind w:left="0" w:right="0" w:firstLine="1440"/>
      </w:pPr>
      <w:r>
        <w:rPr/>
        <w:t xml:space="preserve">Subtotal Reappropriation</w:t>
      </w:r>
      <w:r>
        <w:tab/>
      </w:r>
      <w:r>
        <w:rPr/>
        <w:t xml:space="preserve">$328,726,000</w:t>
      </w:r>
    </w:p>
    <w:p>
      <w:pPr>
        <w:spacing w:before="120" w:after="0" w:line="408" w:lineRule="exact"/>
        <w:ind w:left="0" w:right="0" w:firstLine="576"/>
        <w:jc w:val="left"/>
        <w:tabs>
          <w:tab w:val="right" w:leader="dot" w:pos="9936"/>
        </w:tabs>
      </w:pPr>
      <w:r>
        <w:rPr/>
        <w:t xml:space="preserve">Prior Biennia (Expenditures)</w:t>
      </w:r>
      <w:r>
        <w:tab/>
      </w:r>
      <w:r>
        <w:rPr/>
        <w:t xml:space="preserve">$225,410,000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 of the common school construction account</w:t>
      </w:r>
      <w:r>
        <w:rPr>
          <w:rFonts w:ascii="Times New Roman" w:hAnsi="Times New Roman"/>
        </w:rPr>
        <w:t xml:space="preserve">—</w:t>
      </w:r>
      <w:r>
        <w:rPr/>
        <w:t xml:space="preserve">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state building construction account</w:t>
      </w:r>
      <w:r>
        <w:rPr>
          <w:rFonts w:ascii="Times New Roman" w:hAnsi="Times New Roman"/>
        </w:rPr>
        <w:t xml:space="preserve">—</w:t>
      </w:r>
      <w:r>
        <w:rPr/>
        <w:t xml:space="preserve">state appropriation is provided solely for urgent repair grants to address non-reoccurring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state building construction account</w:t>
      </w:r>
      <w:r>
        <w:rPr>
          <w:rFonts w:ascii="Times New Roman" w:hAnsi="Times New Roman"/>
        </w:rPr>
        <w:t xml:space="preserve">—</w:t>
      </w:r>
      <w:r>
        <w:rPr/>
        <w:t xml:space="preserve">state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for the apple a day grant program specified in chapter . . . (Engrossed House Bill No. 1551), Laws of 2017.</w:t>
      </w:r>
    </w:p>
    <w:p>
      <w:pPr>
        <w:spacing w:before="0" w:after="0" w:line="408" w:lineRule="exact"/>
        <w:ind w:left="0" w:right="0" w:firstLine="576"/>
        <w:jc w:val="left"/>
      </w:pPr>
      <w:r>
        <w:rPr/>
        <w:t xml:space="preserve">(6) If the bill referenced in subsection (5) of this section is not enacted by June 30, 2017, the amount provided in subsection (5)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 of the appropriation is provided solely for Everett public schools to modernize the vocational building at Everett high school to house the pathway to medical professions program.</w:t>
      </w:r>
    </w:p>
    <w:p>
      <w:pPr>
        <w:spacing w:before="0" w:after="0" w:line="408" w:lineRule="exact"/>
        <w:ind w:left="0" w:right="0" w:firstLine="576"/>
        <w:jc w:val="left"/>
      </w:pPr>
      <w:r>
        <w:rPr/>
        <w:t xml:space="preserve">(2) $2,800,000 of the appropriation is provided solely for the Federal Way school district to merge STEM facilities.</w:t>
      </w:r>
    </w:p>
    <w:p>
      <w:pPr>
        <w:spacing w:before="0" w:after="0" w:line="408" w:lineRule="exact"/>
        <w:ind w:left="0" w:right="0" w:firstLine="576"/>
        <w:jc w:val="left"/>
      </w:pPr>
      <w:r>
        <w:rPr/>
        <w:t xml:space="preserve">(3) $200,000 of the appropriation is provided solely for the contract with the statewide STEM organization described in subsection (6) of this section.</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STEM classrooms and labs grants to school districts for public school facilities serving students in grades nine through twelve, or any combination thereof, to construct classrooms, or labs, as additions to existing school buildings or to modernize specialized STEM facilities.</w:t>
      </w:r>
    </w:p>
    <w:p>
      <w:pPr>
        <w:spacing w:before="0" w:after="0" w:line="408" w:lineRule="exact"/>
        <w:ind w:left="0" w:right="0" w:firstLine="576"/>
        <w:jc w:val="left"/>
      </w:pPr>
      <w:r>
        <w:rPr/>
        <w:t xml:space="preserve">(5) The superintendent shall award grants to school districts under the following conditions:</w:t>
      </w:r>
    </w:p>
    <w:p>
      <w:pPr>
        <w:spacing w:before="0" w:after="0" w:line="408" w:lineRule="exact"/>
        <w:ind w:left="0" w:right="0" w:firstLine="576"/>
        <w:jc w:val="left"/>
      </w:pPr>
      <w:r>
        <w:rPr/>
        <w:t xml:space="preserve">(a) Districts eligible to receive STEM classrooms and labs grants include:</w:t>
      </w:r>
    </w:p>
    <w:p>
      <w:pPr>
        <w:spacing w:before="0" w:after="0" w:line="408" w:lineRule="exact"/>
        <w:ind w:left="0" w:right="0" w:firstLine="576"/>
        <w:jc w:val="left"/>
      </w:pPr>
      <w:r>
        <w:rPr/>
        <w:t xml:space="preserve">(i) Districts that demonstrate a lack of sufficient space of STEM classrooms or labs to provide opportunities for students to meet statutory graduation requirements;</w:t>
      </w:r>
    </w:p>
    <w:p>
      <w:pPr>
        <w:spacing w:before="0" w:after="0" w:line="408" w:lineRule="exact"/>
        <w:ind w:left="0" w:right="0" w:firstLine="576"/>
        <w:jc w:val="left"/>
      </w:pPr>
      <w:r>
        <w:rPr/>
        <w:t xml:space="preserve">(ii) Districts that demonstrate that their current STEM classrooms or labs are insufficient to provide opportunities for students to meet statutory graduation requirements;</w:t>
      </w:r>
    </w:p>
    <w:p>
      <w:pPr>
        <w:spacing w:before="0" w:after="0" w:line="408" w:lineRule="exact"/>
        <w:ind w:left="0" w:right="0" w:firstLine="576"/>
        <w:jc w:val="left"/>
      </w:pPr>
      <w:r>
        <w:rPr/>
        <w:t xml:space="preserve">(iii) Districts that have not received state capital funding assistance in the previous ten years for the STEM classrooms or labs project proposals; and</w:t>
      </w:r>
    </w:p>
    <w:p>
      <w:pPr>
        <w:spacing w:before="0" w:after="0" w:line="408" w:lineRule="exact"/>
        <w:ind w:left="0" w:right="0" w:firstLine="576"/>
        <w:jc w:val="left"/>
      </w:pPr>
      <w:r>
        <w:rPr/>
        <w:t xml:space="preserve">(iv) Districts that have secured private donations of cash, like-kind, or equipment in a value of no less than $100,000. Prior to receiving grant funding, the district must provide verification of the donation to the superintendent within ninety days of notification of grant award.</w:t>
      </w:r>
    </w:p>
    <w:p>
      <w:pPr>
        <w:spacing w:before="0" w:after="0" w:line="408" w:lineRule="exact"/>
        <w:ind w:left="0" w:right="0" w:firstLine="576"/>
        <w:jc w:val="left"/>
      </w:pPr>
      <w:r>
        <w:rPr/>
        <w:t xml:space="preserve">(b) Allowable project costs under the grant program include design, renovation, or modernization of existing science labs or classrooms; project management costs; furnishings, fixtures, and equipment; and necessary utility and information technology systems upgrades to support specialized STEM facilities.</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crest of the Cascade mountain range.</w:t>
      </w:r>
    </w:p>
    <w:p>
      <w:pPr>
        <w:spacing w:before="0" w:after="0" w:line="408" w:lineRule="exact"/>
        <w:ind w:left="0" w:right="0" w:firstLine="576"/>
        <w:jc w:val="left"/>
      </w:pPr>
      <w:r>
        <w:rPr/>
        <w:t xml:space="preserve">(6) The STEM classrooms and labs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funding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depart from the recommended prioritized list only after consulting with the office of financial management and the appropriate committees of the legislature. The criteria must include, but are not limited to, the following:</w:t>
      </w:r>
    </w:p>
    <w:p>
      <w:pPr>
        <w:spacing w:before="0" w:after="0" w:line="408" w:lineRule="exact"/>
        <w:ind w:left="0" w:right="0" w:firstLine="576"/>
        <w:jc w:val="left"/>
      </w:pPr>
      <w:r>
        <w:rPr/>
        <w:t xml:space="preserve">(a) Priority for school districts that have experienced decreased enrollments of more than ten percent over the previous five year period due to interdistrict transfers to schools with STEM facilities constructed or modernized in that same period of time;</w:t>
      </w:r>
    </w:p>
    <w:p>
      <w:pPr>
        <w:spacing w:before="0" w:after="0" w:line="408" w:lineRule="exact"/>
        <w:ind w:left="0" w:right="0" w:firstLine="576"/>
        <w:jc w:val="left"/>
      </w:pPr>
      <w:r>
        <w:rPr/>
        <w:t xml:space="preserve">(b) Priority for applicants with a high percentage of students who are eligible and enrolled in the free and reduced-price meals program;</w:t>
      </w:r>
    </w:p>
    <w:p>
      <w:pPr>
        <w:spacing w:before="0" w:after="0" w:line="408" w:lineRule="exact"/>
        <w:ind w:left="0" w:right="0" w:firstLine="576"/>
        <w:jc w:val="left"/>
      </w:pPr>
      <w:r>
        <w:rPr/>
        <w:t xml:space="preserve">(c) Economic conditions within the school district that limits their ability to finance the modernization of STEM classrooms and labs from local funding sources;</w:t>
      </w:r>
    </w:p>
    <w:p>
      <w:pPr>
        <w:spacing w:before="0" w:after="0" w:line="408" w:lineRule="exact"/>
        <w:ind w:left="0" w:right="0" w:firstLine="576"/>
        <w:jc w:val="left"/>
      </w:pPr>
      <w:r>
        <w:rPr/>
        <w:t xml:space="preserve">(d) Educational benefits of proposed projects;</w:t>
      </w:r>
    </w:p>
    <w:p>
      <w:pPr>
        <w:spacing w:before="0" w:after="0" w:line="408" w:lineRule="exact"/>
        <w:ind w:left="0" w:right="0" w:firstLine="576"/>
        <w:jc w:val="left"/>
      </w:pPr>
      <w:r>
        <w:rPr/>
        <w:t xml:space="preserve">(e) Age and condition of existing STEM classroom and lab space, if applicable;</w:t>
      </w:r>
    </w:p>
    <w:p>
      <w:pPr>
        <w:spacing w:before="0" w:after="0" w:line="408" w:lineRule="exact"/>
        <w:ind w:left="0" w:right="0" w:firstLine="576"/>
        <w:jc w:val="left"/>
      </w:pPr>
      <w:r>
        <w:rPr/>
        <w:t xml:space="preserve">(f)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(g) Financial reasonableness based on total project cost per square foot; and</w:t>
      </w:r>
    </w:p>
    <w:p>
      <w:pPr>
        <w:spacing w:before="0" w:after="0" w:line="408" w:lineRule="exact"/>
        <w:ind w:left="0" w:right="0" w:firstLine="576"/>
        <w:jc w:val="left"/>
      </w:pPr>
      <w:r>
        <w:rPr/>
        <w:t xml:space="preserve">(h) Demonstration of readiness to proceed that may include, but is not limited to:</w:t>
      </w:r>
    </w:p>
    <w:p>
      <w:pPr>
        <w:spacing w:before="0" w:after="0" w:line="408" w:lineRule="exact"/>
        <w:ind w:left="0" w:right="0" w:firstLine="576"/>
        <w:jc w:val="left"/>
      </w:pPr>
      <w:r>
        <w:rPr/>
        <w:t xml:space="preserve">(i) A demonstration that existing STEM faculty are in place and are qualified to deliver an interactive, project-based STEM curriculum in the proposed specialized STEM facilities; or</w:t>
      </w:r>
    </w:p>
    <w:p>
      <w:pPr>
        <w:spacing w:before="0" w:after="0" w:line="408" w:lineRule="exact"/>
        <w:ind w:left="0" w:right="0" w:firstLine="576"/>
        <w:jc w:val="left"/>
      </w:pPr>
      <w:r>
        <w:rPr/>
        <w:t xml:space="preserve">(ii) A plan and budget in place to recruit or train such STEM faculty.</w:t>
      </w:r>
    </w:p>
    <w:p>
      <w:pPr>
        <w:spacing w:before="0" w:after="0" w:line="408" w:lineRule="exact"/>
        <w:ind w:left="0" w:right="0" w:firstLine="576"/>
        <w:jc w:val="left"/>
      </w:pPr>
      <w:r>
        <w:rPr/>
        <w:t xml:space="preserve">(7) For purposes of grant applications made in the 2017-2019 biennium, additional square footage funded through this grant program is excluded from the school district's inventory of available educational space for determining eligibility for state assistance for new construction until the earlier of:</w:t>
      </w:r>
    </w:p>
    <w:p>
      <w:pPr>
        <w:spacing w:before="0" w:after="0" w:line="408" w:lineRule="exact"/>
        <w:ind w:left="0" w:right="0" w:firstLine="576"/>
        <w:jc w:val="left"/>
      </w:pPr>
      <w:r>
        <w:rPr/>
        <w:t xml:space="preserve">(a) Five years following acceptance of the project by the school district board of directors; or</w:t>
      </w:r>
    </w:p>
    <w:p>
      <w:pPr>
        <w:spacing w:before="0" w:after="0" w:line="408" w:lineRule="exact"/>
        <w:ind w:left="0" w:right="0" w:firstLine="576"/>
        <w:jc w:val="left"/>
      </w:pPr>
      <w:r>
        <w:rPr/>
        <w:t xml:space="preserve">(b) The date of the final review of the latest study and survey of the affected school district following acceptance of the project by the school district board of directors.</w:t>
      </w:r>
    </w:p>
    <w:p>
      <w:pPr>
        <w:spacing w:before="0" w:after="0" w:line="408" w:lineRule="exact"/>
        <w:ind w:left="0" w:right="0" w:firstLine="576"/>
        <w:jc w:val="left"/>
      </w:pPr>
      <w:r>
        <w:rPr/>
        <w:t xml:space="preserve">(8) Each school district is limited to one grant award, which may be used for more than one school facility within the district, of no more than $2,000,000.</w:t>
      </w:r>
    </w:p>
    <w:p>
      <w:pPr>
        <w:spacing w:before="0" w:after="0" w:line="408" w:lineRule="exact"/>
        <w:ind w:left="0" w:right="0" w:firstLine="576"/>
        <w:jc w:val="left"/>
      </w:pPr>
      <w:r>
        <w:rPr/>
        <w:t xml:space="preserve">(9)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(10)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$1,005,000 of the common school construction account—state appropriation is provided solely for study and survey grants and for completing inventory and building condition assessments for all public school districts every six years.</w:t>
      </w:r>
    </w:p>
    <w:p>
      <w:pPr>
        <w:spacing w:before="0" w:after="0" w:line="408" w:lineRule="exact"/>
        <w:ind w:left="0" w:right="0" w:firstLine="576"/>
        <w:jc w:val="left"/>
      </w:pPr>
      <w:r>
        <w:rPr/>
        <w:t xml:space="preserve">(2) The office of the superintendent of public instruction shall calculate school district square footage eligible for state funds under this appropriation at the rate of one-hundred and ten square feet per student in kindergarten through the sixth grade.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$851,157,000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$178,222,000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rPr/>
        <w:t xml:space="preserve">$1,033,938,000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t xml:space="preserve">$6,170,794,000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t xml:space="preserve">$16,197,000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$10,556,000</w:t>
      </w:r>
    </w:p>
    <w:p>
      <w:pPr>
        <w:spacing w:before="120" w:after="0" w:line="408" w:lineRule="exact"/>
        <w:ind w:left="0" w:right="0" w:firstLine="576"/>
        <w:jc w:val="left"/>
        <w:tabs>
          <w:tab w:val="right" w:leader="dot" w:pos="9936"/>
        </w:tabs>
      </w:pPr>
      <w:r>
        <w:rPr/>
        <w:t xml:space="preserve">Prior Biennia (Expenditures)</w:t>
      </w:r>
      <w:r>
        <w:tab/>
      </w:r>
      <w:r>
        <w:rPr/>
        <w:t xml:space="preserve">$1,944,000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Grants (91000406)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$2,071,000</w:t>
      </w:r>
    </w:p>
    <w:p>
      <w:pPr>
        <w:spacing w:before="120" w:after="0" w:line="408" w:lineRule="exact"/>
        <w:ind w:left="0" w:right="0" w:firstLine="576"/>
        <w:jc w:val="left"/>
        <w:tabs>
          <w:tab w:val="right" w:leader="dot" w:pos="9936"/>
        </w:tabs>
      </w:pPr>
      <w:r>
        <w:rPr/>
        <w:t xml:space="preserve">Prior Biennia (Expenditures)</w:t>
      </w:r>
      <w:r>
        <w:tab/>
      </w:r>
      <w:r>
        <w:rPr/>
        <w:t xml:space="preserve">$2,929,000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w:t>
      </w:r>
    </w:p>
    <w:p>
      <w:pPr>
        <w:spacing w:before="0" w:after="0" w:line="408" w:lineRule="exact"/>
        <w:ind w:left="0" w:right="0" w:firstLine="576"/>
        <w:jc w:val="left"/>
      </w:pPr>
      <w:r>
        <w:rPr/>
        <w:t xml:space="preserve">(b) 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t xml:space="preserve">(c) prioritizing applicants with a high percentage of students who are eligible and enrolled in the free and reduced-price meals program.</w:t>
      </w:r>
    </w:p>
    <w:p>
      <w:pPr>
        <w:spacing w:before="0" w:after="0" w:line="408" w:lineRule="exact"/>
        <w:ind w:left="0" w:right="0" w:firstLine="576"/>
        <w:jc w:val="left"/>
      </w:pPr>
      <w:r>
        <w:rPr/>
        <w:t xml:space="preserve">(4) The superintendent must award grants to applicants on a first-come, first-serve basis if the district or school demonstrates that the request meets the criteria set by the office of superintendent of public instruction as described in subsection (3) of this section and the site is prepared to receive the equipment.</w:t>
      </w:r>
    </w:p>
    <w:p>
      <w:pPr>
        <w:spacing w:before="0" w:after="0" w:line="408" w:lineRule="exact"/>
        <w:ind w:left="0" w:right="0" w:firstLine="576"/>
        <w:jc w:val="left"/>
      </w:pPr>
      <w:r>
        <w:rPr/>
        <w:t xml:space="preserve">(5) No single district may receive more than $100,000 of the appropriation.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renovations of no more than three elementary schools for school districts with enrollment exceeding forty-five thousand full-time equivalent students.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School District Construction Assistance Grants (91000410)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small rural school district construction assistance grants specified in section 1, chapter . . . (Substitute Senate Bill No. 5453), Laws of 2017 to provide state assistance for modernizing public school facilities for school districts with enrollments that are less than or equal to one thousand full-time equivalent students.</w:t>
      </w:r>
    </w:p>
    <w:p>
      <w:pPr>
        <w:spacing w:before="0" w:after="0" w:line="408" w:lineRule="exact"/>
        <w:ind w:left="0" w:right="0" w:firstLine="576"/>
        <w:jc w:val="left"/>
      </w:pPr>
      <w:r>
        <w:rPr/>
        <w:t xml:space="preserve">(2) The office of the superintendent of public instruction may charge fees consistent with capital budget guidelines established by the office of financial management for administering grants under subsection (1) of this section.</w:t>
      </w:r>
    </w:p>
    <w:p>
      <w:pPr>
        <w:spacing w:before="0" w:after="0" w:line="408" w:lineRule="exact"/>
        <w:ind w:left="0" w:right="0" w:firstLine="576"/>
        <w:jc w:val="left"/>
      </w:pPr>
      <w:r>
        <w:rPr/>
        <w:t xml:space="preserve">(3) If the bill referenced in subsection (1) of this section is not enacted by June 30, 2017, the amount provided in this section shall lapse.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w:t>
      </w:r>
    </w:p>
    <w:p>
      <w:pPr>
        <w:spacing w:before="120" w:after="0" w:line="408" w:lineRule="exact"/>
        <w:ind w:left="0" w:right="0" w:firstLine="576"/>
        <w:jc w:val="left"/>
        <w:tabs>
          <w:tab w:val="right" w:leader="dot" w:pos="9936"/>
        </w:tabs>
      </w:pPr>
      <w:r>
        <w:rPr/>
        <w:t xml:space="preserve">Prior Biennia (Expenditures)</w:t>
      </w:r>
      <w:r>
        <w:tab/>
      </w:r>
      <w:r>
        <w:rPr/>
        <w:t xml:space="preserve">$9,169,000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(Spokane Area Professional-Technical Skills Center) (92000005)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$436,000</w:t>
      </w:r>
    </w:p>
    <w:p>
      <w:pPr>
        <w:spacing w:before="120" w:after="0" w:line="408" w:lineRule="exact"/>
        <w:ind w:left="0" w:right="0" w:firstLine="576"/>
        <w:jc w:val="left"/>
        <w:tabs>
          <w:tab w:val="right" w:leader="dot" w:pos="9936"/>
        </w:tabs>
      </w:pPr>
      <w:r>
        <w:rPr/>
        <w:t xml:space="preserve">Prior Biennia (Expenditures)</w:t>
      </w:r>
      <w:r>
        <w:tab/>
      </w:r>
      <w:r>
        <w:rPr/>
        <w:t xml:space="preserve">$21,401,000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$9,071,000</w:t>
      </w:r>
    </w:p>
    <w:p>
      <w:pPr>
        <w:spacing w:before="120" w:after="0" w:line="408" w:lineRule="exact"/>
        <w:ind w:left="0" w:right="0" w:firstLine="576"/>
        <w:jc w:val="left"/>
        <w:tabs>
          <w:tab w:val="right" w:leader="dot" w:pos="9936"/>
        </w:tabs>
      </w:pPr>
      <w:r>
        <w:rPr/>
        <w:t xml:space="preserve">Prior Biennia (Expenditures)</w:t>
      </w:r>
      <w:r>
        <w:tab/>
      </w:r>
      <w:r>
        <w:rPr/>
        <w:t xml:space="preserve">$11,862,000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$244,000</w:t>
      </w:r>
    </w:p>
    <w:p>
      <w:pPr>
        <w:spacing w:before="120" w:after="0" w:line="408" w:lineRule="exact"/>
        <w:ind w:left="0" w:right="0" w:firstLine="576"/>
        <w:jc w:val="left"/>
        <w:tabs>
          <w:tab w:val="right" w:leader="dot" w:pos="9936"/>
        </w:tabs>
      </w:pPr>
      <w:r>
        <w:rPr/>
        <w:t xml:space="preserve">Prior Biennia (Expenditures)</w:t>
      </w:r>
      <w:r>
        <w:tab/>
      </w:r>
      <w:r>
        <w:rPr/>
        <w:t xml:space="preserve">$5,981,000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$213,943,000</w:t>
      </w:r>
    </w:p>
    <w:p>
      <w:pPr>
        <w:spacing w:before="120" w:after="0" w:line="408" w:lineRule="exact"/>
        <w:ind w:left="0" w:right="0" w:firstLine="576"/>
        <w:jc w:val="left"/>
        <w:tabs>
          <w:tab w:val="right" w:leader="dot" w:pos="9936"/>
        </w:tabs>
      </w:pPr>
      <w:r>
        <w:rPr/>
        <w:t xml:space="preserve">Prior Biennia (Expenditures)</w:t>
      </w:r>
      <w:r>
        <w:tab/>
      </w:r>
      <w:r>
        <w:rPr/>
        <w:t xml:space="preserve">$20,557,000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$2,755,000</w:t>
      </w:r>
    </w:p>
    <w:p>
      <w:pPr>
        <w:tabs>
          <w:tab w:val="right" w:leader="dot" w:pos="9936"/>
        </w:tabs>
        <w:ind w:left="0" w:right="0" w:firstLine="1440"/>
      </w:pPr>
      <w:r>
        <w:rPr/>
        <w:t xml:space="preserve">TOTAL</w:t>
      </w:r>
      <w:r>
        <w:tab/>
      </w:r>
      <w:r>
        <w:rPr/>
        <w:t xml:space="preserve">$3,325,000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$19,800,000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in this section is provided solely for predesign,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The appropriation in this section is provided solely for design for the building that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(4) The building must be built using sustainable building standards as defined in section 7009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$380,000</w:t>
      </w:r>
    </w:p>
    <w:p>
      <w:pPr>
        <w:spacing w:before="0" w:after="0" w:line="408" w:lineRule="exact"/>
        <w:ind w:left="0" w:right="0" w:firstLine="576"/>
        <w:jc w:val="left"/>
        <w:tabs>
          <w:tab w:val="right" w:leader="dot" w:pos="9936"/>
        </w:tabs>
      </w:pPr>
      <w:r>
        <w:rPr/>
        <w:t xml:space="preserve">Future Biennia (Projected Costs)</w:t>
      </w:r>
      <w:r>
        <w:tab/>
      </w:r>
      <w:r>
        <w:rPr/>
        <w:t xml:space="preserve">$51,000,000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$473,000</w:t>
      </w:r>
    </w:p>
    <w:p>
      <w:pPr>
        <w:spacing w:before="0" w:after="0" w:line="408" w:lineRule="exact"/>
        <w:ind w:left="0" w:right="0" w:firstLine="576"/>
        <w:jc w:val="left"/>
        <w:tabs>
          <w:tab w:val="right" w:leader="dot" w:pos="9936"/>
        </w:tabs>
      </w:pPr>
      <w:r>
        <w:rPr/>
        <w:t xml:space="preserve">Future Biennia (Projected Costs)</w:t>
      </w:r>
      <w:r>
        <w:tab/>
      </w:r>
      <w:r>
        <w:rPr/>
        <w:t xml:space="preserve">$55,000,000</w:t>
      </w:r>
    </w:p>
    <w:p>
      <w:pPr>
        <w:tabs>
          <w:tab w:val="right" w:leader="dot" w:pos="9936"/>
        </w:tabs>
        <w:ind w:left="0" w:right="0" w:firstLine="1440"/>
      </w:pPr>
      <w:r>
        <w:rPr/>
        <w:t xml:space="preserve">TOTAL</w:t>
      </w:r>
      <w:r>
        <w:tab/>
      </w:r>
      <w:r>
        <w:rPr/>
        <w:t xml:space="preserve">$60,623,000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$3,150,000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(30000602)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$10,895,000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Reappropriation</w:t>
      </w:r>
      <w:r>
        <w:tab/>
      </w:r>
      <w:r>
        <w:rPr/>
        <w:t xml:space="preserve">$25,895,000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$6,605,000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Minor Capital Repairs - Preservation (30000604)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$23,175,000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(30000736)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$304,108,000</w:t>
      </w:r>
    </w:p>
    <w:p>
      <w:pPr>
        <w:tabs>
          <w:tab w:val="right" w:leader="dot" w:pos="9936"/>
        </w:tabs>
        <w:ind w:left="0" w:right="0" w:firstLine="1440"/>
      </w:pPr>
      <w:r>
        <w:rPr/>
        <w:t xml:space="preserve">TOTAL</w:t>
      </w:r>
      <w:r>
        <w:tab/>
      </w:r>
      <w:r>
        <w:rPr/>
        <w:t xml:space="preserve">$332,108,000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$11,500,000</w:t>
      </w:r>
    </w:p>
    <w:p>
      <w:pPr>
        <w:tabs>
          <w:tab w:val="right" w:leader="dot" w:pos="9936"/>
        </w:tabs>
        <w:ind w:left="0" w:right="0" w:firstLine="1440"/>
      </w:pPr>
      <w:r>
        <w:rPr/>
        <w:t xml:space="preserve">Subtotal Appropriation</w:t>
      </w:r>
      <w:r>
        <w:tab/>
      </w:r>
      <w:r>
        <w:rPr/>
        <w:t xml:space="preserve">$14,500,000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Population Health Sciences Building (30000811)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$5,730,000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tab/>
      </w:r>
      <w:r>
        <w:rPr/>
        <w:t xml:space="preserve">$400,000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$5,600,000</w:t>
      </w:r>
    </w:p>
    <w:p>
      <w:pPr>
        <w:spacing w:before="0" w:after="0" w:line="408" w:lineRule="exact"/>
        <w:ind w:left="0" w:right="0" w:firstLine="576"/>
        <w:jc w:val="left"/>
        <w:tabs>
          <w:tab w:val="right" w:leader="dot" w:pos="9936"/>
        </w:tabs>
      </w:pPr>
      <w:r>
        <w:rPr/>
        <w:t xml:space="preserve">Future Biennia (Projected Costs)</w:t>
      </w:r>
      <w:r>
        <w:tab/>
      </w:r>
      <w:r>
        <w:rPr/>
        <w:t xml:space="preserve">$8,500,000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WSU Pullman - Troy Hall Renovation (20061030)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$27,303,000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$58,900,000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$59,000,000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$21,300,000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$59,563,000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authority of Washington State University in collaboration with the University of Washington. Washington State University and the University of Washington, in consultation with the regional universities, the Pacific Northwest national laboratory, and industry experts, shall develop criteria for providing grant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$5,449,000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(30000558)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(30000615)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$1,655,000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$22,655,000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$29,084,000</w:t>
      </w:r>
    </w:p>
    <w:p>
      <w:pPr>
        <w:spacing w:before="120" w:after="0" w:line="408" w:lineRule="exact"/>
        <w:ind w:left="0" w:right="0" w:firstLine="576"/>
        <w:jc w:val="left"/>
        <w:tabs>
          <w:tab w:val="right" w:leader="dot" w:pos="9936"/>
        </w:tabs>
      </w:pPr>
      <w:r>
        <w:rPr/>
        <w:t xml:space="preserve">Prior Biennia (Expenditures)</w:t>
      </w:r>
      <w:r>
        <w:tab/>
      </w:r>
      <w:r>
        <w:rPr/>
        <w:t xml:space="preserve">$31,957,000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$1,522,000</w:t>
      </w:r>
    </w:p>
    <w:p>
      <w:pPr>
        <w:spacing w:before="120" w:after="0" w:line="408" w:lineRule="exact"/>
        <w:ind w:left="0" w:right="0" w:firstLine="576"/>
        <w:jc w:val="left"/>
        <w:tabs>
          <w:tab w:val="right" w:leader="dot" w:pos="9936"/>
        </w:tabs>
      </w:pPr>
      <w:r>
        <w:rPr/>
        <w:t xml:space="preserve">Prior Biennia (Expenditures)</w:t>
      </w:r>
      <w:r>
        <w:tab/>
      </w:r>
      <w:r>
        <w:rPr/>
        <w:t xml:space="preserve">$3,078,000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$5,135,000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$3,777,000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Old Heat - Plant Annex (30000767)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Energy Efficiency Systems (30000772)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Aviation Degree Expansion (30000780)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$7,000,000</w:t>
      </w:r>
    </w:p>
    <w:p>
      <w:pPr>
        <w:tabs>
          <w:tab w:val="right" w:leader="dot" w:pos="9936"/>
        </w:tabs>
        <w:ind w:left="0" w:right="0" w:firstLine="1440"/>
      </w:pPr>
      <w:r>
        <w:rPr/>
        <w:t xml:space="preserve">Subtotal Appropriation</w:t>
      </w:r>
      <w:r>
        <w:tab/>
      </w:r>
      <w:r>
        <w:rPr/>
        <w:t xml:space="preserve">$9,900,000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$33,915,000</w:t>
      </w:r>
    </w:p>
    <w:p>
      <w:pPr>
        <w:tabs>
          <w:tab w:val="right" w:leader="dot" w:pos="9936"/>
        </w:tabs>
        <w:ind w:left="0" w:right="0" w:firstLine="1440"/>
      </w:pPr>
      <w:r>
        <w:rPr/>
        <w:t xml:space="preserve">TOTAL</w:t>
      </w:r>
      <w:r>
        <w:tab/>
      </w:r>
      <w:r>
        <w:rPr/>
        <w:t xml:space="preserve">$41,415,000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(91000017)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$23,900,000</w:t>
      </w:r>
    </w:p>
    <w:p>
      <w:pPr>
        <w:tabs>
          <w:tab w:val="right" w:leader="dot" w:pos="9936"/>
        </w:tabs>
        <w:ind w:left="0" w:right="0" w:firstLine="1440"/>
      </w:pPr>
      <w:r>
        <w:rPr/>
        <w:t xml:space="preserve">TOTAL</w:t>
      </w:r>
      <w:r>
        <w:tab/>
      </w:r>
      <w:r>
        <w:rPr/>
        <w:t xml:space="preserve">$27,300,000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$1,195,000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tabs>
          <w:tab w:val="right" w:leader="dot" w:pos="9936"/>
        </w:tabs>
        <w:ind w:left="0" w:right="0" w:firstLine="1440"/>
      </w:pPr>
      <w:r>
        <w:rPr/>
        <w:t xml:space="preserve">Subtotal Reappropriation</w:t>
      </w:r>
      <w:r>
        <w:tab/>
      </w:r>
      <w:r>
        <w:rPr/>
        <w:t xml:space="preserve">$3,412,000</w:t>
      </w:r>
    </w:p>
    <w:p>
      <w:pPr>
        <w:spacing w:before="120" w:after="0" w:line="408" w:lineRule="exact"/>
        <w:ind w:left="0" w:right="0" w:firstLine="576"/>
        <w:jc w:val="left"/>
        <w:tabs>
          <w:tab w:val="right" w:leader="dot" w:pos="9936"/>
        </w:tabs>
      </w:pPr>
      <w:r>
        <w:rPr/>
        <w:t xml:space="preserve">Prior Biennia (Expenditures)</w:t>
      </w:r>
      <w:r>
        <w:tab/>
      </w:r>
      <w:r>
        <w:rPr/>
        <w:t xml:space="preserve">$6,936,000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$17,142,000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$783,000</w:t>
      </w:r>
    </w:p>
    <w:p>
      <w:pPr>
        <w:spacing w:before="0" w:after="0" w:line="408" w:lineRule="exact"/>
        <w:ind w:left="0" w:right="0" w:firstLine="576"/>
        <w:jc w:val="left"/>
        <w:tabs>
          <w:tab w:val="right" w:leader="dot" w:pos="9936"/>
        </w:tabs>
      </w:pPr>
      <w:r>
        <w:rPr/>
        <w:t xml:space="preserve">Future Biennia (Projected Costs)</w:t>
      </w:r>
      <w:r>
        <w:tab/>
      </w:r>
      <w:r>
        <w:rPr/>
        <w:t xml:space="preserve">$3,803,000</w:t>
      </w:r>
    </w:p>
    <w:p>
      <w:pPr>
        <w:tabs>
          <w:tab w:val="right" w:leader="dot" w:pos="9936"/>
        </w:tabs>
        <w:ind w:left="0" w:right="0" w:firstLine="1440"/>
      </w:pPr>
      <w:r>
        <w:rPr/>
        <w:t xml:space="preserve">TOTAL</w:t>
      </w:r>
      <w:r>
        <w:tab/>
      </w:r>
      <w:r>
        <w:rPr/>
        <w:t xml:space="preserve">$5,416,000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$4,475,000</w:t>
      </w:r>
    </w:p>
    <w:p>
      <w:pPr>
        <w:tabs>
          <w:tab w:val="right" w:leader="dot" w:pos="9936"/>
        </w:tabs>
        <w:ind w:left="0" w:right="0" w:firstLine="1440"/>
      </w:pPr>
      <w:r>
        <w:rPr/>
        <w:t xml:space="preserve">Subtotal Appropriation</w:t>
      </w:r>
      <w:r>
        <w:tab/>
      </w:r>
      <w:r>
        <w:rPr/>
        <w:t xml:space="preserve">$5,600,000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tabs>
          <w:tab w:val="right" w:leader="dot" w:pos="9936"/>
        </w:tabs>
        <w:ind w:left="0" w:right="0" w:firstLine="1440"/>
      </w:pPr>
      <w:r>
        <w:rPr/>
        <w:t xml:space="preserve">Subtotal Reappropriation</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$62,874,000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$1,825,000</w:t>
      </w:r>
    </w:p>
    <w:p>
      <w:pPr>
        <w:tabs>
          <w:tab w:val="right" w:leader="dot" w:pos="9936"/>
        </w:tabs>
        <w:ind w:left="0" w:right="0" w:firstLine="1440"/>
      </w:pPr>
      <w:r>
        <w:rPr/>
        <w:t xml:space="preserve">Subtotal Reappropriation</w:t>
      </w:r>
      <w:r>
        <w:tab/>
      </w:r>
      <w:r>
        <w:rPr/>
        <w:t xml:space="preserve">$3,025,000</w:t>
      </w:r>
    </w:p>
    <w:p>
      <w:pPr>
        <w:spacing w:before="120" w:after="0" w:line="408" w:lineRule="exact"/>
        <w:ind w:left="0" w:right="0" w:firstLine="576"/>
        <w:jc w:val="left"/>
        <w:tabs>
          <w:tab w:val="right" w:leader="dot" w:pos="9936"/>
        </w:tabs>
      </w:pPr>
      <w:r>
        <w:rPr/>
        <w:t xml:space="preserve">Prior Biennia (Expenditures)</w:t>
      </w:r>
      <w:r>
        <w:tab/>
      </w:r>
      <w:r>
        <w:rPr/>
        <w:t xml:space="preserve">$5,856,000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Appropriation</w:t>
      </w:r>
      <w:r>
        <w:tab/>
      </w:r>
      <w:r>
        <w:rPr/>
        <w:t xml:space="preserve">$6,650,000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w:t>
      </w:r>
    </w:p>
    <w:p>
      <w:pPr>
        <w:spacing w:before="120" w:after="0" w:line="408" w:lineRule="exact"/>
        <w:ind w:left="0" w:right="0" w:firstLine="576"/>
        <w:jc w:val="left"/>
        <w:tabs>
          <w:tab w:val="right" w:leader="dot" w:pos="9936"/>
        </w:tabs>
      </w:pPr>
      <w:r>
        <w:rPr/>
        <w:t xml:space="preserve">Prior Biennia (Expenditures)</w:t>
      </w:r>
      <w:r>
        <w:tab/>
      </w:r>
      <w:r>
        <w:rPr/>
        <w:t xml:space="preserve">$9,348,000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$2,534,000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5099,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$3,653,000</w:t>
      </w:r>
    </w:p>
    <w:p>
      <w:pPr>
        <w:spacing w:before="120" w:after="0" w:line="408" w:lineRule="exact"/>
        <w:ind w:left="0" w:right="0" w:firstLine="576"/>
        <w:jc w:val="left"/>
        <w:tabs>
          <w:tab w:val="right" w:leader="dot" w:pos="9936"/>
        </w:tabs>
      </w:pPr>
      <w:r>
        <w:rPr/>
        <w:t xml:space="preserve">Prior Biennia (Expenditures)</w:t>
      </w:r>
      <w:r>
        <w:tab/>
      </w:r>
      <w:r>
        <w:rPr/>
        <w:t xml:space="preserve">$6,347,000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pPr>
      <w:r>
        <w:rPr/>
        <w:t xml:space="preserve">Capstone Phase: Adventuress Centennial Restoration</w:t>
      </w:r>
    </w:p>
    <w:p>
      <w:pPr>
        <w:spacing w:before="0" w:after="0" w:line="408" w:lineRule="exact"/>
        <w:ind w:left="0" w:right="0" w:firstLine="576"/>
        <w:jc w:val="left"/>
        <w:tabs>
          <w:tab w:val="right" w:leader="dot" w:pos="9936"/>
        </w:tabs>
      </w:pPr>
      <w:r>
        <w:rPr/>
        <w:t xml:space="preserve">Project</w:t>
      </w:r>
      <w:r>
        <w:tab/>
      </w:r>
      <w:r>
        <w:rPr/>
        <w:t xml:space="preserve">$394,000</w:t>
      </w:r>
    </w:p>
    <w:p>
      <w:pPr>
        <w:spacing w:before="0" w:after="0" w:line="408" w:lineRule="exact"/>
        <w:ind w:left="0" w:right="0" w:firstLine="0"/>
        <w:jc w:val="left"/>
        <w:tabs>
          <w:tab w:val="right" w:leader="dot" w:pos="9936"/>
        </w:tabs>
      </w:pPr>
      <w:r>
        <w:rPr/>
        <w:t xml:space="preserve">The Paramount Theatre Upgrades</w:t>
      </w:r>
      <w:r>
        <w:tab/>
      </w:r>
      <w:r>
        <w:rPr/>
        <w:t xml:space="preserve">$573,000</w:t>
      </w:r>
    </w:p>
    <w:p>
      <w:pPr>
        <w:spacing w:before="0" w:after="0" w:line="408" w:lineRule="exact"/>
        <w:ind w:left="0" w:right="0" w:firstLine="0"/>
        <w:jc w:val="left"/>
        <w:tabs>
          <w:tab w:val="right" w:leader="dot" w:pos="9936"/>
        </w:tabs>
      </w:pPr>
      <w:r>
        <w:rPr/>
        <w:t xml:space="preserve">Stimson-Green Mansion Rehabilitation – Phase III</w:t>
      </w:r>
      <w:r>
        <w:tab/>
      </w:r>
      <w:r>
        <w:rPr/>
        <w:t xml:space="preserve">$193,000</w:t>
      </w:r>
    </w:p>
    <w:p>
      <w:pPr>
        <w:spacing w:before="0" w:after="0" w:line="408" w:lineRule="exact"/>
        <w:ind w:left="0" w:right="0" w:firstLine="0"/>
        <w:jc w:val="left"/>
        <w:tabs>
          <w:tab w:val="right" w:leader="dot" w:pos="9936"/>
        </w:tabs>
      </w:pPr>
      <w:r>
        <w:rPr/>
        <w:t xml:space="preserve">Restoration of the German American Bank Building</w:t>
      </w:r>
      <w:r>
        <w:tab/>
      </w:r>
      <w:r>
        <w:rPr/>
        <w:t xml:space="preserve">$45,000</w:t>
      </w:r>
    </w:p>
    <w:p>
      <w:pPr>
        <w:spacing w:before="0" w:after="0" w:line="408" w:lineRule="exact"/>
        <w:ind w:left="0" w:right="0" w:firstLine="0"/>
        <w:jc w:val="left"/>
        <w:tabs>
          <w:tab w:val="right" w:leader="dot" w:pos="9936"/>
        </w:tabs>
      </w:pPr>
      <w:r>
        <w:rPr/>
        <w:t xml:space="preserve">Capitol Theater Roof Replacement and Awning Restoration</w:t>
      </w:r>
      <w:r>
        <w:tab/>
      </w:r>
      <w:r>
        <w:rPr/>
        <w:t xml:space="preserve">$118,000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Community College: Campus Classrooms (20062696)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$19,459,000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Technical College: Allied Health Care Facility (20062699)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w:t>
      </w:r>
    </w:p>
    <w:p>
      <w:pPr>
        <w:spacing w:before="120" w:after="0" w:line="408" w:lineRule="exact"/>
        <w:ind w:left="0" w:right="0" w:firstLine="576"/>
        <w:jc w:val="left"/>
        <w:tabs>
          <w:tab w:val="right" w:leader="dot" w:pos="9936"/>
        </w:tabs>
      </w:pPr>
      <w:r>
        <w:rPr/>
        <w:t xml:space="preserve">Prior Biennia (Expenditures)</w:t>
      </w:r>
      <w:r>
        <w:tab/>
      </w:r>
      <w:r>
        <w:rPr/>
        <w:t xml:space="preserve">$22,163,000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Community College: Technical Education Building (20081220)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$2,903,000</w:t>
      </w:r>
    </w:p>
    <w:p>
      <w:pPr>
        <w:spacing w:before="120" w:after="0" w:line="408" w:lineRule="exact"/>
        <w:ind w:left="0" w:right="0" w:firstLine="576"/>
        <w:jc w:val="left"/>
        <w:tabs>
          <w:tab w:val="right" w:leader="dot" w:pos="9936"/>
        </w:tabs>
      </w:pPr>
      <w:r>
        <w:rPr/>
        <w:t xml:space="preserve">Prior Biennia (Expenditures)</w:t>
      </w:r>
      <w:r>
        <w:tab/>
      </w:r>
      <w:r>
        <w:rPr/>
        <w:t xml:space="preserve">$23,527,000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$243,000</w:t>
      </w:r>
    </w:p>
    <w:p>
      <w:pPr>
        <w:spacing w:before="120" w:after="0" w:line="408" w:lineRule="exact"/>
        <w:ind w:left="0" w:right="0" w:firstLine="576"/>
        <w:jc w:val="left"/>
        <w:tabs>
          <w:tab w:val="right" w:leader="dot" w:pos="9936"/>
        </w:tabs>
      </w:pPr>
      <w:r>
        <w:rPr/>
        <w:t xml:space="preserve">Prior Biennia (Expenditures)</w:t>
      </w:r>
      <w:r>
        <w:tab/>
      </w:r>
      <w:r>
        <w:rPr/>
        <w:t xml:space="preserve">$43,901,000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$6,979,000</w:t>
      </w:r>
    </w:p>
    <w:p>
      <w:pPr>
        <w:spacing w:before="120" w:after="0" w:line="408" w:lineRule="exact"/>
        <w:ind w:left="0" w:right="0" w:firstLine="576"/>
        <w:jc w:val="left"/>
        <w:tabs>
          <w:tab w:val="right" w:leader="dot" w:pos="9936"/>
        </w:tabs>
      </w:pPr>
      <w:r>
        <w:rPr/>
        <w:t xml:space="preserve">Prior Biennia (Expenditures)</w:t>
      </w:r>
      <w:r>
        <w:tab/>
      </w:r>
      <w:r>
        <w:rPr/>
        <w:t xml:space="preserve">$34,194,000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$351,000</w:t>
      </w:r>
    </w:p>
    <w:p>
      <w:pPr>
        <w:spacing w:before="120" w:after="0" w:line="408" w:lineRule="exact"/>
        <w:ind w:left="0" w:right="0" w:firstLine="576"/>
        <w:jc w:val="left"/>
        <w:tabs>
          <w:tab w:val="right" w:leader="dot" w:pos="9936"/>
        </w:tabs>
      </w:pPr>
      <w:r>
        <w:rPr/>
        <w:t xml:space="preserve">Prior Biennia (Expenditures)</w:t>
      </w:r>
      <w:r>
        <w:tab/>
      </w:r>
      <w:r>
        <w:rPr/>
        <w:t xml:space="preserve">$31,375,000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ind w:left="0" w:right="0" w:firstLine="576"/>
        <w:jc w:val="left"/>
        <w:tabs>
          <w:tab w:val="right" w:leader="dot" w:pos="9936"/>
        </w:tabs>
      </w:pPr>
      <w:r>
        <w:rPr/>
        <w:t xml:space="preserve">Prior Biennia (Expenditures)</w:t>
      </w:r>
      <w:r>
        <w:tab/>
      </w:r>
      <w:r>
        <w:rPr/>
        <w:t xml:space="preserve">$26,319,000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$15,531,000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$144,000</w:t>
      </w:r>
    </w:p>
    <w:p>
      <w:pPr>
        <w:spacing w:before="120" w:after="0" w:line="408" w:lineRule="exact"/>
        <w:ind w:left="0" w:right="0" w:firstLine="576"/>
        <w:jc w:val="left"/>
        <w:tabs>
          <w:tab w:val="right" w:leader="dot" w:pos="9936"/>
        </w:tabs>
      </w:pPr>
      <w:r>
        <w:rPr/>
        <w:t xml:space="preserve">Prior Biennia (Expenditures)</w:t>
      </w:r>
      <w:r>
        <w:tab/>
      </w:r>
      <w:r>
        <w:rPr/>
        <w:t xml:space="preserve">$36,908,000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$777,000</w:t>
      </w:r>
    </w:p>
    <w:p>
      <w:pPr>
        <w:spacing w:before="120" w:after="0" w:line="408" w:lineRule="exact"/>
        <w:ind w:left="0" w:right="0" w:firstLine="576"/>
        <w:jc w:val="left"/>
        <w:tabs>
          <w:tab w:val="right" w:leader="dot" w:pos="9936"/>
        </w:tabs>
      </w:pPr>
      <w:r>
        <w:rPr/>
        <w:t xml:space="preserve">Prior Biennia (Expenditures)</w:t>
      </w:r>
      <w:r>
        <w:tab/>
      </w:r>
      <w:r>
        <w:rPr/>
        <w:t xml:space="preserve">$16,051,000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$1,794,000</w:t>
      </w:r>
    </w:p>
    <w:p>
      <w:pPr>
        <w:spacing w:before="120" w:after="0" w:line="408" w:lineRule="exact"/>
        <w:ind w:left="0" w:right="0" w:firstLine="576"/>
        <w:jc w:val="left"/>
        <w:tabs>
          <w:tab w:val="right" w:leader="dot" w:pos="9936"/>
        </w:tabs>
      </w:pPr>
      <w:r>
        <w:rPr/>
        <w:t xml:space="preserve">Prior Biennia (Expenditures)</w:t>
      </w:r>
      <w:r>
        <w:tab/>
      </w:r>
      <w:r>
        <w:rPr/>
        <w:t xml:space="preserve">$18,446,000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$28,141,000</w:t>
      </w:r>
    </w:p>
    <w:p>
      <w:pPr>
        <w:spacing w:before="120" w:after="0" w:line="408" w:lineRule="exact"/>
        <w:ind w:left="0" w:right="0" w:firstLine="576"/>
        <w:jc w:val="left"/>
        <w:tabs>
          <w:tab w:val="right" w:leader="dot" w:pos="9936"/>
        </w:tabs>
      </w:pPr>
      <w:r>
        <w:rPr/>
        <w:t xml:space="preserve">Prior Biennia (Expenditures)</w:t>
      </w:r>
      <w:r>
        <w:tab/>
      </w:r>
      <w:r>
        <w:rPr/>
        <w:t xml:space="preserve">$21,999,000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$5,165,000</w:t>
      </w:r>
    </w:p>
    <w:p>
      <w:pPr>
        <w:spacing w:before="120" w:after="0" w:line="408" w:lineRule="exact"/>
        <w:ind w:left="0" w:right="0" w:firstLine="576"/>
        <w:jc w:val="left"/>
        <w:tabs>
          <w:tab w:val="right" w:leader="dot" w:pos="9936"/>
        </w:tabs>
      </w:pPr>
      <w:r>
        <w:rPr/>
        <w:t xml:space="preserve">Prior Biennia (Expenditures)</w:t>
      </w:r>
      <w:r>
        <w:tab/>
      </w:r>
      <w:r>
        <w:rPr/>
        <w:t xml:space="preserve">$29,441,000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$6,686,000</w:t>
      </w:r>
    </w:p>
    <w:p>
      <w:pPr>
        <w:spacing w:before="120" w:after="0" w:line="408" w:lineRule="exact"/>
        <w:ind w:left="0" w:right="0" w:firstLine="576"/>
        <w:jc w:val="left"/>
        <w:tabs>
          <w:tab w:val="right" w:leader="dot" w:pos="9936"/>
        </w:tabs>
      </w:pPr>
      <w:r>
        <w:rPr/>
        <w:t xml:space="preserve">Prior Biennia (Expenditures)</w:t>
      </w:r>
      <w:r>
        <w:tab/>
      </w:r>
      <w:r>
        <w:rPr/>
        <w:t xml:space="preserve">$18,914,000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$19,071,000</w:t>
      </w:r>
    </w:p>
    <w:p>
      <w:pPr>
        <w:spacing w:before="120" w:after="0" w:line="408" w:lineRule="exact"/>
        <w:ind w:left="0" w:right="0" w:firstLine="576"/>
        <w:jc w:val="left"/>
        <w:tabs>
          <w:tab w:val="right" w:leader="dot" w:pos="9936"/>
        </w:tabs>
      </w:pPr>
      <w:r>
        <w:rPr/>
        <w:t xml:space="preserve">Prior Biennia (Expenditures)</w:t>
      </w:r>
      <w:r>
        <w:tab/>
      </w:r>
      <w:r>
        <w:rPr/>
        <w:t xml:space="preserve">$11,247,000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$788,000</w:t>
      </w:r>
    </w:p>
    <w:p>
      <w:pPr>
        <w:spacing w:before="120" w:after="0" w:line="408" w:lineRule="exact"/>
        <w:ind w:left="0" w:right="0" w:firstLine="576"/>
        <w:jc w:val="left"/>
        <w:tabs>
          <w:tab w:val="right" w:leader="dot" w:pos="9936"/>
        </w:tabs>
      </w:pPr>
      <w:r>
        <w:rPr/>
        <w:t xml:space="preserve">Prior Biennia (Expenditures)</w:t>
      </w:r>
      <w:r>
        <w:tab/>
      </w:r>
      <w:r>
        <w:rPr/>
        <w:t xml:space="preserve">$24,631,000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$86,000</w:t>
      </w:r>
    </w:p>
    <w:p>
      <w:pPr>
        <w:spacing w:before="120" w:after="0" w:line="408" w:lineRule="exact"/>
        <w:ind w:left="0" w:right="0" w:firstLine="576"/>
        <w:jc w:val="left"/>
        <w:tabs>
          <w:tab w:val="right" w:leader="dot" w:pos="9936"/>
        </w:tabs>
      </w:pPr>
      <w:r>
        <w:rPr/>
        <w:t xml:space="preserve">Prior Biennia (Expenditures)</w:t>
      </w:r>
      <w:r>
        <w:tab/>
      </w:r>
      <w:r>
        <w:rPr/>
        <w:t xml:space="preserve">$16,747,000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$48,603,000</w:t>
      </w:r>
    </w:p>
    <w:p>
      <w:pPr>
        <w:tabs>
          <w:tab w:val="right" w:leader="dot" w:pos="9936"/>
        </w:tabs>
        <w:ind w:left="0" w:right="0" w:firstLine="1440"/>
      </w:pPr>
      <w:r>
        <w:rPr/>
        <w:t xml:space="preserve">TOTAL</w:t>
      </w:r>
      <w:r>
        <w:tab/>
      </w:r>
      <w:r>
        <w:rPr/>
        <w:t xml:space="preserve">$53,815,000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$37,757,000</w:t>
      </w:r>
    </w:p>
    <w:p>
      <w:pPr>
        <w:spacing w:before="120" w:after="0" w:line="408" w:lineRule="exact"/>
        <w:ind w:left="0" w:right="0" w:firstLine="576"/>
        <w:jc w:val="left"/>
        <w:tabs>
          <w:tab w:val="right" w:leader="dot" w:pos="9936"/>
        </w:tabs>
      </w:pPr>
      <w:r>
        <w:rPr/>
        <w:t xml:space="preserve">Prior Biennia (Expenditures)</w:t>
      </w:r>
      <w:r>
        <w:tab/>
      </w:r>
      <w:r>
        <w:rPr/>
        <w:t xml:space="preserve">$4,094,000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$33,960,000</w:t>
      </w:r>
    </w:p>
    <w:p>
      <w:pPr>
        <w:spacing w:before="120" w:after="0" w:line="408" w:lineRule="exact"/>
        <w:ind w:left="0" w:right="0" w:firstLine="576"/>
        <w:jc w:val="left"/>
        <w:tabs>
          <w:tab w:val="right" w:leader="dot" w:pos="9936"/>
        </w:tabs>
      </w:pPr>
      <w:r>
        <w:rPr/>
        <w:t xml:space="preserve">Prior Biennia (Expenditures)</w:t>
      </w:r>
      <w:r>
        <w:tab/>
      </w:r>
      <w:r>
        <w:rPr/>
        <w:t xml:space="preserve">$1,749,000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$35,063,000</w:t>
      </w:r>
    </w:p>
    <w:p>
      <w:pPr>
        <w:spacing w:before="120" w:after="0" w:line="408" w:lineRule="exact"/>
        <w:ind w:left="0" w:right="0" w:firstLine="576"/>
        <w:jc w:val="left"/>
        <w:tabs>
          <w:tab w:val="right" w:leader="dot" w:pos="9936"/>
        </w:tabs>
      </w:pPr>
      <w:r>
        <w:rPr/>
        <w:t xml:space="preserve">Prior Biennia (Expenditures)</w:t>
      </w:r>
      <w:r>
        <w:tab/>
      </w:r>
      <w:r>
        <w:rPr/>
        <w:t xml:space="preserve">$840,000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in this section is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The appropriation in this section is provided solely for construction that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(4) The building must be built using sustainable building standards as defined in section 7009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$24,919,000</w:t>
      </w:r>
    </w:p>
    <w:p>
      <w:pPr>
        <w:spacing w:before="120" w:after="0" w:line="408" w:lineRule="exact"/>
        <w:ind w:left="0" w:right="0" w:firstLine="576"/>
        <w:jc w:val="left"/>
        <w:tabs>
          <w:tab w:val="right" w:leader="dot" w:pos="9936"/>
        </w:tabs>
      </w:pPr>
      <w:r>
        <w:rPr/>
        <w:t xml:space="preserve">Prior Biennia (Expenditures)</w:t>
      </w:r>
      <w:r>
        <w:tab/>
      </w:r>
      <w:r>
        <w:rPr/>
        <w:t xml:space="preserve">$123,000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$1,768,000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spacing w:before="120" w:after="0" w:line="408" w:lineRule="exact"/>
        <w:ind w:left="0" w:right="0" w:firstLine="576"/>
        <w:jc w:val="left"/>
        <w:tabs>
          <w:tab w:val="right" w:leader="dot" w:pos="9936"/>
        </w:tabs>
      </w:pPr>
      <w:r>
        <w:rPr/>
        <w:t xml:space="preserve">Prior Biennia (Expenditures)</w:t>
      </w:r>
      <w:r>
        <w:tab/>
      </w:r>
      <w:r>
        <w:rPr/>
        <w:t xml:space="preserve">$1,164,000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Funding authorized pursuant to section 7002(6)(g) of this act for construction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(4) The building must be built using sustainable building standards as defined in section 7009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$2,929,000</w:t>
      </w:r>
    </w:p>
    <w:p>
      <w:pPr>
        <w:spacing w:before="120" w:after="0" w:line="408" w:lineRule="exact"/>
        <w:ind w:left="0" w:right="0" w:firstLine="576"/>
        <w:jc w:val="left"/>
        <w:tabs>
          <w:tab w:val="right" w:leader="dot" w:pos="9936"/>
        </w:tabs>
      </w:pPr>
      <w:r>
        <w:rPr/>
        <w:t xml:space="preserve">Prior Biennia (Expenditures)</w:t>
      </w:r>
      <w:r>
        <w:tab/>
      </w:r>
      <w:r>
        <w:rPr/>
        <w:t xml:space="preserve">$215,000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$29,048,000</w:t>
      </w:r>
    </w:p>
    <w:p>
      <w:pPr>
        <w:tabs>
          <w:tab w:val="right" w:leader="dot" w:pos="9936"/>
        </w:tabs>
        <w:ind w:left="0" w:right="0" w:firstLine="1440"/>
      </w:pPr>
      <w:r>
        <w:rPr/>
        <w:t xml:space="preserve">TOTAL</w:t>
      </w:r>
      <w:r>
        <w:tab/>
      </w:r>
      <w:r>
        <w:rPr/>
        <w:t xml:space="preserve">$31,820,000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$7,368,000</w:t>
      </w:r>
    </w:p>
    <w:p>
      <w:pPr>
        <w:tabs>
          <w:tab w:val="right" w:leader="dot" w:pos="9936"/>
        </w:tabs>
        <w:ind w:left="0" w:right="0" w:firstLine="1440"/>
      </w:pPr>
      <w:r>
        <w:rPr/>
        <w:t xml:space="preserve">TOTAL</w:t>
      </w:r>
      <w:r>
        <w:tab/>
      </w:r>
      <w:r>
        <w:rPr/>
        <w:t xml:space="preserve">$8,297,000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$29,982,000</w:t>
      </w:r>
    </w:p>
    <w:p>
      <w:pPr>
        <w:tabs>
          <w:tab w:val="right" w:leader="dot" w:pos="9936"/>
        </w:tabs>
        <w:ind w:left="0" w:right="0" w:firstLine="1440"/>
      </w:pPr>
      <w:r>
        <w:rPr/>
        <w:t xml:space="preserve">TOTAL</w:t>
      </w:r>
      <w:r>
        <w:tab/>
      </w:r>
      <w:r>
        <w:rPr/>
        <w:t xml:space="preserve">$33,420,000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$21,873,000</w:t>
      </w:r>
    </w:p>
    <w:p>
      <w:pPr>
        <w:tabs>
          <w:tab w:val="right" w:leader="dot" w:pos="9936"/>
        </w:tabs>
        <w:ind w:left="0" w:right="0" w:firstLine="1440"/>
      </w:pPr>
      <w:r>
        <w:rPr/>
        <w:t xml:space="preserve">TOTAL</w:t>
      </w:r>
      <w:r>
        <w:tab/>
      </w:r>
      <w:r>
        <w:rPr/>
        <w:t xml:space="preserve">$24,114,000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$39,208,000</w:t>
      </w:r>
    </w:p>
    <w:p>
      <w:pPr>
        <w:tabs>
          <w:tab w:val="right" w:leader="dot" w:pos="9936"/>
        </w:tabs>
        <w:ind w:left="0" w:right="0" w:firstLine="1440"/>
      </w:pPr>
      <w:r>
        <w:rPr/>
        <w:t xml:space="preserve">TOTAL</w:t>
      </w:r>
      <w:r>
        <w:tab/>
      </w:r>
      <w:r>
        <w:rPr/>
        <w:t xml:space="preserve">$42,358,000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$35,972,000</w:t>
      </w:r>
    </w:p>
    <w:p>
      <w:pPr>
        <w:tabs>
          <w:tab w:val="right" w:leader="dot" w:pos="9936"/>
        </w:tabs>
        <w:ind w:left="0" w:right="0" w:firstLine="1440"/>
      </w:pPr>
      <w:r>
        <w:rPr/>
        <w:t xml:space="preserve">TOTAL</w:t>
      </w:r>
      <w:r>
        <w:tab/>
      </w:r>
      <w:r>
        <w:rPr/>
        <w:t xml:space="preserve">$39,518,000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(30001291)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$8,433,000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$5,861,000</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$20,815,000</w:t>
      </w:r>
    </w:p>
    <w:p>
      <w:pPr>
        <w:tabs>
          <w:tab w:val="right" w:leader="dot" w:pos="9936"/>
        </w:tabs>
        <w:ind w:left="0" w:right="0" w:firstLine="1440"/>
      </w:pPr>
      <w:r>
        <w:rPr/>
        <w:t xml:space="preserve">Subtotal Appropriation</w:t>
      </w:r>
      <w:r>
        <w:tab/>
      </w:r>
      <w:r>
        <w:rPr/>
        <w:t xml:space="preserve">$26,676,000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(30001369)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$34,728,000</w:t>
      </w:r>
    </w:p>
    <w:p>
      <w:pPr>
        <w:tabs>
          <w:tab w:val="right" w:leader="dot" w:pos="9936"/>
        </w:tabs>
        <w:ind w:left="0" w:right="0" w:firstLine="1440"/>
      </w:pPr>
      <w:r>
        <w:rPr/>
        <w:t xml:space="preserve">TOTAL</w:t>
      </w:r>
      <w:r>
        <w:tab/>
      </w:r>
      <w:r>
        <w:rPr/>
        <w:t xml:space="preserve">$37,494,000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1002</w:t>
      </w:r>
      <w:r>
        <w:rPr/>
        <w:t xml:space="preserve"> (uncodified) is amended to read as follows:</w:t>
      </w:r>
    </w:p>
    <w:p>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(b) capital budget requirements, including the use of fees collected by the secretary of state that will support a certificate of participation for the financing of the construction of the facility, and future operating costs; and (c) projected efficiencies of electronic document storage in determining necessary space.</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 and lease options.</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of this act and the construction must be procured using a performance based method including design-build or design-build-operate-maintain.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strike/>
        </w:rPr>
        <w:t xml:space="preserve">$55,828,000</w:t>
      </w:r>
    </w:p>
    <w:p>
      <w:pPr>
        <w:tabs>
          <w:tab w:val="right" w:leader="none" w:pos="9936"/>
        </w:tabs>
        <w:ind w:left="0" w:right="0" w:firstLine="1440"/>
      </w:pPr>
      <w:r>
        <w:tab/>
      </w:r>
      <w:r>
        <w:rPr>
          <w:u w:val="single"/>
        </w:rPr>
        <w:t xml:space="preserve">$55,728,000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$1,089,000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bidding processes, rather than sole source contracting processes, are used to select all projects;</w:t>
      </w:r>
    </w:p>
    <w:p>
      <w:pPr>
        <w:spacing w:before="0" w:after="0" w:line="408" w:lineRule="exact"/>
        <w:ind w:left="0" w:right="0" w:firstLine="576"/>
        <w:jc w:val="left"/>
      </w:pPr>
      <w:r>
        <w:rPr/>
        <w:t xml:space="preserve">(b) Require that all expenditures be used for projects that develop and acquire asset that have a useful life of at least thirteen years; and</w:t>
      </w:r>
    </w:p>
    <w:p>
      <w:pPr>
        <w:spacing w:before="0" w:after="0" w:line="408" w:lineRule="exact"/>
        <w:ind w:left="0" w:right="0" w:firstLine="576"/>
        <w:jc w:val="left"/>
      </w:pPr>
      <w:r>
        <w:rPr/>
        <w:t xml:space="preserve">(c)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an applicant to identify in application materials any state of Washington employees or former state employees employed or on the firm's governing board during the past twenty-four months. Application materials must identify the individual by name, the agency previously or currently employed by, job title or position held, and separation date. If it is determined by the department that a conflict of interest exists, the applicant may be disqualified from further consideration for award of a contract.</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contractor either in procuring or performing under the contract, the department in its sole discretion may terminate the contract by written notice. If the contract is terminated, the department must be entitled to pursue the same remedies against the contractor as it could pursue in the event of a breach of the contract by the contractor.</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The department may not obligate or expend any of the amounts provided in this section on new projects that involve the Snohomish county public utilities district or its subcontractors until the executive ethics board responds to the department's June 17, 2015, request for an advisory opinion on poststate employment.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$13,250,000</w:t>
      </w:r>
      <w:r>
        <w:rPr/>
        <w:t xml:space="preserve"> of the state taxable building construction account is provided solely to create a revolving loan fund to support the widespread use of proven energy efficiency and renewable energy</w:t>
      </w:r>
      <w:r>
        <w:rPr>
          <w:u w:val="single"/>
        </w:rPr>
        <w:t xml:space="preserve">, and transportation electrification</w:t>
      </w:r>
      <w:r>
        <w:rPr/>
        <w:t xml:space="preserve">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w:t>
      </w:r>
      <w:r>
        <w:t>((</w:t>
      </w:r>
      <w:r>
        <w:rPr>
          <w:strike/>
        </w:rPr>
        <w:t xml:space="preserve">,</w:t>
      </w:r>
      <w:r>
        <w:t>))</w:t>
      </w:r>
      <w:r>
        <w:rPr>
          <w:u w:val="single"/>
        </w:rPr>
        <w:t xml:space="preserve">;</w:t>
      </w:r>
      <w:r>
        <w:rPr/>
        <w:t xml:space="preserve"> residential and community-scale solar installations</w:t>
      </w:r>
      <w:r>
        <w:t>((</w:t>
      </w:r>
      <w:r>
        <w:rPr>
          <w:strike/>
        </w:rPr>
        <w:t xml:space="preserve">,</w:t>
      </w:r>
      <w:r>
        <w:t>))</w:t>
      </w:r>
      <w:r>
        <w:rPr>
          <w:u w:val="single"/>
        </w:rPr>
        <w:t xml:space="preserve">;</w:t>
      </w:r>
      <w:r>
        <w:rPr/>
        <w:t xml:space="preserve"> anaerobic digesters to treat dairy and organic waste</w:t>
      </w:r>
      <w:r>
        <w:t>((</w:t>
      </w:r>
      <w:r>
        <w:rPr>
          <w:strike/>
        </w:rPr>
        <w:t xml:space="preserve">, and</w:t>
      </w:r>
      <w:r>
        <w:t>))</w:t>
      </w:r>
      <w:r>
        <w:rPr>
          <w:u w:val="single"/>
        </w:rPr>
        <w:t xml:space="preserve">;</w:t>
      </w:r>
      <w:r>
        <w:rPr/>
        <w:t xml:space="preserve"> combined heat and power projects using woody biomass as a fuel source</w:t>
      </w:r>
      <w:r>
        <w:rPr>
          <w:u w:val="single"/>
        </w:rPr>
        <w:t xml:space="preserve">; electric vehicle charging infrastructure and equipment for cars, trucks, and buses; upgrades to facilitate such equipment and infrastructure; and acquisition of zero-emission buses and class 4-8 vehicles, including but not limited to trucks and passenger shuttles</w:t>
      </w:r>
      <w:r>
        <w:rPr/>
        <w:t xml:space="preserv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(7) </w:t>
      </w:r>
      <w:r>
        <w:t>((</w:t>
      </w:r>
      <w:r>
        <w:rPr>
          <w:strike/>
        </w:rPr>
        <w:t xml:space="preserve">$6,600,000</w:t>
      </w:r>
      <w:r>
        <w:t>))</w:t>
      </w:r>
      <w:r>
        <w:rPr/>
        <w:t xml:space="preserve"> </w:t>
      </w:r>
      <w:r>
        <w:rPr>
          <w:u w:val="single"/>
        </w:rPr>
        <w:t xml:space="preserve">$100,000</w:t>
      </w:r>
      <w:r>
        <w:rPr/>
        <w:t xml:space="preserve">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(8)(a)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(9)(a)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competitively selected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(10) $400,000 of the state building construction account</w:t>
      </w:r>
      <w:r>
        <w:rPr>
          <w:rFonts w:ascii="Times New Roman" w:hAnsi="Times New Roman"/>
        </w:rPr>
        <w:t xml:space="preserve">—</w:t>
      </w:r>
      <w:r>
        <w:rPr/>
        <w:t xml:space="preserve">state is provided solely for capital funding of competitively selected wood energy conversion projects at public facilities.</w:t>
      </w:r>
    </w:p>
    <w:p>
      <w:pPr>
        <w:spacing w:before="0" w:after="0" w:line="408" w:lineRule="exact"/>
        <w:ind w:left="0" w:right="0" w:firstLine="576"/>
        <w:jc w:val="left"/>
      </w:pPr>
      <w:r>
        <w:rPr/>
        <w:t xml:space="preserve">(11)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0" w:after="0" w:line="408" w:lineRule="exact"/>
        <w:ind w:left="0" w:right="0" w:firstLine="576"/>
        <w:jc w:val="left"/>
      </w:pPr>
      <w:r>
        <w:rPr/>
        <w:t xml:space="preserve">(12)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0" w:after="0" w:line="408" w:lineRule="exact"/>
        <w:ind w:left="0" w:right="0" w:firstLine="576"/>
        <w:jc w:val="left"/>
      </w:pPr>
      <w:r>
        <w:rPr>
          <w:u w:val="single"/>
        </w:rPr>
        <w:t xml:space="preserve">(13) $3,250,000 of the state building construction account</w:t>
      </w:r>
      <w:r>
        <w:rPr>
          <w:rFonts w:ascii="Times New Roman" w:hAnsi="Times New Roman"/>
          <w:u w:val="single"/>
        </w:rPr>
        <w:t xml:space="preserve">—</w:t>
      </w:r>
      <w:r>
        <w:rPr>
          <w:u w:val="single"/>
        </w:rPr>
        <w:t xml:space="preserve">state appropriation is provided for the Pacific Northwest national laboratory to use demand side management and analyze electricity use by the department of corrections. After the analysis is performed any remaining funds may be used for reducing energy use of the department of corrections. The department must make energy records available.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6005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30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30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Carbonado Reservoir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Wastewater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30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30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30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30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30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30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t>((</w:t>
            </w:r>
            <w:r>
              <w:rPr>
                <w:rFonts w:ascii="Times New Roman" w:hAnsi="Times New Roman"/>
                <w:strike/>
                <w:sz w:val="20"/>
              </w:rPr>
              <w:t xml:space="preserve">City of Shelton Wastewater</w:t>
            </w:r>
            <w:r>
              <w:t>))</w:t>
            </w:r>
            <w:r>
              <w:rPr>
                <w:rFonts w:ascii="Times New Roman" w:hAnsi="Times New Roman"/>
                <w:sz w:val="20"/>
              </w:rPr>
              <w:t xml:space="preserve"> </w:t>
            </w:r>
            <w:r>
              <w:rPr>
                <w:rFonts w:ascii="Times New Roman" w:hAnsi="Times New Roman"/>
                <w:sz w:val="20"/>
                <w:u w:val="single"/>
              </w:rPr>
              <w:t xml:space="preserve">Basin 3 Sewer Rehabilitation</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300" w:type="dxa"/>
            <w:vAlign w:val="top"/>
          </w:tcPr>
          <w:p>
            <w:pPr>
              <w:spacing w:before="0" w:after="0" w:line="408" w:lineRule="exact"/>
              <w:ind w:left="0" w:right="0" w:firstLine="0"/>
              <w:jc w:val="right"/>
            </w:pPr>
            <w:r>
              <w:rPr>
                <w:rFonts w:ascii="Times New Roman" w:hAnsi="Times New Roman"/>
                <w:sz w:val="20"/>
              </w:rPr>
              <w:t xml:space="preserve">$37,109,000</w:t>
            </w:r>
          </w:p>
        </w:tc>
      </w:tr>
    </w:tbl>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1015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department of veterans affairs, the parks and recreation commission, and the department of fish and wildlife. Eligible construction projects are only projects that had cost reductions as kept on file with the office of financial management</w:t>
      </w:r>
      <w:r>
        <w:rPr>
          <w:u w:val="single"/>
        </w:rPr>
        <w:t xml:space="preserve">, and the carver academic renovation project funded in section 5084, chapter 3, Laws of 2015 3rd sp.s</w:t>
      </w:r>
      <w:r>
        <w:rPr/>
        <w:t xml:space="preserve">.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2011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$450,000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MCCCW: Critical DNR Replacement (30001170)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3018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3128</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Dosewallips Replace Failing Electrical Supply (30000814)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$979,000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 APPROPRIATION</w:t>
      </w:r>
      <w:r>
        <w:tab/>
      </w:r>
      <w:r>
        <w:rPr>
          <w:strike/>
        </w:rPr>
        <w:t xml:space="preserve">$1,040,000</w:t>
      </w:r>
    </w:p>
    <w:p>
      <w:pPr>
        <w:spacing w:before="0" w:after="0" w:line="408" w:lineRule="exact"/>
        <w:ind w:left="0" w:right="0" w:firstLine="0"/>
        <w:jc w:val="left"/>
        <w:tabs>
          <w:tab w:val="right" w:leader="none" w:pos="9936"/>
        </w:tabs>
      </w:pPr>
      <w:r>
        <w:tab/>
      </w:r>
      <w:r>
        <w:rPr>
          <w:u w:val="single"/>
        </w:rPr>
        <w:t xml:space="preserve">$979,000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3118</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$11,117,000</w:t>
      </w:r>
      <w:r>
        <w:t>))</w:t>
      </w:r>
    </w:p>
    <w:p>
      <w:pPr>
        <w:spacing w:before="0" w:after="0" w:line="408" w:lineRule="exact"/>
        <w:ind w:left="0" w:right="0" w:firstLine="0"/>
        <w:jc w:val="left"/>
        <w:tabs>
          <w:tab w:val="right" w:leader="none" w:pos="9936"/>
        </w:tabs>
      </w:pPr>
      <w:r>
        <w:tab/>
      </w:r>
      <w:r>
        <w:rPr>
          <w:u w:val="single"/>
        </w:rPr>
        <w:t xml:space="preserve">$10,484,000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$11,367,000</w:t>
      </w:r>
    </w:p>
    <w:p>
      <w:pPr>
        <w:spacing w:before="0" w:after="0" w:line="408" w:lineRule="exact"/>
        <w:ind w:left="0" w:right="0" w:firstLine="0"/>
        <w:jc w:val="left"/>
        <w:tabs>
          <w:tab w:val="right" w:leader="none" w:pos="9936"/>
        </w:tabs>
      </w:pPr>
      <w:r>
        <w:tab/>
      </w:r>
      <w:r>
        <w:rPr>
          <w:u w:val="single"/>
        </w:rPr>
        <w:t xml:space="preserve">$10,484,000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3097</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$1,180,000</w:t>
      </w:r>
      <w:r>
        <w:t>))</w:t>
      </w:r>
    </w:p>
    <w:p>
      <w:pPr>
        <w:spacing w:before="0" w:after="0" w:line="408" w:lineRule="exact"/>
        <w:ind w:left="0" w:right="0" w:firstLine="0"/>
        <w:jc w:val="left"/>
        <w:tabs>
          <w:tab w:val="right" w:leader="none" w:pos="9936"/>
        </w:tabs>
      </w:pPr>
      <w:r>
        <w:tab/>
      </w:r>
      <w:r>
        <w:rPr>
          <w:u w:val="single"/>
        </w:rPr>
        <w:t xml:space="preserve">$1,084,000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$1,180,000</w:t>
      </w:r>
    </w:p>
    <w:p>
      <w:pPr>
        <w:spacing w:before="0" w:after="0" w:line="408" w:lineRule="exact"/>
        <w:ind w:left="0" w:right="0" w:firstLine="0"/>
        <w:jc w:val="left"/>
        <w:tabs>
          <w:tab w:val="right" w:leader="none" w:pos="9936"/>
        </w:tabs>
      </w:pPr>
      <w:r>
        <w:tab/>
      </w:r>
      <w:r>
        <w:rPr>
          <w:u w:val="single"/>
        </w:rPr>
        <w:t xml:space="preserve">$1,084,000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3098</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Fort Flagler - Replace Failing Electrical Power Historic District (30000815)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$1,173,000</w:t>
      </w:r>
      <w:r>
        <w:t>))</w:t>
      </w:r>
    </w:p>
    <w:p>
      <w:pPr>
        <w:spacing w:before="0" w:after="0" w:line="408" w:lineRule="exact"/>
        <w:ind w:left="0" w:right="0" w:firstLine="0"/>
        <w:jc w:val="left"/>
        <w:tabs>
          <w:tab w:val="right" w:leader="none" w:pos="9936"/>
        </w:tabs>
      </w:pPr>
      <w:r>
        <w:tab/>
      </w:r>
      <w:r>
        <w:rPr>
          <w:u w:val="single"/>
        </w:rPr>
        <w:t xml:space="preserve">$949,000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$1,173,000</w:t>
      </w:r>
    </w:p>
    <w:p>
      <w:pPr>
        <w:spacing w:before="0" w:after="0" w:line="408" w:lineRule="exact"/>
        <w:ind w:left="0" w:right="0" w:firstLine="0"/>
        <w:jc w:val="left"/>
        <w:tabs>
          <w:tab w:val="right" w:leader="none" w:pos="9936"/>
        </w:tabs>
      </w:pPr>
      <w:r>
        <w:tab/>
      </w:r>
      <w:r>
        <w:rPr>
          <w:u w:val="single"/>
        </w:rPr>
        <w:t xml:space="preserve">$949,000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$5,160,000</w:t>
      </w:r>
      <w:r>
        <w:t>))</w:t>
      </w:r>
    </w:p>
    <w:p>
      <w:pPr>
        <w:spacing w:before="0" w:after="0" w:line="408" w:lineRule="exact"/>
        <w:ind w:left="0" w:right="0" w:firstLine="0"/>
        <w:jc w:val="left"/>
        <w:tabs>
          <w:tab w:val="right" w:leader="none" w:pos="9936"/>
        </w:tabs>
      </w:pPr>
      <w:r>
        <w:tab/>
      </w:r>
      <w:r>
        <w:rPr>
          <w:u w:val="single"/>
        </w:rPr>
        <w:t xml:space="preserve">$4,590,000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$5,160,000</w:t>
      </w:r>
    </w:p>
    <w:p>
      <w:pPr>
        <w:spacing w:before="0" w:after="0" w:line="408" w:lineRule="exact"/>
        <w:ind w:left="0" w:right="0" w:firstLine="0"/>
        <w:jc w:val="left"/>
        <w:tabs>
          <w:tab w:val="right" w:leader="none" w:pos="9936"/>
        </w:tabs>
      </w:pPr>
      <w:r>
        <w:tab/>
      </w:r>
      <w:r>
        <w:rPr>
          <w:u w:val="single"/>
        </w:rPr>
        <w:t xml:space="preserve">$4,590,000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3130</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Iron Horse - Tunnel 46 and 47 Repairs (30000870)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$1,481,000</w:t>
      </w:r>
      <w:r>
        <w:t>))</w:t>
      </w:r>
    </w:p>
    <w:p>
      <w:pPr>
        <w:spacing w:before="0" w:after="0" w:line="408" w:lineRule="exact"/>
        <w:ind w:left="0" w:right="0" w:firstLine="0"/>
        <w:jc w:val="left"/>
        <w:tabs>
          <w:tab w:val="right" w:leader="none" w:pos="9936"/>
        </w:tabs>
      </w:pPr>
      <w:r>
        <w:tab/>
      </w:r>
      <w:r>
        <w:rPr>
          <w:u w:val="single"/>
        </w:rPr>
        <w:t xml:space="preserve">$1,353,000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strike/>
        </w:rPr>
        <w:t xml:space="preserve">$3,081,000</w:t>
      </w:r>
    </w:p>
    <w:p>
      <w:pPr>
        <w:spacing w:before="0" w:after="0" w:line="408" w:lineRule="exact"/>
        <w:ind w:left="0" w:right="0" w:firstLine="0"/>
        <w:jc w:val="left"/>
        <w:tabs>
          <w:tab w:val="right" w:leader="none" w:pos="9936"/>
        </w:tabs>
      </w:pPr>
      <w:r>
        <w:tab/>
      </w:r>
      <w:r>
        <w:rPr>
          <w:u w:val="single"/>
        </w:rPr>
        <w:t xml:space="preserve">$2,953,000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3119</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Steamboat Rock - Replace Failing Sewage Lift Stations (30000948)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$1,229,000</w:t>
      </w:r>
      <w:r>
        <w:t>))</w:t>
      </w:r>
    </w:p>
    <w:p>
      <w:pPr>
        <w:spacing w:before="0" w:after="0" w:line="408" w:lineRule="exact"/>
        <w:ind w:left="0" w:right="0" w:firstLine="0"/>
        <w:jc w:val="left"/>
        <w:tabs>
          <w:tab w:val="right" w:leader="none" w:pos="9936"/>
        </w:tabs>
      </w:pPr>
      <w:r>
        <w:tab/>
      </w:r>
      <w:r>
        <w:rPr>
          <w:u w:val="single"/>
        </w:rPr>
        <w:t xml:space="preserve">$1,151,000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$1,229,000</w:t>
      </w:r>
    </w:p>
    <w:p>
      <w:pPr>
        <w:spacing w:before="0" w:after="0" w:line="408" w:lineRule="exact"/>
        <w:ind w:left="0" w:right="0" w:firstLine="0"/>
        <w:jc w:val="left"/>
        <w:tabs>
          <w:tab w:val="right" w:leader="none" w:pos="9936"/>
        </w:tabs>
      </w:pPr>
      <w:r>
        <w:tab/>
      </w:r>
      <w:r>
        <w:rPr>
          <w:u w:val="single"/>
        </w:rPr>
        <w:t xml:space="preserve">$1,151,000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3198</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$11,722,000</w:t>
      </w:r>
      <w:r>
        <w:t>))</w:t>
      </w:r>
    </w:p>
    <w:p>
      <w:pPr>
        <w:spacing w:before="0" w:after="0" w:line="408" w:lineRule="exact"/>
        <w:ind w:left="0" w:right="0" w:firstLine="0"/>
        <w:jc w:val="left"/>
        <w:tabs>
          <w:tab w:val="right" w:leader="none" w:pos="9936"/>
        </w:tabs>
      </w:pPr>
      <w:r>
        <w:tab/>
      </w:r>
      <w:r>
        <w:rPr>
          <w:u w:val="single"/>
        </w:rPr>
        <w:t xml:space="preserve">$13,222,000</w:t>
      </w:r>
    </w:p>
    <w:p>
      <w:pPr>
        <w:tabs>
          <w:tab w:val="right" w:leader="dot" w:pos="9936"/>
        </w:tabs>
        <w:ind w:left="0" w:right="0" w:firstLine="1440"/>
      </w:pPr>
      <w:r>
        <w:rPr/>
        <w:t xml:space="preserve">TOTAL</w:t>
      </w:r>
      <w:r>
        <w:tab/>
      </w:r>
      <w:r>
        <w:rPr>
          <w:strike/>
        </w:rPr>
        <w:t xml:space="preserve">$12,222,000</w:t>
      </w:r>
    </w:p>
    <w:p>
      <w:pPr>
        <w:tabs>
          <w:tab w:val="right" w:leader="none" w:pos="9936"/>
        </w:tabs>
        <w:ind w:left="0" w:right="0" w:firstLine="1440"/>
      </w:pPr>
      <w:r>
        <w:tab/>
      </w:r>
      <w:r>
        <w:rPr>
          <w:u w:val="single"/>
        </w:rPr>
        <w:t xml:space="preserve">$13,315,000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$8,948,000</w:t>
      </w:r>
    </w:p>
    <w:p>
      <w:pPr>
        <w:tabs>
          <w:tab w:val="right" w:leader="dot" w:pos="9936"/>
        </w:tabs>
        <w:ind w:left="0" w:right="0" w:firstLine="1440"/>
      </w:pPr>
      <w:r>
        <w:rPr/>
        <w:t xml:space="preserve">TOTAL</w:t>
      </w:r>
      <w:r>
        <w:tab/>
      </w:r>
      <w:r>
        <w:rPr>
          <w:strike/>
        </w:rPr>
        <w:t xml:space="preserve">$8,198,000</w:t>
      </w:r>
    </w:p>
    <w:p>
      <w:pPr>
        <w:tabs>
          <w:tab w:val="right" w:leader="none" w:pos="9936"/>
        </w:tabs>
        <w:ind w:left="0" w:right="0" w:firstLine="1440"/>
      </w:pPr>
      <w:r>
        <w:tab/>
      </w:r>
      <w:r>
        <w:rPr>
          <w:u w:val="single"/>
        </w:rPr>
        <w:t xml:space="preserve">$9,053,000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3202</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t>((</w:t>
      </w:r>
      <w:r>
        <w:rPr>
          <w:strike/>
        </w:rPr>
        <w:t xml:space="preserve">Nasselle</w:t>
      </w:r>
      <w:r>
        <w:t>))</w:t>
      </w:r>
      <w:r>
        <w:rPr/>
        <w:t xml:space="preserve"> </w:t>
      </w:r>
      <w:r>
        <w:rPr>
          <w:u w:val="single"/>
        </w:rPr>
        <w:t xml:space="preserve">Naselle</w:t>
      </w:r>
      <w:r>
        <w:rPr/>
        <w:t xml:space="preserve"> Hatchery Renovation (30000671)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$275,000</w:t>
      </w:r>
      <w:r>
        <w:t>))</w:t>
      </w:r>
    </w:p>
    <w:p>
      <w:pPr>
        <w:spacing w:before="0" w:after="0" w:line="408" w:lineRule="exact"/>
        <w:ind w:left="0" w:right="0" w:firstLine="0"/>
        <w:jc w:val="left"/>
        <w:tabs>
          <w:tab w:val="right" w:leader="none" w:pos="9936"/>
        </w:tabs>
      </w:pPr>
      <w:r>
        <w:tab/>
      </w:r>
      <w:r>
        <w:rPr>
          <w:u w:val="single"/>
        </w:rPr>
        <w:t xml:space="preserve">$132,000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$13,556,000</w:t>
      </w:r>
      <w:r>
        <w:t>))</w:t>
      </w:r>
    </w:p>
    <w:p>
      <w:pPr>
        <w:spacing w:before="0" w:after="0" w:line="408" w:lineRule="exact"/>
        <w:ind w:left="0" w:right="0" w:firstLine="0"/>
        <w:jc w:val="left"/>
        <w:tabs>
          <w:tab w:val="right" w:leader="none" w:pos="9936"/>
        </w:tabs>
      </w:pPr>
      <w:r>
        <w:tab/>
      </w:r>
      <w:r>
        <w:rPr>
          <w:u w:val="single"/>
        </w:rPr>
        <w:t xml:space="preserve">$17,056,000</w:t>
      </w:r>
    </w:p>
    <w:p>
      <w:pPr>
        <w:tabs>
          <w:tab w:val="right" w:leader="dot" w:pos="9936"/>
        </w:tabs>
        <w:ind w:left="0" w:right="0" w:firstLine="1440"/>
      </w:pPr>
      <w:r>
        <w:rPr/>
        <w:t xml:space="preserve">TOTAL</w:t>
      </w:r>
      <w:r>
        <w:tab/>
      </w:r>
      <w:r>
        <w:rPr>
          <w:strike/>
        </w:rPr>
        <w:t xml:space="preserve">$13,831,000</w:t>
      </w:r>
    </w:p>
    <w:p>
      <w:pPr>
        <w:tabs>
          <w:tab w:val="right" w:leader="none" w:pos="9936"/>
        </w:tabs>
        <w:ind w:left="0" w:right="0" w:firstLine="1440"/>
      </w:pPr>
      <w:r>
        <w:tab/>
      </w:r>
      <w:r>
        <w:rPr>
          <w:u w:val="single"/>
        </w:rPr>
        <w:t xml:space="preserve">$17,188,000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3204</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$9,933,000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$9,103,000</w:t>
      </w:r>
      <w:r>
        <w:t>))</w:t>
      </w:r>
    </w:p>
    <w:p>
      <w:pPr>
        <w:spacing w:before="0" w:after="0" w:line="408" w:lineRule="exact"/>
        <w:ind w:left="0" w:right="0" w:firstLine="0"/>
        <w:jc w:val="left"/>
        <w:tabs>
          <w:tab w:val="right" w:leader="none" w:pos="9936"/>
        </w:tabs>
      </w:pPr>
      <w:r>
        <w:tab/>
      </w:r>
      <w:r>
        <w:rPr>
          <w:u w:val="single"/>
        </w:rPr>
        <w:t xml:space="preserve">$14,103,000</w:t>
      </w:r>
    </w:p>
    <w:p>
      <w:pPr>
        <w:tabs>
          <w:tab w:val="right" w:leader="dot" w:pos="9936"/>
        </w:tabs>
        <w:ind w:left="0" w:right="0" w:firstLine="1440"/>
      </w:pPr>
      <w:r>
        <w:rPr/>
        <w:t xml:space="preserve">TOTAL</w:t>
      </w:r>
      <w:r>
        <w:tab/>
      </w:r>
      <w:r>
        <w:rPr>
          <w:strike/>
        </w:rPr>
        <w:t xml:space="preserve">$24,103,000</w:t>
      </w:r>
    </w:p>
    <w:p>
      <w:pPr>
        <w:tabs>
          <w:tab w:val="right" w:leader="none" w:pos="9936"/>
        </w:tabs>
        <w:ind w:left="0" w:right="0" w:firstLine="1440"/>
      </w:pPr>
      <w:r>
        <w:tab/>
      </w:r>
      <w:r>
        <w:rPr>
          <w:u w:val="single"/>
        </w:rPr>
        <w:t xml:space="preserve">$24,036,000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3197</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to substantially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$10,067,000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3026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recreation and conservation office may retain up to four percent of these appropriations to administer the grants.</w:t>
      </w:r>
    </w:p>
    <w:p>
      <w:pPr>
        <w:spacing w:before="0" w:after="0" w:line="408" w:lineRule="exact"/>
        <w:ind w:left="0" w:right="0" w:firstLine="576"/>
        <w:jc w:val="left"/>
      </w:pPr>
      <w:r>
        <w:rPr/>
        <w:t xml:space="preserve">(2) A maximum of $1,000,000 of unused funds in this appropriation may be used for further planning, acquisition, and development of the Olympic discovery trail project between Discovery Bay and the trail's intersection with the Larry Scott trail in Jefferson county, without requiring matching resources.</w:t>
      </w:r>
    </w:p>
    <w:p>
      <w:pPr>
        <w:spacing w:before="0" w:after="0" w:line="408" w:lineRule="exact"/>
        <w:ind w:left="0" w:right="0" w:firstLine="576"/>
        <w:jc w:val="left"/>
      </w:pPr>
      <w:r>
        <w:rPr/>
        <w:t xml:space="preserve">(3) Matching resources are not required for the Concrete water spray park project.</w:t>
      </w:r>
    </w:p>
    <w:p>
      <w:pPr>
        <w:spacing w:before="0" w:after="0" w:line="408" w:lineRule="exact"/>
        <w:ind w:left="0" w:right="0" w:firstLine="576"/>
        <w:jc w:val="left"/>
      </w:pPr>
      <w:r>
        <w:rPr>
          <w:u w:val="single"/>
        </w:rPr>
        <w:t xml:space="preserve">(4) A maximum of $1,100,000 of unused funds in this appropriation may be used for the willows road regional trail connection, without requiring matching resources.</w:t>
      </w:r>
    </w:p>
    <w:p>
      <w:pPr>
        <w:spacing w:before="0" w:after="0" w:line="408" w:lineRule="exact"/>
        <w:ind w:left="0" w:right="0" w:firstLine="576"/>
        <w:jc w:val="left"/>
      </w:pPr>
      <w:r>
        <w:rPr>
          <w:u w:val="single"/>
        </w:rPr>
        <w:t xml:space="preserve">(5) A maximum of $500,000 of unused funds in this appropriation may be used for the wilburton trestle section of the eastside rail corridor, without requiring matching resources.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$29,170,000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rPr/>
        <w:t xml:space="preserve">$34,781,000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3187</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Dairy Nutrient Demonstration Low Interest Loans (92000009)</w:t>
      </w:r>
    </w:p>
    <w:p>
      <w:pPr>
        <w:spacing w:before="120" w:after="0" w:line="408" w:lineRule="exact"/>
        <w:ind w:left="0" w:right="0" w:firstLine="576"/>
        <w:jc w:val="left"/>
      </w:pPr>
      <w:r>
        <w:rPr/>
        <w:t xml:space="preserve">The appropriation in this section is subject to the following conditions and limitations: The appropriation is provided solely for </w:t>
      </w:r>
      <w:r>
        <w:t>((</w:t>
      </w:r>
      <w:r>
        <w:rPr>
          <w:strike/>
        </w:rPr>
        <w:t xml:space="preserve">low interest loans for two or more</w:t>
      </w:r>
      <w:r>
        <w:t>))</w:t>
      </w:r>
      <w:r>
        <w:rPr/>
        <w:t xml:space="preserve"> </w:t>
      </w:r>
      <w:r>
        <w:rPr>
          <w:u w:val="single"/>
        </w:rPr>
        <w:t xml:space="preserve">nonshellfish projects assisting landowners to address impacts to water quality, air quality, and water resources, and other impacts to natural resources. Of this amount, $2,000,000 is provided solely for grants for</w:t>
      </w:r>
      <w:r>
        <w:rPr/>
        <w:t xml:space="preserve"> dairy nutrient management </w:t>
      </w:r>
      <w:r>
        <w:t>((</w:t>
      </w:r>
      <w:r>
        <w:rPr>
          <w:strike/>
        </w:rPr>
        <w:t xml:space="preserve">demonstration</w:t>
      </w:r>
      <w:r>
        <w:t>))</w:t>
      </w:r>
      <w:r>
        <w:rPr/>
        <w:t xml:space="preserve"> projects, with at least one located west of the cascades and one east of the cascades.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u w:val="single"/>
        </w:rPr>
        <w:t xml:space="preserve">Subtotal Appropriation</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spacing w:before="0" w:after="0" w:line="408" w:lineRule="exact"/>
        <w:ind w:left="0" w:right="0" w:firstLine="0"/>
        <w:jc w:val="left"/>
        <w:tabs>
          <w:tab w:val="right" w:leader="none" w:pos="9936"/>
        </w:tabs>
      </w:pPr>
      <w:r>
        <w:tab/>
      </w:r>
      <w:r>
        <w:rPr>
          <w:u w:val="single"/>
        </w:rPr>
        <w:t xml:space="preserve">$4,000,000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5004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and total eligible area of all STEM pilot projects from this section must not exceed 36,880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$305,721,000</w:t>
      </w:r>
      <w:r>
        <w:t>))</w:t>
      </w:r>
    </w:p>
    <w:p>
      <w:pPr>
        <w:spacing w:before="0" w:after="0" w:line="408" w:lineRule="exact"/>
        <w:ind w:left="0" w:right="0" w:firstLine="0"/>
        <w:jc w:val="left"/>
        <w:tabs>
          <w:tab w:val="right" w:leader="none" w:pos="9936"/>
        </w:tabs>
      </w:pPr>
      <w:r>
        <w:tab/>
      </w:r>
      <w:r>
        <w:rPr>
          <w:u w:val="single"/>
        </w:rPr>
        <w:t xml:space="preserve">$313,292,000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$337,135,000</w:t>
      </w:r>
      <w:r>
        <w:t>))</w:t>
      </w:r>
    </w:p>
    <w:p>
      <w:pPr>
        <w:spacing w:before="0" w:after="0" w:line="408" w:lineRule="exact"/>
        <w:ind w:left="0" w:right="0" w:firstLine="0"/>
        <w:jc w:val="left"/>
        <w:tabs>
          <w:tab w:val="right" w:leader="none" w:pos="9936"/>
        </w:tabs>
      </w:pPr>
      <w:r>
        <w:tab/>
      </w:r>
      <w:r>
        <w:rPr>
          <w:u w:val="single"/>
        </w:rPr>
        <w:t xml:space="preserve">$237,094,000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$3,750,000</w:t>
      </w:r>
    </w:p>
    <w:p>
      <w:pPr>
        <w:tabs>
          <w:tab w:val="right" w:leader="dot" w:pos="9936"/>
        </w:tabs>
        <w:ind w:left="0" w:right="0" w:firstLine="1440"/>
      </w:pPr>
      <w:r>
        <w:rPr/>
        <w:t xml:space="preserve">Subtotal Appropriation</w:t>
      </w:r>
      <w:r>
        <w:tab/>
      </w:r>
      <w:r>
        <w:t>((</w:t>
      </w:r>
      <w:r>
        <w:rPr>
          <w:strike/>
        </w:rPr>
        <w:t xml:space="preserve">$645,856,000</w:t>
      </w:r>
      <w:r>
        <w:t>))</w:t>
      </w:r>
    </w:p>
    <w:p>
      <w:pPr>
        <w:tabs>
          <w:tab w:val="right" w:leader="none" w:pos="9936"/>
        </w:tabs>
        <w:ind w:left="0" w:right="0" w:firstLine="1440"/>
      </w:pPr>
      <w:r>
        <w:tab/>
      </w:r>
      <w:r>
        <w:rPr>
          <w:u w:val="single"/>
        </w:rPr>
        <w:t xml:space="preserve">$554,136,000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$4,284,006,000</w:t>
      </w:r>
    </w:p>
    <w:p>
      <w:pPr>
        <w:tabs>
          <w:tab w:val="right" w:leader="none" w:pos="9936"/>
        </w:tabs>
        <w:ind w:left="0" w:right="0" w:firstLine="1440"/>
      </w:pPr>
      <w:r>
        <w:tab/>
      </w:r>
      <w:r>
        <w:rPr>
          <w:u w:val="single"/>
        </w:rPr>
        <w:t xml:space="preserve">$4,192,286,000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2016 c 161 s 21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w:t>
      </w:r>
      <w:r>
        <w:rPr>
          <w:u w:val="single"/>
        </w:rPr>
        <w:t xml:space="preserve">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w:t>
      </w:r>
      <w:r>
        <w:t>((</w:t>
      </w:r>
      <w:r>
        <w:rPr>
          <w:strike/>
        </w:rPr>
        <w:t xml:space="preserve">on July 1st</w:t>
      </w:r>
      <w:r>
        <w:t>))</w:t>
      </w:r>
      <w:r>
        <w:rPr/>
        <w:t xml:space="preserve"> </w:t>
      </w:r>
      <w:r>
        <w:rPr>
          <w:u w:val="single"/>
        </w:rPr>
        <w:t xml:space="preserve">by the end</w:t>
      </w:r>
      <w:r>
        <w:rPr/>
        <w:t xml:space="preserve">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6015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stewardship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stewardship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w:t>
      </w:r>
      <w:r>
        <w:t>((</w:t>
      </w:r>
      <w:r>
        <w:rPr>
          <w:strike/>
        </w:rPr>
        <w:t xml:space="preserve">$23,000,000</w:t>
      </w:r>
      <w:r>
        <w:t>))</w:t>
      </w:r>
      <w:r>
        <w:rPr/>
        <w:t xml:space="preserve"> </w:t>
      </w:r>
      <w:r>
        <w:rPr>
          <w:u w:val="single"/>
        </w:rPr>
        <w:t xml:space="preserve">$13,000,000</w:t>
      </w:r>
      <w:r>
        <w:rPr/>
        <w:t xml:space="preserve"> that must be considered an </w:t>
      </w:r>
      <w:r>
        <w:t>((</w:t>
      </w:r>
      <w:r>
        <w:rPr>
          <w:strike/>
        </w:rPr>
        <w:t xml:space="preserve">inter fund</w:t>
      </w:r>
      <w:r>
        <w:t>))</w:t>
      </w:r>
      <w:r>
        <w:rPr/>
        <w:t xml:space="preserve"> </w:t>
      </w:r>
      <w:r>
        <w:rPr>
          <w:u w:val="single"/>
        </w:rPr>
        <w:t xml:space="preserve">interfund</w:t>
      </w:r>
      <w:r>
        <w:rPr/>
        <w:t xml:space="preserve"> loan that must be repaid with interest to the cleanup settlement account in three equal repayments in fiscal years 2019, 2020, and 2021.</w:t>
      </w:r>
    </w:p>
    <w:p>
      <w:pPr>
        <w:spacing w:before="0" w:after="0" w:line="408" w:lineRule="exact"/>
        <w:ind w:left="0" w:right="0" w:firstLine="576"/>
        <w:jc w:val="left"/>
      </w:pPr>
      <w:r>
        <w:rPr/>
        <w:t xml:space="preserve">(3) If, after using the </w:t>
      </w:r>
      <w:r>
        <w:t>((</w:t>
      </w:r>
      <w:r>
        <w:rPr>
          <w:strike/>
        </w:rPr>
        <w:t xml:space="preserve">inter-fund</w:t>
      </w:r>
      <w:r>
        <w:t>))</w:t>
      </w:r>
      <w:r>
        <w:rPr/>
        <w:t xml:space="preserve"> </w:t>
      </w:r>
      <w:r>
        <w:rPr>
          <w:u w:val="single"/>
        </w:rPr>
        <w:t xml:space="preserve">interfund</w:t>
      </w:r>
      <w:r>
        <w:rPr/>
        <w:t xml:space="preserve">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w:t>
      </w:r>
    </w:p>
    <w:p>
      <w:pPr>
        <w:spacing w:before="0" w:after="0" w:line="408" w:lineRule="exact"/>
        <w:ind w:left="0" w:right="0" w:firstLine="576"/>
        <w:jc w:val="left"/>
      </w:pPr>
      <w:r>
        <w:rPr/>
        <w:t xml:space="preserve">(4) By June 30, 2017, the department must submit a list of projects that were delayed to the office of financial management and the appropriate fiscal committees of the legislature.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forty million nine hundred ten thousand dollars for the 2017-2019 biennium, two hundred fifty-two million seven hundred thirty-four thousand dollars for the 2019-2021 biennium, and three hundred fifty-two million seven hundred thirty-four thousand dollars for the 2021-2023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$12,700,000 plus financing expenses and required reserves pursuant to chapter 39.94 RCW to modernize a lab and training facility.</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Cascadia College for up to $29,500,000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t xml:space="preserve">(f)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(g) Enter into a financing contract on behalf of Clover Park Technical College for up to $33,288,000 plus financing expenses and required reserves pursuant to chapter 39.94 RCW to construct a center for advanced manufacturing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2016 sp.s. c 35 s 6008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rPr>
          <w:u w:val="single"/>
        </w:rPr>
        <w:t xml:space="preserve">and the 2017-2019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2017 (Substitute House Bill No. 1080,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2015 3rd sp.s. c 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2015 3rd sp.s. c 3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2015 3rd sp.s. c 3 s 7027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2013-2015 biennium, sums credited to the University of Washington building account shall also be used for routine facility maintenance, utility costs, and facility condition assessments.</w:t>
      </w:r>
      <w:r>
        <w:t>))</w:t>
      </w:r>
      <w:r>
        <w:rPr/>
        <w:t xml:space="preserve"> During the 2015-2017 biennium, sums credited to the University of Washington building account shall also be used for routine facility maintenance, utility costs, and facility condition assessments</w:t>
      </w:r>
      <w:r>
        <w:rPr>
          <w:u w:val="single"/>
        </w:rPr>
        <w:t xml:space="preserve">. During the 2017-2019 biennium, sums credited to the University of Washington building account shall also be used for routine facility maintenance, utility costs, and facility condition assessments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2015 3rd sp.s. c 3 s 7026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2013-2015 biennium, sums credited to the Washington State University building account shall also be used for routine facility maintenance, utility costs, and facility condition assessments.</w:t>
      </w:r>
      <w:r>
        <w:t>))</w:t>
      </w:r>
      <w:r>
        <w:rPr/>
        <w:t xml:space="preserve"> During the 2015-2017 biennium, sums credited to the Washington State University building account shall also be used for routine facility maintenance, utility costs, and facility condition assessments</w:t>
      </w:r>
      <w:r>
        <w:rPr>
          <w:u w:val="single"/>
        </w:rPr>
        <w:t xml:space="preserve">. During the 2017-2019 biennium, sums credited to the Washington State University building account shall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2015 3rd sp.s. c 3 s 7029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However, during the 2013-2015 biennium, sums in the respective capital accounts shall also be used for routine facility maintenance, utility costs, and facility condition assessments.</w:t>
      </w:r>
      <w:r>
        <w:t>))</w:t>
      </w:r>
      <w:r>
        <w:rPr/>
        <w:t xml:space="preserve"> However, during the 2015-2017 biennium, sums in the respective capital accounts shall also be used for routine facility maintenance, utility costs, and facility condition assessments. </w:t>
      </w:r>
      <w:r>
        <w:rPr>
          <w:u w:val="single"/>
        </w:rPr>
        <w:t xml:space="preserve">However, during the 2017-2019 biennium,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2015 3rd sp.s. c 3 s 7030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w:t>
      </w:r>
      <w:r>
        <w:rPr>
          <w:u w:val="single"/>
        </w:rPr>
        <w:t xml:space="preserve">,</w:t>
      </w:r>
      <w:r>
        <w:rPr/>
        <w:t xml:space="preserve"> if issuing bonds payable out of building fees</w:t>
      </w:r>
      <w:r>
        <w:rPr>
          <w:u w:val="single"/>
        </w:rPr>
        <w:t xml:space="preserve">,</w:t>
      </w:r>
      <w:r>
        <w:rPr/>
        <w:t xml:space="preserve">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However, during the 2013-2015 biennium, sums in the capital projects account shall also be used for routine facility maintenance and utility costs.</w:t>
      </w:r>
      <w:r>
        <w:t>))</w:t>
      </w:r>
      <w:r>
        <w:rPr/>
        <w:t xml:space="preserve"> However, during the 2015-2017 biennium, sums in the capital projects account shall also be used for routine facility maintenance and utility costs. </w:t>
      </w:r>
      <w:r>
        <w:rPr>
          <w:u w:val="single"/>
        </w:rPr>
        <w:t xml:space="preserve">However, during the 2017-2019 biennium,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During the 2013-2015 fiscal biennium, the legislature may transfer from the public works assistance account to the education legacy trust account such amounts as specified by the legislature.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 </w:t>
      </w:r>
      <w:r>
        <w:rPr>
          <w:u w:val="single"/>
        </w:rPr>
        <w:t xml:space="preserve">During the 2017-2019 fiscal biennium, the legislature may direct the state treasurer to make transfers of moneys in the public works assistance account to the drinking water assistance account and the water pollution control revolving account. During the 2017-2019 fiscal biennium, the legislature may appropriate moneys from the account for drinking water consolidation grants administered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and 2015-2017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fiscal biennium,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w:t>
      </w:r>
      <w:r>
        <w:t>((</w:t>
      </w:r>
      <w:r>
        <w:rPr>
          <w:strike/>
        </w:rPr>
        <w:t xml:space="preserve">the 2011-2013 and</w:t>
      </w:r>
      <w:r>
        <w:t>))</w:t>
      </w:r>
      <w:r>
        <w:rPr/>
        <w:t xml:space="preserve"> the 2015-2017 </w:t>
      </w:r>
      <w:r>
        <w:rPr>
          <w:u w:val="single"/>
        </w:rPr>
        <w:t xml:space="preserve">and the 2017-2019</w:t>
      </w:r>
      <w:r>
        <w:rPr/>
        <w:t xml:space="preserve">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0" w:after="0" w:line="408" w:lineRule="exact"/>
        <w:ind w:left="0" w:right="0" w:firstLine="576"/>
        <w:jc w:val="left"/>
      </w:pPr>
      <w:r>
        <w:rPr>
          <w:u w:val="single"/>
        </w:rPr>
        <w:t xml:space="preserve">(11) During the 2017-2019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2016 c 149 s 3 are each amended to read as follows:</w:t>
      </w:r>
    </w:p>
    <w:p>
      <w:pPr>
        <w:spacing w:before="0" w:after="0" w:line="408" w:lineRule="exact"/>
        <w:ind w:left="0" w:right="0" w:firstLine="576"/>
        <w:jc w:val="left"/>
      </w:pPr>
      <w:r>
        <w:rPr/>
        <w:t xml:space="preserve">(1) Moneys appropriated prior to July 1, 2016,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Beginning July 1, 2016, moneys appropriated for this chapter must be allocated as follows: (a) Forty-five percent to the habitat conservation account; (b) forty-five percent to the outdoor recreation account; and (c) ten percent to the farm and forest account</w:t>
      </w:r>
      <w:r>
        <w:rPr>
          <w:u w:val="single"/>
        </w:rPr>
        <w:t xml:space="preserve">. However, for the 2017-2019 biennium, moneys appropriated for this chapter must be allocated as specified in section 3183 of this act</w:t>
      </w:r>
      <w:r>
        <w:rPr/>
        <w:t xml:space="preserve">.</w:t>
      </w:r>
    </w:p>
    <w:p>
      <w:pPr>
        <w:spacing w:before="0" w:after="0" w:line="408" w:lineRule="exact"/>
        <w:ind w:left="0" w:right="0" w:firstLine="576"/>
        <w:jc w:val="left"/>
      </w:pPr>
      <w:r>
        <w:rPr/>
        <w:t xml:space="preserve">(3) Moneys deposited in these accounts shall be invested as authorized for other state funds, and any earnings on them shall be credited to the respective account.</w:t>
      </w:r>
    </w:p>
    <w:p>
      <w:pPr>
        <w:spacing w:before="0" w:after="0" w:line="408" w:lineRule="exact"/>
        <w:ind w:left="0" w:right="0" w:firstLine="576"/>
        <w:jc w:val="left"/>
      </w:pPr>
      <w:r>
        <w:rPr/>
        <w:t xml:space="preserve">(4) All moneys deposited in the habitat conservation, outdoor recreation, and farm and forest accounts shall be allocated as provided under RCW 79A.15.040, 79A.15.050, and 79A.15.130 as grants to state or local agencies or nonprofit nature conservancies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rPr/>
        <w:t xml:space="preserve">(5) Projects receiving grants for development, recreational access, or fee simple acquisition of land under this chapter must be accessible for public recreation and outdoor education unless the board specifically approves limiting public access in order to protect sensitive species, water quality, or public safety.</w:t>
      </w:r>
    </w:p>
    <w:p>
      <w:pPr>
        <w:spacing w:before="0" w:after="0" w:line="408" w:lineRule="exact"/>
        <w:ind w:left="0" w:right="0" w:firstLine="576"/>
        <w:jc w:val="left"/>
      </w:pPr>
      <w:r>
        <w:rPr/>
        <w:t xml:space="preserve">(6) The board may make grants to an eligible project from the habitat conservation, outdoor recreation, and farm and forest accounts and any one or more of the applicable categories under such accounts described in RCW 79A.15.040, 79A.15.050, and 79A.15.130.</w:t>
      </w:r>
    </w:p>
    <w:p>
      <w:pPr>
        <w:spacing w:before="0" w:after="0" w:line="408" w:lineRule="exact"/>
        <w:ind w:left="0" w:right="0" w:firstLine="576"/>
        <w:jc w:val="left"/>
      </w:pPr>
      <w:r>
        <w:rPr/>
        <w:t xml:space="preserve">(7) The board may accept private donations to the habitat conservation account, the outdoor recreation account, and the farm and forest account for the purposes specified in this chapter.</w:t>
      </w:r>
    </w:p>
    <w:p>
      <w:pPr>
        <w:spacing w:before="0" w:after="0" w:line="408" w:lineRule="exact"/>
        <w:ind w:left="0" w:right="0" w:firstLine="576"/>
        <w:jc w:val="left"/>
      </w:pPr>
      <w:r>
        <w:rPr/>
        <w:t xml:space="preserve">(8) The board may retain a portion of the funds appropriated for this chapter for its office for the administration of the programs and purposes specified in this chapter. The portion of the funds retained for administration may not exceed: (a) The actual administration costs averaged over the previous five biennia as a percentage of the legislature's new appropriation for this chapter; or (b) the amount specified in the appropriation, if any. Each biennium the percentage specified under (a) of this subsection must be approved by the office of financial management and submitted along with the prioritized lists of projects to be funded in RCW 79A.15.060, 79A.15.070, and 79A.15.130.</w:t>
      </w:r>
    </w:p>
    <w:p>
      <w:pPr>
        <w:spacing w:before="0" w:after="0" w:line="408" w:lineRule="exact"/>
        <w:ind w:left="0" w:right="0" w:firstLine="576"/>
        <w:jc w:val="left"/>
      </w:pPr>
      <w:r>
        <w:rPr/>
        <w:t xml:space="preserve">(9)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050</w:t>
      </w:r>
      <w:r>
        <w:rPr/>
        <w:t xml:space="preserve"> and 2016 c 149 s 5 are each amended to read as follows:</w:t>
      </w:r>
    </w:p>
    <w:p>
      <w:pPr>
        <w:spacing w:before="0" w:after="0" w:line="408" w:lineRule="exact"/>
        <w:ind w:left="0" w:right="0" w:firstLine="576"/>
        <w:jc w:val="left"/>
      </w:pPr>
      <w:r>
        <w:rPr/>
        <w:t xml:space="preserve">(1) Moneys appropriated prior to July 1, 2016, for this chapter to the outdoor recreation account shall be distributed in the following way:</w:t>
      </w:r>
    </w:p>
    <w:p>
      <w:pPr>
        <w:spacing w:before="0" w:after="0" w:line="408" w:lineRule="exact"/>
        <w:ind w:left="0" w:right="0" w:firstLine="576"/>
        <w:jc w:val="left"/>
      </w:pPr>
      <w:r>
        <w:rPr/>
        <w:t xml:space="preserve">(a) Not less than thirty percent to the state parks and recreation commission for the acquisition and development of state parks, with at least fifty percent of the money for acquisition costs;</w:t>
      </w:r>
    </w:p>
    <w:p>
      <w:pPr>
        <w:spacing w:before="0" w:after="0" w:line="408" w:lineRule="exact"/>
        <w:ind w:left="0" w:right="0" w:firstLine="576"/>
        <w:jc w:val="left"/>
      </w:pPr>
      <w:r>
        <w:rPr/>
        <w:t xml:space="preserve">(b) Not less than thirty percent for the acquisition, development, and renovation of local parks, with at least fifty percent of this money for acquisition costs;</w:t>
      </w:r>
    </w:p>
    <w:p>
      <w:pPr>
        <w:spacing w:before="0" w:after="0" w:line="408" w:lineRule="exact"/>
        <w:ind w:left="0" w:right="0" w:firstLine="576"/>
        <w:jc w:val="left"/>
      </w:pPr>
      <w:r>
        <w:rPr/>
        <w:t xml:space="preserve">(c) Not less than twenty percent for the acquisition, renovation, or development of trails;</w:t>
      </w:r>
    </w:p>
    <w:p>
      <w:pPr>
        <w:spacing w:before="0" w:after="0" w:line="408" w:lineRule="exact"/>
        <w:ind w:left="0" w:right="0" w:firstLine="576"/>
        <w:jc w:val="left"/>
      </w:pPr>
      <w:r>
        <w:rPr/>
        <w:t xml:space="preserve">(d) Not less than fifteen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t xml:space="preserve">(e) Not less than five percent for development and renovation projects on state recreation lands. Only the department of natural resources and the department of fish and wildlife may apply for these funds to be used on their existing recreation lands.</w:t>
      </w:r>
    </w:p>
    <w:p>
      <w:pPr>
        <w:spacing w:before="0" w:after="0" w:line="408" w:lineRule="exact"/>
        <w:ind w:left="0" w:right="0" w:firstLine="576"/>
        <w:jc w:val="left"/>
      </w:pPr>
      <w:r>
        <w:rPr/>
        <w:t xml:space="preserve">(2) Moneys appropriated beginning July 1, 2016, for this chapter to the outdoor recreation account shall be distributed in the following way:</w:t>
      </w:r>
    </w:p>
    <w:p>
      <w:pPr>
        <w:spacing w:before="0" w:after="0" w:line="408" w:lineRule="exact"/>
        <w:ind w:left="0" w:right="0" w:firstLine="576"/>
        <w:jc w:val="left"/>
      </w:pPr>
      <w:r>
        <w:rPr/>
        <w:t xml:space="preserve">(a) Not less than thirty percent to the state parks and recreation commission for the acquisition and development of state parks, with at least forty percent but no more than fifty percent of the money for acquisition costs;</w:t>
      </w:r>
    </w:p>
    <w:p>
      <w:pPr>
        <w:spacing w:before="0" w:after="0" w:line="408" w:lineRule="exact"/>
        <w:ind w:left="0" w:right="0" w:firstLine="576"/>
        <w:jc w:val="left"/>
      </w:pPr>
      <w:r>
        <w:rPr/>
        <w:t xml:space="preserve">(b) Not less than thirty percent for the acquisition, development, and renovation of local parks, with at least forty percent but no more than fifty percent of this money for acquisition costs;</w:t>
      </w:r>
    </w:p>
    <w:p>
      <w:pPr>
        <w:spacing w:before="0" w:after="0" w:line="408" w:lineRule="exact"/>
        <w:ind w:left="0" w:right="0" w:firstLine="576"/>
        <w:jc w:val="left"/>
      </w:pPr>
      <w:r>
        <w:rPr/>
        <w:t xml:space="preserve">(c) Not less than twenty percent for the acquisition, renovation, or development of trails;</w:t>
      </w:r>
    </w:p>
    <w:p>
      <w:pPr>
        <w:spacing w:before="0" w:after="0" w:line="408" w:lineRule="exact"/>
        <w:ind w:left="0" w:right="0" w:firstLine="576"/>
        <w:jc w:val="left"/>
      </w:pPr>
      <w:r>
        <w:rPr/>
        <w:t xml:space="preserve">(d) Not less than ten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t xml:space="preserve">(e) Not less than ten percent or three million dollars, whichever is less, for development and renovation projects on state recreation lands. Any amount above three million dollars must be distributed for the purposes of (d) of this subsection.</w:t>
      </w:r>
    </w:p>
    <w:p>
      <w:pPr>
        <w:spacing w:before="0" w:after="0" w:line="408" w:lineRule="exact"/>
        <w:ind w:left="0" w:right="0" w:firstLine="576"/>
        <w:jc w:val="left"/>
      </w:pPr>
      <w:r>
        <w:rPr/>
        <w:t xml:space="preserve">(3)(a) In distributing these funds, the board retains discretion to meet the most pressing needs for state and local parks, trails, and water access sites, and is not required to meet the percentages described in subsections (1) and (2) of this section in any one biennium</w:t>
      </w:r>
      <w:r>
        <w:rPr>
          <w:u w:val="single"/>
        </w:rPr>
        <w:t xml:space="preserve">. However, for the 2017-2019 biennium, moneys appropriated for this chapter must be allocated as specified in section 3183 of this act</w:t>
      </w:r>
      <w:r>
        <w:rPr/>
        <w:t xml:space="preserve">.</w:t>
      </w:r>
    </w:p>
    <w:p>
      <w:pPr>
        <w:spacing w:before="0" w:after="0" w:line="408" w:lineRule="exact"/>
        <w:ind w:left="0" w:right="0" w:firstLine="576"/>
        <w:jc w:val="left"/>
      </w:pPr>
      <w:r>
        <w:rPr/>
        <w:t xml:space="preserve">(b) If not enough project applications are submitted in a category within the outdoor recreation account to meet the percentages described in subsections (1) and (2) of this section in any biennium, the board retains discretion to distribute any remaining funds to the other categories within the account.</w:t>
      </w:r>
    </w:p>
    <w:p>
      <w:pPr>
        <w:spacing w:before="0" w:after="0" w:line="408" w:lineRule="exact"/>
        <w:ind w:left="0" w:right="0" w:firstLine="576"/>
        <w:jc w:val="left"/>
      </w:pPr>
      <w:r>
        <w:rPr/>
        <w:t xml:space="preserve">(4) Only the state parks and recreation commission may apply for acquisition and development funds for state parks under subsections (1)(a) and (2)(a) of this section.</w:t>
      </w:r>
    </w:p>
    <w:p>
      <w:pPr>
        <w:spacing w:before="0" w:after="0" w:line="408" w:lineRule="exact"/>
        <w:ind w:left="0" w:right="0" w:firstLine="576"/>
        <w:jc w:val="left"/>
      </w:pPr>
      <w:r>
        <w:rPr/>
        <w:t xml:space="preserve">(5) Only local agencies may apply for acquisition, development, or renovation funds for local parks under subsections (1)(b) and (2)(b) of this section.</w:t>
      </w:r>
    </w:p>
    <w:p>
      <w:pPr>
        <w:spacing w:before="0" w:after="0" w:line="408" w:lineRule="exact"/>
        <w:ind w:left="0" w:right="0" w:firstLine="576"/>
        <w:jc w:val="left"/>
      </w:pPr>
      <w:r>
        <w:rPr/>
        <w:t xml:space="preserve">(6) Only state and local agencies may apply for funds for trails under subsections (1)(c) and (2)(c) of this section.</w:t>
      </w:r>
    </w:p>
    <w:p>
      <w:pPr>
        <w:spacing w:before="0" w:after="0" w:line="408" w:lineRule="exact"/>
        <w:ind w:left="0" w:right="0" w:firstLine="576"/>
        <w:jc w:val="left"/>
      </w:pPr>
      <w:r>
        <w:rPr/>
        <w:t xml:space="preserve">(7) Only state and local agencies may apply for funds for water access sites under subsections (1)(d) and (2)(d) of this section.</w:t>
      </w:r>
    </w:p>
    <w:p>
      <w:pPr>
        <w:spacing w:before="0" w:after="0" w:line="408" w:lineRule="exact"/>
        <w:ind w:left="0" w:right="0" w:firstLine="576"/>
        <w:jc w:val="left"/>
      </w:pPr>
      <w:r>
        <w:rPr/>
        <w:t xml:space="preserve">(8) Only the department of natural resources and the department of fish and wildlife may apply for funds for development and renovation projects on existing state recreation lands under subsections (1)(e) and (2)(e)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130</w:t>
      </w:r>
      <w:r>
        <w:rPr/>
        <w:t xml:space="preserve"> and 2016 c 149 s 10 are each amended to read as follows:</w:t>
      </w:r>
    </w:p>
    <w:p>
      <w:pPr>
        <w:spacing w:before="0" w:after="0" w:line="408" w:lineRule="exact"/>
        <w:ind w:left="0" w:right="0" w:firstLine="576"/>
        <w:jc w:val="left"/>
      </w:pPr>
      <w:r>
        <w:rPr/>
        <w:t xml:space="preserve">(1) The farm and forest account is established in the state treasury. The board will administer the account in accordance with chapter 79A.25 RCW and this chapter, and hold it separate and apart from all other money, funds, and accounts of the board. Moneys appropriated for this chapter to the farm and forest account must be distributed for the acquisition and preservation of farmlands and forestlands in order to maintain the opportunity for agricultural and forest management activity upon these lands.</w:t>
      </w:r>
    </w:p>
    <w:p>
      <w:pPr>
        <w:spacing w:before="0" w:after="0" w:line="408" w:lineRule="exact"/>
        <w:ind w:left="0" w:right="0" w:firstLine="576"/>
        <w:jc w:val="left"/>
      </w:pPr>
      <w:r>
        <w:rPr/>
        <w:t xml:space="preserve">(2) Moneys appropriated beginning July 1, 2016, for this chapter shall be divided as follows:</w:t>
      </w:r>
    </w:p>
    <w:p>
      <w:pPr>
        <w:spacing w:before="0" w:after="0" w:line="408" w:lineRule="exact"/>
        <w:ind w:left="0" w:right="0" w:firstLine="576"/>
        <w:jc w:val="left"/>
      </w:pPr>
      <w:r>
        <w:rPr/>
        <w:t xml:space="preserve">(a) Not less than ninety percent for the acquisition and preservation of farmlands.</w:t>
      </w:r>
    </w:p>
    <w:p>
      <w:pPr>
        <w:spacing w:before="0" w:after="0" w:line="408" w:lineRule="exact"/>
        <w:ind w:left="0" w:right="0" w:firstLine="576"/>
        <w:jc w:val="left"/>
      </w:pPr>
      <w:r>
        <w:rPr/>
        <w:t xml:space="preserve">(b) Not less than ten percent for the acquisition and preservation of forestlands.</w:t>
      </w:r>
    </w:p>
    <w:p>
      <w:pPr>
        <w:spacing w:before="0" w:after="0" w:line="408" w:lineRule="exact"/>
        <w:ind w:left="0" w:right="0" w:firstLine="576"/>
        <w:jc w:val="left"/>
      </w:pPr>
      <w:r>
        <w:rPr>
          <w:u w:val="single"/>
        </w:rPr>
        <w:t xml:space="preserve">(c) However, for the 2017-2019 biennium, moneys appropriated for this chapter must be allocated as specified in section 3183 of this act.</w:t>
      </w:r>
    </w:p>
    <w:p>
      <w:pPr>
        <w:spacing w:before="0" w:after="0" w:line="408" w:lineRule="exact"/>
        <w:ind w:left="0" w:right="0" w:firstLine="576"/>
        <w:jc w:val="left"/>
      </w:pPr>
      <w:r>
        <w:rPr/>
        <w:t xml:space="preserve">(3) Moneys appropriated for this chapter to the farm and forest account may be distributed for: (a) The acquisition of a less than fee simple interest in farmlands or forestland, such as a conservation easement or lease; (b) the enhancement or restoration of ecological functions on those properties; or (c) both. In order for a farmland or forestland preservation grant to provide for an environmental enhancement or restoration project, the project must include the acquisition of a real property interest.</w:t>
      </w:r>
    </w:p>
    <w:p>
      <w:pPr>
        <w:spacing w:before="0" w:after="0" w:line="408" w:lineRule="exact"/>
        <w:ind w:left="0" w:right="0" w:firstLine="576"/>
        <w:jc w:val="left"/>
      </w:pPr>
      <w:r>
        <w:rPr/>
        <w:t xml:space="preserve">(4) Cities, counties, nonprofit nature conservancies, and the conservation commission may apply for acquisition and enhancement or restoration funds for farmland or forestland preservation projects within their jurisdictions under subsection (1) of this section.</w:t>
      </w:r>
    </w:p>
    <w:p>
      <w:pPr>
        <w:spacing w:before="0" w:after="0" w:line="408" w:lineRule="exact"/>
        <w:ind w:left="0" w:right="0" w:firstLine="576"/>
        <w:jc w:val="left"/>
      </w:pPr>
      <w:r>
        <w:rPr/>
        <w:t xml:space="preserve">(5) The board may adopt rules establishing acquisition and enhancement or restoration policies and priorities for distributions from the farm and forest account.</w:t>
      </w:r>
    </w:p>
    <w:p>
      <w:pPr>
        <w:spacing w:before="0" w:after="0" w:line="408" w:lineRule="exact"/>
        <w:ind w:left="0" w:right="0" w:firstLine="576"/>
        <w:jc w:val="left"/>
      </w:pPr>
      <w:r>
        <w:rPr/>
        <w:t xml:space="preserve">(6) The acquisition of a property interest in a project under this section does not provide a right of access to the property by the public unless explicitly provided for in a conservation easement or other form of deed restriction.</w:t>
      </w:r>
    </w:p>
    <w:p>
      <w:pPr>
        <w:spacing w:before="0" w:after="0" w:line="408" w:lineRule="exact"/>
        <w:ind w:left="0" w:right="0" w:firstLine="576"/>
        <w:jc w:val="left"/>
      </w:pPr>
      <w:r>
        <w:rPr/>
        <w:t xml:space="preserve">(7) Except as provided in RCW 79A.15.030(8), moneys appropriated for this section may not be used by the board to fund staff positions or other overhead expenses, or by cities, counties, nonprofit nature conservancies, or the conservation commission to fund operation or maintenance of areas acquired under this chapter.</w:t>
      </w:r>
    </w:p>
    <w:p>
      <w:pPr>
        <w:spacing w:before="0" w:after="0" w:line="408" w:lineRule="exact"/>
        <w:ind w:left="0" w:right="0" w:firstLine="576"/>
        <w:jc w:val="left"/>
      </w:pPr>
      <w:r>
        <w:rPr/>
        <w:t xml:space="preserve">(8) Moneys appropriated for this section may be used by grant recipients for costs incidental to restoration and acquisition, including, but not limited to, surveying expenses, fencing, noxious weed control, and signing.</w:t>
      </w:r>
    </w:p>
    <w:p>
      <w:pPr>
        <w:spacing w:before="0" w:after="0" w:line="408" w:lineRule="exact"/>
        <w:ind w:left="0" w:right="0" w:firstLine="576"/>
        <w:jc w:val="left"/>
      </w:pPr>
      <w:r>
        <w:rPr/>
        <w:t xml:space="preserve">(9) The board may not approve a local project where the local agency's or nonprofit nature conservancies' share is less than the amount to be awarded from the farm and forest account. In-kind contributions, including contributions of a real property interest in land, may be used to satisfy the local agency's or nonprofit nature conservancies' share.</w:t>
      </w:r>
    </w:p>
    <w:p>
      <w:pPr>
        <w:spacing w:before="0" w:after="0" w:line="408" w:lineRule="exact"/>
        <w:ind w:left="0" w:right="0" w:firstLine="576"/>
        <w:jc w:val="left"/>
      </w:pPr>
      <w:r>
        <w:rPr/>
        <w:t xml:space="preserve">(10) In determining the acquisition priorities for farmland projects,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the conversion of the site to nonagricultural or more highly developed usage;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Benefits to salmonids;</w:t>
      </w:r>
    </w:p>
    <w:p>
      <w:pPr>
        <w:spacing w:before="0" w:after="0" w:line="408" w:lineRule="exact"/>
        <w:ind w:left="0" w:right="0" w:firstLine="576"/>
        <w:jc w:val="left"/>
      </w:pPr>
      <w:r>
        <w:rPr/>
        <w:t xml:space="preserve">(f) Benefits to other fish and wildlife habitat;</w:t>
      </w:r>
    </w:p>
    <w:p>
      <w:pPr>
        <w:spacing w:before="0" w:after="0" w:line="408" w:lineRule="exact"/>
        <w:ind w:left="0" w:right="0" w:firstLine="576"/>
        <w:jc w:val="left"/>
      </w:pPr>
      <w:r>
        <w:rPr/>
        <w:t xml:space="preserve">(g) Integration with recovery efforts for endangered, threatened, or sensitive species;</w:t>
      </w:r>
    </w:p>
    <w:p>
      <w:pPr>
        <w:spacing w:before="0" w:after="0" w:line="408" w:lineRule="exact"/>
        <w:ind w:left="0" w:right="0" w:firstLine="576"/>
        <w:jc w:val="left"/>
      </w:pPr>
      <w:r>
        <w:rPr/>
        <w:t xml:space="preserve">(h) The viability of the site for continued agricultural production, including, but not limited to:</w:t>
      </w:r>
    </w:p>
    <w:p>
      <w:pPr>
        <w:spacing w:before="0" w:after="0" w:line="408" w:lineRule="exact"/>
        <w:ind w:left="0" w:right="0" w:firstLine="576"/>
        <w:jc w:val="left"/>
      </w:pPr>
      <w:r>
        <w:rPr/>
        <w:t xml:space="preserve">(i) Soil types;</w:t>
      </w:r>
    </w:p>
    <w:p>
      <w:pPr>
        <w:spacing w:before="0" w:after="0" w:line="408" w:lineRule="exact"/>
        <w:ind w:left="0" w:right="0" w:firstLine="576"/>
        <w:jc w:val="left"/>
      </w:pPr>
      <w:r>
        <w:rPr/>
        <w:t xml:space="preserve">(ii) On-site production and support facilities such as barns, irrigation systems, crop processing and storage facilities, wells, housing, livestock sheds, and other farming infrastructure;</w:t>
      </w:r>
    </w:p>
    <w:p>
      <w:pPr>
        <w:spacing w:before="0" w:after="0" w:line="408" w:lineRule="exact"/>
        <w:ind w:left="0" w:right="0" w:firstLine="576"/>
        <w:jc w:val="left"/>
      </w:pPr>
      <w:r>
        <w:rPr/>
        <w:t xml:space="preserve">(iii) Suitability for producing different types or varieties of crops;</w:t>
      </w:r>
    </w:p>
    <w:p>
      <w:pPr>
        <w:spacing w:before="0" w:after="0" w:line="408" w:lineRule="exact"/>
        <w:ind w:left="0" w:right="0" w:firstLine="576"/>
        <w:jc w:val="left"/>
      </w:pPr>
      <w:r>
        <w:rPr/>
        <w:t xml:space="preserve">(iv) Farm-to-market access;</w:t>
      </w:r>
    </w:p>
    <w:p>
      <w:pPr>
        <w:spacing w:before="0" w:after="0" w:line="408" w:lineRule="exact"/>
        <w:ind w:left="0" w:right="0" w:firstLine="576"/>
        <w:jc w:val="left"/>
      </w:pPr>
      <w:r>
        <w:rPr/>
        <w:t xml:space="preserve">(v) Water availability; and</w:t>
      </w:r>
    </w:p>
    <w:p>
      <w:pPr>
        <w:spacing w:before="0" w:after="0" w:line="408" w:lineRule="exact"/>
        <w:ind w:left="0" w:right="0" w:firstLine="576"/>
        <w:jc w:val="left"/>
      </w:pPr>
      <w:r>
        <w:rPr/>
        <w:t xml:space="preserve">(i) Other community values provided by the property when used as agricultural land, including, but not limited to:</w:t>
      </w:r>
    </w:p>
    <w:p>
      <w:pPr>
        <w:spacing w:before="0" w:after="0" w:line="408" w:lineRule="exact"/>
        <w:ind w:left="0" w:right="0" w:firstLine="576"/>
        <w:jc w:val="left"/>
      </w:pPr>
      <w:r>
        <w:rPr/>
        <w:t xml:space="preserve">(i) Viewshed;</w:t>
      </w:r>
    </w:p>
    <w:p>
      <w:pPr>
        <w:spacing w:before="0" w:after="0" w:line="408" w:lineRule="exact"/>
        <w:ind w:left="0" w:right="0" w:firstLine="576"/>
        <w:jc w:val="left"/>
      </w:pPr>
      <w:r>
        <w:rPr/>
        <w:t xml:space="preserve">(ii) Aquifer recharge;</w:t>
      </w:r>
    </w:p>
    <w:p>
      <w:pPr>
        <w:spacing w:before="0" w:after="0" w:line="408" w:lineRule="exact"/>
        <w:ind w:left="0" w:right="0" w:firstLine="576"/>
        <w:jc w:val="left"/>
      </w:pPr>
      <w:r>
        <w:rPr/>
        <w:t xml:space="preserve">(iii) Occasional or periodic collector for storm water runoff;</w:t>
      </w:r>
    </w:p>
    <w:p>
      <w:pPr>
        <w:spacing w:before="0" w:after="0" w:line="408" w:lineRule="exact"/>
        <w:ind w:left="0" w:right="0" w:firstLine="576"/>
        <w:jc w:val="left"/>
      </w:pPr>
      <w:r>
        <w:rPr/>
        <w:t xml:space="preserve">(iv) Agricultural sector job creation;</w:t>
      </w:r>
    </w:p>
    <w:p>
      <w:pPr>
        <w:spacing w:before="0" w:after="0" w:line="408" w:lineRule="exact"/>
        <w:ind w:left="0" w:right="0" w:firstLine="576"/>
        <w:jc w:val="left"/>
      </w:pPr>
      <w:r>
        <w:rPr/>
        <w:t xml:space="preserve">(v) Migratory bird habitat and forage area; and</w:t>
      </w:r>
    </w:p>
    <w:p>
      <w:pPr>
        <w:spacing w:before="0" w:after="0" w:line="408" w:lineRule="exact"/>
        <w:ind w:left="0" w:right="0" w:firstLine="576"/>
        <w:jc w:val="left"/>
      </w:pPr>
      <w:r>
        <w:rPr/>
        <w:t xml:space="preserve">(vi) Educational and curriculum potential.</w:t>
      </w:r>
    </w:p>
    <w:p>
      <w:pPr>
        <w:spacing w:before="0" w:after="0" w:line="408" w:lineRule="exact"/>
        <w:ind w:left="0" w:right="0" w:firstLine="576"/>
        <w:jc w:val="left"/>
      </w:pPr>
      <w:r>
        <w:rPr/>
        <w:t xml:space="preserve">(11) In allotting funds for environmental enhancement or restoration projects, the board will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farmlands;</w:t>
      </w:r>
    </w:p>
    <w:p>
      <w:pPr>
        <w:spacing w:before="0" w:after="0" w:line="408" w:lineRule="exact"/>
        <w:ind w:left="0" w:right="0" w:firstLine="576"/>
        <w:jc w:val="left"/>
      </w:pPr>
      <w:r>
        <w:rPr/>
        <w:t xml:space="preserve">(b) The projects, such as fencing, bridging watercourses, replanting native vegetation, replacing culverts, clearing of waterways,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 and</w:t>
      </w:r>
    </w:p>
    <w:p>
      <w:pPr>
        <w:spacing w:before="0" w:after="0" w:line="408" w:lineRule="exact"/>
        <w:ind w:left="0" w:right="0" w:firstLine="576"/>
        <w:jc w:val="left"/>
      </w:pPr>
      <w:r>
        <w:rPr/>
        <w:t xml:space="preserve">(d) The projects should enhance the viability of the preserved farmland to provide agricultural production while conforming to any legal requirements for habitat protection.</w:t>
      </w:r>
    </w:p>
    <w:p>
      <w:pPr>
        <w:spacing w:before="0" w:after="0" w:line="408" w:lineRule="exact"/>
        <w:ind w:left="0" w:right="0" w:firstLine="576"/>
        <w:jc w:val="left"/>
      </w:pPr>
      <w:r>
        <w:rPr/>
        <w:t xml:space="preserve">(12) In determining the acquisition priorities for forestland projects,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conversion of the site to nontimber or more highly developed use;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Multiple benefits of the project;</w:t>
      </w:r>
    </w:p>
    <w:p>
      <w:pPr>
        <w:spacing w:before="0" w:after="0" w:line="408" w:lineRule="exact"/>
        <w:ind w:left="0" w:right="0" w:firstLine="576"/>
        <w:jc w:val="left"/>
      </w:pPr>
      <w:r>
        <w:rPr/>
        <w:t xml:space="preserve">(f) Project attributes, including but not limited to:</w:t>
      </w:r>
    </w:p>
    <w:p>
      <w:pPr>
        <w:spacing w:before="0" w:after="0" w:line="408" w:lineRule="exact"/>
        <w:ind w:left="0" w:right="0" w:firstLine="576"/>
        <w:jc w:val="left"/>
      </w:pPr>
      <w:r>
        <w:rPr/>
        <w:t xml:space="preserve">(i) Clean air and water;</w:t>
      </w:r>
    </w:p>
    <w:p>
      <w:pPr>
        <w:spacing w:before="0" w:after="0" w:line="408" w:lineRule="exact"/>
        <w:ind w:left="0" w:right="0" w:firstLine="576"/>
        <w:jc w:val="left"/>
      </w:pPr>
      <w:r>
        <w:rPr/>
        <w:t xml:space="preserve">(ii) Storm water management;</w:t>
      </w:r>
    </w:p>
    <w:p>
      <w:pPr>
        <w:spacing w:before="0" w:after="0" w:line="408" w:lineRule="exact"/>
        <w:ind w:left="0" w:right="0" w:firstLine="576"/>
        <w:jc w:val="left"/>
      </w:pPr>
      <w:r>
        <w:rPr/>
        <w:t xml:space="preserve">(iii) Wildlife habitat; and</w:t>
      </w:r>
    </w:p>
    <w:p>
      <w:pPr>
        <w:spacing w:before="0" w:after="0" w:line="408" w:lineRule="exact"/>
        <w:ind w:left="0" w:right="0" w:firstLine="576"/>
        <w:jc w:val="left"/>
      </w:pPr>
      <w:r>
        <w:rPr/>
        <w:t xml:space="preserve">(iv) Potential for carbon sequestration.</w:t>
      </w:r>
    </w:p>
    <w:p>
      <w:pPr>
        <w:spacing w:before="0" w:after="0" w:line="408" w:lineRule="exact"/>
        <w:ind w:left="0" w:right="0" w:firstLine="576"/>
        <w:jc w:val="left"/>
      </w:pPr>
      <w:r>
        <w:rPr/>
        <w:t xml:space="preserve">(13) In allotting funds for environmental enhancement or restoration projects, the board must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forestlands;</w:t>
      </w:r>
    </w:p>
    <w:p>
      <w:pPr>
        <w:spacing w:before="0" w:after="0" w:line="408" w:lineRule="exact"/>
        <w:ind w:left="0" w:right="0" w:firstLine="576"/>
        <w:jc w:val="left"/>
      </w:pPr>
      <w:r>
        <w:rPr/>
        <w:t xml:space="preserve">(b) The projects, such as fencing, bridging watercourses, replanting native vegetation, replacing culverts,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w:t>
      </w:r>
    </w:p>
    <w:p>
      <w:pPr>
        <w:spacing w:before="0" w:after="0" w:line="408" w:lineRule="exact"/>
        <w:ind w:left="0" w:right="0" w:firstLine="576"/>
        <w:jc w:val="left"/>
      </w:pPr>
      <w:r>
        <w:rPr/>
        <w:t xml:space="preserve">(d) The projects should enhance the viability of the preserved forestland to provide timber production while conforming to any legal requirements for habitat protection.</w:t>
      </w:r>
    </w:p>
    <w:p>
      <w:pPr>
        <w:spacing w:before="0" w:after="0" w:line="408" w:lineRule="exact"/>
        <w:ind w:left="0" w:right="0" w:firstLine="576"/>
        <w:jc w:val="left"/>
      </w:pPr>
      <w:r>
        <w:rPr/>
        <w:t xml:space="preserve">(14) Before November 1st of each even-numbered year, the board will recommend to the governor a prioritized list of all projects to be funded under this section. The governor may remove projects from the list recommended by the board and must submit this amended list in the capital budget request to the legislature. The list must include, but not be limited to, a description of each project and any particular match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0" w:after="0" w:line="408" w:lineRule="exact"/>
        <w:ind w:left="0" w:right="0" w:firstLine="576"/>
        <w:jc w:val="left"/>
      </w:pPr>
      <w:r>
        <w:rPr/>
        <w:t xml:space="preserve">(d) This section does not apply to sections 3134 through 3136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up to</w:t>
      </w:r>
    </w:p>
    <w:p>
      <w:pPr>
        <w:spacing w:before="0" w:after="0" w:line="408" w:lineRule="exact"/>
        <w:ind w:left="0" w:right="0" w:firstLine="0"/>
        <w:jc w:val="left"/>
      </w:pPr>
      <w:r>
        <w:rPr/>
        <w:t xml:space="preserve">$5,000,000 for fiscal year 2018 and up to $5,000,000 for</w:t>
      </w:r>
    </w:p>
    <w:p>
      <w:pPr>
        <w:spacing w:before="0" w:after="0" w:line="408" w:lineRule="exact"/>
        <w:ind w:left="0" w:right="0" w:firstLine="0"/>
        <w:jc w:val="left"/>
        <w:tabs>
          <w:tab w:val="right" w:leader="dot" w:pos="9936"/>
        </w:tabs>
      </w:pPr>
      <w:r>
        <w:rPr/>
        <w:t xml:space="preserve">fiscal year 2019</w:t>
      </w:r>
      <w:r>
        <w:tab/>
      </w:r>
      <w:r>
        <w:rPr/>
        <w:t xml:space="preserve">$10,000,000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up to $5,000,000</w:t>
      </w:r>
    </w:p>
    <w:p>
      <w:pPr>
        <w:spacing w:before="0" w:after="0" w:line="408" w:lineRule="exact"/>
        <w:ind w:left="0" w:right="0" w:firstLine="0"/>
        <w:jc w:val="left"/>
      </w:pPr>
      <w:r>
        <w:rPr/>
        <w:t xml:space="preserve">for fiscal year 2018 and up to $5,000,000 for fiscal</w:t>
      </w:r>
    </w:p>
    <w:p>
      <w:pPr>
        <w:spacing w:before="0" w:after="0" w:line="408" w:lineRule="exact"/>
        <w:ind w:left="0" w:right="0" w:firstLine="0"/>
        <w:jc w:val="left"/>
        <w:tabs>
          <w:tab w:val="right" w:leader="dot" w:pos="9936"/>
        </w:tabs>
      </w:pPr>
      <w:r>
        <w:rPr/>
        <w:t xml:space="preserve">year 2019</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pPr>
      <w:r>
        <w:rPr/>
        <w:t xml:space="preserve">environmental legacy stewardship account, $5,125,000 for</w:t>
      </w:r>
    </w:p>
    <w:p>
      <w:pPr>
        <w:spacing w:before="0" w:after="0" w:line="408" w:lineRule="exact"/>
        <w:ind w:left="0" w:right="0" w:firstLine="0"/>
        <w:jc w:val="left"/>
        <w:tabs>
          <w:tab w:val="right" w:leader="dot" w:pos="9936"/>
        </w:tabs>
      </w:pPr>
      <w:r>
        <w:rPr/>
        <w:t xml:space="preserve">fiscal year 2018 and $5,125,000 for fiscal year 2019</w:t>
      </w:r>
      <w:r>
        <w:tab/>
      </w:r>
      <w:r>
        <w:rPr/>
        <w:t xml:space="preserve">$10,250,000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pPr>
      <w:r>
        <w:rPr/>
        <w:t xml:space="preserve">environmental legacy stewardship account, $18,625,000 in</w:t>
      </w:r>
    </w:p>
    <w:p>
      <w:pPr>
        <w:spacing w:before="0" w:after="0" w:line="408" w:lineRule="exact"/>
        <w:ind w:left="0" w:right="0" w:firstLine="0"/>
        <w:jc w:val="left"/>
        <w:tabs>
          <w:tab w:val="right" w:leader="dot" w:pos="9936"/>
        </w:tabs>
      </w:pPr>
      <w:r>
        <w:rPr/>
        <w:t xml:space="preserve">fiscal year 2018 and $18,625,000 in fiscal year 2019</w:t>
      </w:r>
      <w:r>
        <w:tab/>
      </w:r>
      <w:r>
        <w:rPr/>
        <w:t xml:space="preserve">$37,250,000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stormwater and clean-up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efficiency account is hereby created in the state treasury. The sums deposited in the energy recovery act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projecting costs to complete the Columbia basin project is established, with members as provided in this subsection.</w:t>
      </w:r>
    </w:p>
    <w:p>
      <w:pPr>
        <w:spacing w:before="0" w:after="0" w:line="408" w:lineRule="exact"/>
        <w:ind w:left="0" w:right="0" w:firstLine="576"/>
        <w:jc w:val="left"/>
      </w:pPr>
      <w:r>
        <w:rPr/>
        <w:t xml:space="preserve">(i) The president of the senate shall appoint two members from the senate, one from each of the two largest caucuses of the senate.</w:t>
      </w:r>
    </w:p>
    <w:p>
      <w:pPr>
        <w:spacing w:before="0" w:after="0" w:line="408" w:lineRule="exact"/>
        <w:ind w:left="0" w:right="0" w:firstLine="576"/>
        <w:jc w:val="left"/>
      </w:pPr>
      <w:r>
        <w:rPr/>
        <w:t xml:space="preserve">(ii) The speaker of the house of representatives shall appoint two members from the house of representatives, one from each of the two largest caucuses of the house of representatives.</w:t>
      </w:r>
    </w:p>
    <w:p>
      <w:pPr>
        <w:spacing w:before="0" w:after="0" w:line="408" w:lineRule="exact"/>
        <w:ind w:left="0" w:right="0" w:firstLine="576"/>
        <w:jc w:val="left"/>
      </w:pPr>
      <w:r>
        <w:rPr/>
        <w:t xml:space="preserve">(iii) The governor shall appoint one member representing the governor.</w:t>
      </w:r>
    </w:p>
    <w:p>
      <w:pPr>
        <w:spacing w:before="0" w:after="0" w:line="408" w:lineRule="exact"/>
        <w:ind w:left="0" w:right="0" w:firstLine="576"/>
        <w:jc w:val="left"/>
      </w:pPr>
      <w:r>
        <w:rPr/>
        <w:t xml:space="preserve">(b) The task force shall choose its chair from among the legislators in its membership. Legislative members shall convene the initial meeting of the task force.</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Costs to complete the project;</w:t>
      </w:r>
    </w:p>
    <w:p>
      <w:pPr>
        <w:spacing w:before="0" w:after="0" w:line="408" w:lineRule="exact"/>
        <w:ind w:left="0" w:right="0" w:firstLine="576"/>
        <w:jc w:val="left"/>
      </w:pPr>
      <w:r>
        <w:rPr/>
        <w:t xml:space="preserve">(b) Timeline, stages, and stakeholders needed to complete the project; and</w:t>
      </w:r>
    </w:p>
    <w:p>
      <w:pPr>
        <w:spacing w:before="0" w:after="0" w:line="408" w:lineRule="exact"/>
        <w:ind w:left="0" w:right="0" w:firstLine="576"/>
        <w:jc w:val="left"/>
      </w:pPr>
      <w:r>
        <w:rPr/>
        <w:t xml:space="preserve">(c) Feasibility of completing the project.</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September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c2c6db58ccb47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254d500c144b08" /><Relationship Type="http://schemas.openxmlformats.org/officeDocument/2006/relationships/footer" Target="/word/footer.xml" Id="R8c2c6db58ccb47ff" /></Relationships>
</file>