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41105c2f7d4f15" /></Relationships>
</file>

<file path=word/document.xml><?xml version="1.0" encoding="utf-8"?>
<w:document xmlns:w="http://schemas.openxmlformats.org/wordprocessingml/2006/main">
  <w:body>
    <w:p>
      <w:r>
        <w:rPr>
          <w:b/>
        </w:rPr>
        <w:r>
          <w:rPr/>
          <w:t xml:space="preserve">6219-S</w:t>
        </w:r>
      </w:r>
      <w:r>
        <w:rPr>
          <w:b/>
        </w:rPr>
        <w:t xml:space="preserve"> </w:t>
        <w:t xml:space="preserve">AMS</w:t>
      </w:r>
      <w:r>
        <w:rPr>
          <w:b/>
        </w:rPr>
        <w:t xml:space="preserve"> </w:t>
        <w:r>
          <w:rPr/>
          <w:t xml:space="preserve">FORT</w:t>
        </w:r>
      </w:r>
      <w:r>
        <w:rPr>
          <w:b/>
        </w:rPr>
        <w:t xml:space="preserve"> </w:t>
        <w:r>
          <w:rPr/>
          <w:t xml:space="preserve">S4380.1</w:t>
        </w:r>
      </w:r>
      <w:r>
        <w:rPr>
          <w:b/>
        </w:rPr>
        <w:t xml:space="preserve"> - NOT FOR FLOOR USE</w:t>
      </w:r>
    </w:p>
    <w:p>
      <w:pPr>
        <w:ind w:left="0" w:right="0" w:firstLine="576"/>
      </w:pPr>
    </w:p>
    <w:p>
      <w:pPr>
        <w:spacing w:before="480" w:after="0" w:line="408" w:lineRule="exact"/>
      </w:pPr>
      <w:r>
        <w:rPr>
          <w:b/>
          <w:u w:val="single"/>
        </w:rPr>
        <w:t xml:space="preserve">SSB 6219</w:t>
      </w:r>
      <w:r>
        <w:t xml:space="preserve"> -</w:t>
      </w:r>
      <w:r>
        <w:t xml:space="preserve"> </w:t>
        <w:t xml:space="preserve">S AMD</w:t>
      </w:r>
      <w:r>
        <w:t xml:space="preserve"> </w:t>
      </w:r>
      <w:r>
        <w:rPr>
          <w:b/>
        </w:rPr>
        <w:t xml:space="preserve">375</w:t>
      </w:r>
    </w:p>
    <w:p>
      <w:pPr>
        <w:spacing w:before="0" w:after="0" w:line="408" w:lineRule="exact"/>
        <w:ind w:left="0" w:right="0" w:firstLine="576"/>
        <w:jc w:val="left"/>
      </w:pPr>
      <w:r>
        <w:rPr/>
        <w:t xml:space="preserve">By Senator Fortunato</w:t>
      </w:r>
    </w:p>
    <w:p>
      <w:pPr>
        <w:jc w:val="right"/>
      </w:pPr>
      <w:r>
        <w:rPr>
          <w:b/>
        </w:rPr>
        <w:t xml:space="preserve">NOT ADOPTED 01/31/2018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2019, may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p>
    <w:p>
      <w:pPr>
        <w:spacing w:before="0" w:after="0" w:line="408" w:lineRule="exact"/>
        <w:ind w:left="0" w:right="0" w:firstLine="576"/>
        <w:jc w:val="left"/>
      </w:pPr>
      <w:r>
        <w:rPr/>
        <w:t xml:space="preserve">(2) This section may not be construed to allow for denial of care on the basis of race, color, national origin, sex, sexual orientation, gender expression or identity, marital status, age, citizenship, immigration status, or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If a health plan issued or renewed on or after January 1, 2019, provides coverage for maternity care or services, the health plan may also provide a covered person with substantially equivalent coverage to permit the abortion of a pregnancy.</w:t>
      </w:r>
    </w:p>
    <w:p>
      <w:pPr>
        <w:spacing w:before="0" w:after="0" w:line="408" w:lineRule="exact"/>
        <w:ind w:left="0" w:right="0" w:firstLine="576"/>
        <w:jc w:val="left"/>
      </w:pPr>
      <w:r>
        <w:rPr/>
        <w:t xml:space="preserve">(2)(a) Coverage for the abortion of a pregnancy may be subject to terms and conditions generally applicable to the health plan's coverage of maternity care or services, including applicable cost sharing.</w:t>
      </w:r>
    </w:p>
    <w:p>
      <w:pPr>
        <w:spacing w:before="0" w:after="0" w:line="408" w:lineRule="exact"/>
        <w:ind w:left="0" w:right="0" w:firstLine="576"/>
        <w:jc w:val="left"/>
      </w:pPr>
      <w:r>
        <w:rPr/>
        <w:t xml:space="preserve">(b) A health plan is not required to cover abortions that would be unlawful under RCW 9.02.120.</w:t>
      </w:r>
    </w:p>
    <w:p>
      <w:pPr>
        <w:spacing w:before="0" w:after="0" w:line="408" w:lineRule="exact"/>
        <w:ind w:left="0" w:right="0" w:firstLine="576"/>
        <w:jc w:val="left"/>
      </w:pPr>
      <w:r>
        <w:rPr/>
        <w:t xml:space="preserve">(3) This section does not, pursuant to 42 U.S.C. Sec. 18054(a)(6), apply to a multistate plan that does not provide coverage for the abortion of a pregnancy.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interagency coordinating council on health disparities shall conduct a literature review on disparities in access to reproductive health care based on socioeconomic status, race, sexual orientation, gender identity, ethnicity, geography, and other factors. By January 1, 2019, the council shall report the results of the literature review and make recommendations on reducing or removing disparities in access to reproductive health care to the governor and the relevant standing committees of the legislature."</w:t>
      </w:r>
    </w:p>
    <w:p>
      <w:pPr>
        <w:spacing w:before="480" w:after="0" w:line="408" w:lineRule="exact"/>
      </w:pPr>
      <w:r>
        <w:rPr>
          <w:b/>
          <w:u w:val="single"/>
        </w:rPr>
        <w:t xml:space="preserve">SSB 6219</w:t>
      </w:r>
      <w:r>
        <w:t xml:space="preserve"> -</w:t>
      </w:r>
      <w:r>
        <w:t xml:space="preserve"> </w:t>
        <w:t xml:space="preserve">S AMD</w:t>
      </w:r>
      <w:r>
        <w:t xml:space="preserve"> </w:t>
      </w:r>
      <w:r>
        <w:rPr>
          <w:b/>
        </w:rPr>
        <w:t xml:space="preserve">375</w:t>
      </w:r>
    </w:p>
    <w:p>
      <w:pPr>
        <w:spacing w:before="0" w:after="0" w:line="408" w:lineRule="exact"/>
        <w:ind w:left="0" w:right="0" w:firstLine="576"/>
        <w:jc w:val="left"/>
      </w:pPr>
      <w:r>
        <w:rPr/>
        <w:t xml:space="preserve">By Senator Fortunato</w:t>
      </w:r>
    </w:p>
    <w:p>
      <w:pPr>
        <w:jc w:val="right"/>
      </w:pPr>
      <w:r>
        <w:rPr>
          <w:b/>
        </w:rPr>
        <w:t xml:space="preserve">NOT ADOPTED 01/31/2018</w:t>
      </w:r>
    </w:p>
    <w:p>
      <w:pPr>
        <w:spacing w:before="0" w:after="0" w:line="408" w:lineRule="exact"/>
        <w:ind w:left="0" w:right="0" w:firstLine="576"/>
        <w:jc w:val="left"/>
      </w:pPr>
      <w:r>
        <w:rPr/>
        <w:t xml:space="preserve">On page 1, line 1 of the title, after "health;" strike the remainder of the title and insert "adding new sections to chapter 48.43 RCW; and creating a new section."</w:t>
      </w:r>
    </w:p>
    <w:p>
      <w:pPr>
        <w:spacing w:before="0" w:after="0" w:line="408" w:lineRule="exact"/>
        <w:ind w:left="0" w:right="0" w:firstLine="576"/>
        <w:jc w:val="left"/>
      </w:pPr>
      <w:r>
        <w:rPr>
          <w:u w:val="single"/>
        </w:rPr>
        <w:t xml:space="preserve">EFFECT:</w:t>
      </w:r>
      <w:r>
        <w:rPr/>
        <w:t xml:space="preserve"> Removes the intent section. Makes the coverage of all contraceptive drugs, devices, and other products permissive, and removes the prohibition on copayments, deductibles and other forms of cost sharing for contraceptives. Makes the coverage of abortion services permissive and removes the prohibition on limiting a person's access to abortion services. Removes language that made the section inapplicable to a plan to the minimum extent necessary if the application of the section to a health plan would result in noncompliance with any federal requirements for receipt of federal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0e16351e0847da" /></Relationships>
</file>