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acd06745014484" /></Relationships>
</file>

<file path=word/document.xml><?xml version="1.0" encoding="utf-8"?>
<w:document xmlns:w="http://schemas.openxmlformats.org/wordprocessingml/2006/main">
  <w:body>
    <w:p>
      <w:r>
        <w:rPr>
          <w:b/>
        </w:rPr>
        <w:r>
          <w:rPr/>
          <w:t xml:space="preserve">5917</w:t>
        </w:r>
      </w:r>
      <w:r>
        <w:rPr>
          <w:b/>
        </w:rPr>
        <w:t xml:space="preserve"> </w:t>
        <w:t xml:space="preserve">AMS</w:t>
      </w:r>
      <w:r>
        <w:rPr>
          <w:b/>
        </w:rPr>
        <w:t xml:space="preserve"> </w:t>
        <w:r>
          <w:rPr/>
          <w:t xml:space="preserve">MULL</w:t>
        </w:r>
      </w:r>
      <w:r>
        <w:rPr>
          <w:b/>
        </w:rPr>
        <w:t xml:space="preserve"> </w:t>
        <w:r>
          <w:rPr/>
          <w:t xml:space="preserve">S5070.1</w:t>
        </w:r>
      </w:r>
      <w:r>
        <w:rPr>
          <w:b/>
        </w:rPr>
        <w:t xml:space="preserve"> - NOT FOR FLOOR USE</w:t>
      </w:r>
    </w:p>
    <w:p>
      <w:pPr>
        <w:ind w:left="0" w:right="0" w:firstLine="576"/>
      </w:pPr>
    </w:p>
    <w:p>
      <w:pPr>
        <w:spacing w:before="480" w:after="0" w:line="408" w:lineRule="exact"/>
      </w:pPr>
      <w:r>
        <w:rPr>
          <w:b/>
          <w:u w:val="single"/>
        </w:rPr>
        <w:t xml:space="preserve">SB 5917</w:t>
      </w:r>
      <w:r>
        <w:t xml:space="preserve"> -</w:t>
      </w:r>
      <w:r>
        <w:t xml:space="preserve"> </w:t>
        <w:t xml:space="preserve">S AMD</w:t>
      </w:r>
      <w:r>
        <w:t xml:space="preserve"> </w:t>
      </w:r>
      <w:r>
        <w:rPr>
          <w:b/>
        </w:rPr>
        <w:t xml:space="preserve">571</w:t>
      </w:r>
    </w:p>
    <w:p>
      <w:pPr>
        <w:spacing w:before="0" w:after="0" w:line="408" w:lineRule="exact"/>
        <w:ind w:left="0" w:right="0" w:firstLine="576"/>
        <w:jc w:val="left"/>
      </w:pPr>
      <w:r>
        <w:rPr/>
        <w:t xml:space="preserve">By Senator Mullet</w:t>
      </w:r>
    </w:p>
    <w:p>
      <w:pPr>
        <w:jc w:val="right"/>
      </w:pPr>
      <w:r>
        <w:rPr>
          <w:b/>
        </w:rPr>
        <w:t xml:space="preserve">ADOPTED 02/14/2018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international baccalaureate and Cambridge international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earned a minimum score of four on standard-level international baccalaureate and a minimum score of E on their Cambridge international exams and clearly communicate credit awarding policies and course equivalencies to students. The goal of the policy is to award course credit in all appropriate instances and maximize the number of college students given college credit for international baccalaureate and Cambridge international exam scores.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 as possible and practical to students who have earned a minimum score of four on standard-level international baccalaureate exams or earned a minimum score of E on Cambridge international exams.</w:t>
      </w:r>
    </w:p>
    <w:p>
      <w:pPr>
        <w:spacing w:before="0" w:after="0" w:line="408" w:lineRule="exact"/>
        <w:ind w:left="0" w:right="0" w:firstLine="576"/>
        <w:jc w:val="left"/>
      </w:pPr>
      <w:r>
        <w:rPr/>
        <w:t xml:space="preserve">(2) Credit policy regarding all international baccalaureate and Cambridge international exams must be posted on campus web sites effective for the 2018 fall academic term. The institutions of higher education must conduct biennial reviews of their international baccalaureate and Cambridge international credit policy and report noncompliance to the appropriate committees of the legislature by November 1st of each year, beginning November 1, 2020."</w:t>
      </w:r>
    </w:p>
    <w:p>
      <w:pPr>
        <w:spacing w:before="480" w:after="0" w:line="408" w:lineRule="exact"/>
      </w:pPr>
      <w:r>
        <w:rPr>
          <w:b/>
          <w:u w:val="single"/>
        </w:rPr>
        <w:t xml:space="preserve">SB 5917</w:t>
      </w:r>
      <w:r>
        <w:t xml:space="preserve"> -</w:t>
      </w:r>
      <w:r>
        <w:t xml:space="preserve"> </w:t>
        <w:t xml:space="preserve">S AMD</w:t>
      </w:r>
      <w:r>
        <w:t xml:space="preserve"> </w:t>
      </w:r>
      <w:r>
        <w:rPr>
          <w:b/>
        </w:rPr>
        <w:t xml:space="preserve">571</w:t>
      </w:r>
    </w:p>
    <w:p>
      <w:pPr>
        <w:spacing w:before="0" w:after="0" w:line="408" w:lineRule="exact"/>
        <w:ind w:left="0" w:right="0" w:firstLine="576"/>
        <w:jc w:val="left"/>
      </w:pPr>
      <w:r>
        <w:rPr/>
        <w:t xml:space="preserve">By Senator Mullet</w:t>
      </w:r>
    </w:p>
    <w:p>
      <w:pPr>
        <w:jc w:val="right"/>
      </w:pPr>
      <w:r>
        <w:rPr>
          <w:b/>
        </w:rPr>
        <w:t xml:space="preserve">ADOPTED 02/14/2018</w:t>
      </w:r>
    </w:p>
    <w:p>
      <w:pPr>
        <w:spacing w:before="0" w:after="0" w:line="408" w:lineRule="exact"/>
        <w:ind w:left="0" w:right="0" w:firstLine="576"/>
        <w:jc w:val="left"/>
      </w:pPr>
      <w:r>
        <w:rPr/>
        <w:t xml:space="preserve">On page 1, line 1 of the title, after "Relating to" strike the remainder of the title and insert "a systemwide credit policy regarding international baccalaureate and Cambridge international exams; adding a new section to chapter 28B.10 RCW; and creating a new section."</w:t>
      </w:r>
    </w:p>
    <w:p>
      <w:pPr>
        <w:spacing w:before="0" w:after="0" w:line="408" w:lineRule="exact"/>
        <w:ind w:left="0" w:right="0" w:firstLine="576"/>
        <w:jc w:val="left"/>
      </w:pPr>
      <w:r>
        <w:rPr>
          <w:u w:val="single"/>
        </w:rPr>
        <w:t xml:space="preserve">EFFECT:</w:t>
      </w:r>
      <w:r>
        <w:rPr/>
        <w:t xml:space="preserve"> Requires institutions to award undergraduate college credits for a minimum score of 4 on standard-level IB exams and a minimum score of E on Cambridge International exams. Requires institutions to post credit policies for IB and Cambridge International programs on their web sites.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3933b8422d413d" /></Relationships>
</file>