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71c1e240749c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5620-S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BILL</w:t>
        </w:r>
      </w:r>
      <w:r>
        <w:rPr>
          <w:b/>
        </w:rPr>
        <w:t xml:space="preserve"> </w:t>
        <w:r>
          <w:rPr/>
          <w:t xml:space="preserve">S2044.1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5620</w:t>
      </w:r>
      <w:r>
        <w:t xml:space="preserve"> -</w:t>
      </w:r>
      <w:r>
        <w:t xml:space="preserve"> </w:t>
        <w:t xml:space="preserve">S AMD TO S AMD (S-2002.3/17)</w:t>
      </w:r>
      <w:r>
        <w:t xml:space="preserve"> </w:t>
      </w:r>
      <w:r>
        <w:rPr>
          <w:b/>
        </w:rPr>
        <w:t xml:space="preserve">103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Billig</w:t>
      </w:r>
    </w:p>
    <w:p>
      <w:pPr>
        <w:jc w:val="right"/>
      </w:pPr>
      <w:r>
        <w:rPr>
          <w:b/>
        </w:rPr>
        <w:t xml:space="preserve">ADOPTED 03/07/2017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9 of the amendment, after "department." insert "Any deceptive, manipulative, or coordinated practice used by a transportation network company to evade authorities, including through the use of a digital network or the system supporting the digital network, is a violation of this chapter and results in a six-month suspension of the transportation network company's permit to operate in this state."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Asserts that any attempt to deceive or manipulate authorities by the transportation network company is in violation of the law and results in a 6-month suspension of the transportation network company's permit.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54bc50d76402e" /></Relationships>
</file>