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db19bc6524a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5553-S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S3722.2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5553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01/24/2018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"than" strike "seven calendar days" and insert "forty-eight hours"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12, after "within" strike "seven days" and insert "forty-eight hours"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Shortens the period of time an individual may revoke a waiver from 7 days to 48 hours.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6a6464e54a09" /></Relationships>
</file>