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dbe4813fd8f4de5" /></Relationships>
</file>

<file path=word/document.xml><?xml version="1.0" encoding="utf-8"?>
<w:document xmlns:w="http://schemas.openxmlformats.org/wordprocessingml/2006/main">
  <w:body>
    <w:p>
      <w:r>
        <w:rPr>
          <w:b/>
        </w:rPr>
        <w:r>
          <w:rPr/>
          <w:t xml:space="preserve">5239-S2</w:t>
        </w:r>
      </w:r>
      <w:r>
        <w:rPr>
          <w:b/>
        </w:rPr>
        <w:t xml:space="preserve"> </w:t>
        <w:t xml:space="preserve">AMS</w:t>
      </w:r>
      <w:r>
        <w:rPr>
          <w:b/>
        </w:rPr>
        <w:t xml:space="preserve"> </w:t>
        <w:r>
          <w:rPr/>
          <w:t xml:space="preserve">WARN</w:t>
        </w:r>
      </w:r>
      <w:r>
        <w:rPr>
          <w:b/>
        </w:rPr>
        <w:t xml:space="preserve"> </w:t>
        <w:r>
          <w:rPr/>
          <w:t xml:space="preserve">S1897.1</w:t>
        </w:r>
      </w:r>
      <w:r>
        <w:rPr>
          <w:b/>
        </w:rPr>
        <w:t xml:space="preserve"> - NOT FOR FLOOR USE</w:t>
      </w:r>
    </w:p>
    <w:p>
      <w:pPr>
        <w:ind w:left="0" w:right="0" w:firstLine="576"/>
      </w:pPr>
    </w:p>
    <w:p>
      <w:pPr>
        <w:spacing w:before="480" w:after="0" w:line="408" w:lineRule="exact"/>
      </w:pPr>
      <w:r>
        <w:rPr>
          <w:b/>
          <w:u w:val="single"/>
        </w:rPr>
        <w:t xml:space="preserve">2SSB 5239</w:t>
      </w:r>
      <w:r>
        <w:t xml:space="preserve"> -</w:t>
      </w:r>
      <w:r>
        <w:t xml:space="preserve"> </w:t>
        <w:t xml:space="preserve">S AMD</w:t>
      </w:r>
      <w:r>
        <w:t xml:space="preserve"> </w:t>
      </w:r>
      <w:r>
        <w:rPr>
          <w:b/>
        </w:rPr>
        <w:t xml:space="preserve">43</w:t>
      </w:r>
    </w:p>
    <w:p>
      <w:pPr>
        <w:spacing w:before="0" w:after="0" w:line="408" w:lineRule="exact"/>
        <w:ind w:left="0" w:right="0" w:firstLine="576"/>
        <w:jc w:val="left"/>
      </w:pPr>
      <w:r>
        <w:rPr/>
        <w:t xml:space="preserve">By Senator Warnick</w:t>
      </w:r>
    </w:p>
    <w:p>
      <w:pPr>
        <w:jc w:val="right"/>
      </w:pPr>
      <w:r>
        <w:rPr>
          <w:b/>
        </w:rPr>
        <w:t xml:space="preserve">ADOPTED 02/28/2017</w:t>
      </w:r>
    </w:p>
    <w:p>
      <w:pPr>
        <w:spacing w:before="0" w:after="0" w:line="408" w:lineRule="exact"/>
        <w:ind w:left="0" w:right="0" w:firstLine="576"/>
        <w:jc w:val="left"/>
      </w:pPr>
      <w:r>
        <w:rPr/>
        <w:t xml:space="preserve">On page 1, line 14, after "</w:t>
      </w:r>
      <w:r>
        <w:rPr>
          <w:u w:val="single"/>
        </w:rPr>
        <w:t xml:space="preserve">adopted</w:t>
      </w:r>
      <w:r>
        <w:rPr/>
        <w:t xml:space="preserve">" strike "</w:t>
      </w:r>
      <w:r>
        <w:rPr>
          <w:u w:val="single"/>
        </w:rPr>
        <w:t xml:space="preserve">under chapter 90.54 RCW</w:t>
      </w:r>
      <w:r>
        <w:rPr/>
        <w:t xml:space="preserve">"</w:t>
      </w:r>
    </w:p>
    <w:p>
      <w:pPr>
        <w:spacing w:before="0" w:after="0" w:line="408" w:lineRule="exact"/>
        <w:ind w:left="0" w:right="0" w:firstLine="576"/>
        <w:jc w:val="left"/>
      </w:pPr>
      <w:r>
        <w:rPr/>
        <w:t xml:space="preserve">On page 2, line 1, after "</w:t>
      </w:r>
      <w:r>
        <w:rPr>
          <w:strike/>
        </w:rPr>
        <w:t xml:space="preserve">efficiency.</w:t>
      </w:r>
      <w:r>
        <w:t>))</w:t>
      </w:r>
      <w:r>
        <w:rPr/>
        <w:t xml:space="preserve">" insert "</w:t>
      </w:r>
      <w:r>
        <w:rPr>
          <w:u w:val="single"/>
        </w:rPr>
        <w:t xml:space="preserve">Providing evidence of an adequate water supply under this subsection does not require impairment review by the applicant or local permitting authority.</w:t>
      </w:r>
      <w:r>
        <w:rPr/>
        <w:t xml:space="preserve">"</w:t>
      </w:r>
    </w:p>
    <w:p>
      <w:pPr>
        <w:spacing w:before="0" w:after="0" w:line="408" w:lineRule="exact"/>
        <w:ind w:left="0" w:right="0" w:firstLine="576"/>
        <w:jc w:val="left"/>
      </w:pPr>
      <w:r>
        <w:rPr/>
        <w:t xml:space="preserve">On page 11, line 8, after "</w:t>
      </w:r>
      <w:r>
        <w:rPr>
          <w:u w:val="single"/>
        </w:rPr>
        <w:t xml:space="preserve">supplies.</w:t>
      </w:r>
      <w:r>
        <w:rPr/>
        <w:t xml:space="preserve">" insert "</w:t>
      </w:r>
      <w:r>
        <w:rPr>
          <w:u w:val="single"/>
        </w:rPr>
        <w:t xml:space="preserve">Such a determination does not require impairment review by the applicant, city, town, or county.</w:t>
      </w:r>
      <w:r>
        <w:rPr/>
        <w:t xml:space="preserve">"</w:t>
      </w:r>
    </w:p>
    <w:p>
      <w:pPr>
        <w:spacing w:before="0" w:after="0" w:line="408" w:lineRule="exact"/>
        <w:ind w:left="0" w:right="0" w:firstLine="576"/>
        <w:jc w:val="left"/>
      </w:pPr>
      <w:r>
        <w:rPr/>
        <w:t xml:space="preserve">On page 11, line 16, after "</w:t>
      </w:r>
      <w:r>
        <w:rPr>
          <w:u w:val="single"/>
        </w:rPr>
        <w:t xml:space="preserve">aquatic</w:t>
      </w:r>
      <w:r>
        <w:rPr/>
        <w:t xml:space="preserve">" strike "</w:t>
      </w:r>
      <w:r>
        <w:rPr>
          <w:u w:val="single"/>
        </w:rPr>
        <w:t xml:space="preserve">resources</w:t>
      </w:r>
      <w:r>
        <w:rPr/>
        <w:t xml:space="preserve">" and insert "</w:t>
      </w:r>
      <w:r>
        <w:rPr>
          <w:u w:val="single"/>
        </w:rPr>
        <w:t xml:space="preserve">habitat</w:t>
      </w:r>
      <w:r>
        <w:rPr/>
        <w:t xml:space="preserve">"</w:t>
      </w:r>
    </w:p>
    <w:p>
      <w:pPr>
        <w:spacing w:before="0" w:after="0" w:line="408" w:lineRule="exact"/>
        <w:ind w:left="0" w:right="0" w:firstLine="576"/>
        <w:jc w:val="left"/>
      </w:pPr>
      <w:r>
        <w:rPr/>
        <w:t xml:space="preserve">On page 12, beginning on line 6, strike all of section 5</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2SSB 5239</w:t>
      </w:r>
      <w:r>
        <w:t xml:space="preserve"> -</w:t>
      </w:r>
      <w:r>
        <w:t xml:space="preserve"> </w:t>
        <w:t xml:space="preserve">S AMD</w:t>
      </w:r>
      <w:r>
        <w:t xml:space="preserve"> </w:t>
      </w:r>
      <w:r>
        <w:rPr>
          <w:b/>
        </w:rPr>
        <w:t xml:space="preserve">43</w:t>
      </w:r>
    </w:p>
    <w:p>
      <w:pPr>
        <w:spacing w:before="0" w:after="0" w:line="408" w:lineRule="exact"/>
        <w:ind w:left="0" w:right="0" w:firstLine="576"/>
        <w:jc w:val="left"/>
      </w:pPr>
      <w:r>
        <w:rPr/>
        <w:t xml:space="preserve">By Senator Warnick</w:t>
      </w:r>
    </w:p>
    <w:p>
      <w:pPr>
        <w:jc w:val="right"/>
      </w:pPr>
      <w:r>
        <w:rPr>
          <w:b/>
        </w:rPr>
        <w:t xml:space="preserve">ADOPTED 02/28/2017</w:t>
      </w:r>
    </w:p>
    <w:p>
      <w:pPr>
        <w:spacing w:before="0" w:after="0" w:line="408" w:lineRule="exact"/>
        <w:ind w:left="0" w:right="0" w:firstLine="576"/>
        <w:jc w:val="left"/>
      </w:pPr>
      <w:r>
        <w:rPr/>
        <w:t xml:space="preserve">On page 1, line 2 of the title, after "58.17.110," insert "and" and on line 3, after "90.03.247" strike ", and 90.54.120"</w:t>
      </w:r>
    </w:p>
    <w:p>
      <w:pPr>
        <w:spacing w:before="0" w:after="0" w:line="408" w:lineRule="exact"/>
        <w:ind w:left="0" w:right="0" w:firstLine="576"/>
        <w:jc w:val="left"/>
      </w:pPr>
      <w:r>
        <w:rPr>
          <w:u w:val="single"/>
        </w:rPr>
        <w:t xml:space="preserve">EFFECT:</w:t>
      </w:r>
      <w:r>
        <w:rPr/>
        <w:t xml:space="preserve"> Clarifies that evidence of potable water for a building permit may include a water well report for a permit-exempt groundwater withdrawal that is not prohibited by applicable water resources management rules adopted by the department of ecology, not specifically rules adopted under chapter 90.54 RCW. Establishes that an impairment review is not required by the applicant, local permitting authority, city, town, or county when reviewing or approving a building permit application, or a subdivision, dedication, or short subdivision application. Removes the definition of withdrawal of water.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a5473efe534d71" /></Relationships>
</file>