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2d02ac64f412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5131-S.E</w:t>
        </w:r>
      </w:r>
      <w:r>
        <w:rPr>
          <w:b/>
        </w:rPr>
        <w:t xml:space="preserve"> </w:t>
        <w:t xml:space="preserve">AMC</w:t>
      </w:r>
      <w:r>
        <w:rPr>
          <w:b/>
        </w:rPr>
        <w:t xml:space="preserve"> </w:t>
        <w:r>
          <w:rPr/>
          <w:t xml:space="preserve">CONF</w:t>
        </w:r>
      </w:r>
      <w:r>
        <w:rPr>
          <w:b/>
        </w:rPr>
        <w:t xml:space="preserve"> </w:t>
        <w:r>
          <w:rPr/>
          <w:t xml:space="preserve">H9900.1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5131</w:t>
      </w:r>
      <w:r>
        <w:t xml:space="preserve"> -</w:t>
      </w:r>
      <w:r>
        <w:t xml:space="preserve"> </w:t>
        <w:t xml:space="preserve">CONF REPT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Conference Committee</w:t>
      </w:r>
    </w:p>
    <w:p>
      <w:pPr>
        <w:jc w:val="right"/>
      </w:pP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XXX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09bc9fd844716" /></Relationships>
</file>