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9233377f6a43cb" /></Relationships>
</file>

<file path=word/document.xml><?xml version="1.0" encoding="utf-8"?>
<w:document xmlns:w="http://schemas.openxmlformats.org/wordprocessingml/2006/main">
  <w:body>
    <w:p>
      <w:r>
        <w:rPr>
          <w:b/>
        </w:rPr>
        <w:r>
          <w:rPr/>
          <w:t xml:space="preserve">5096</w:t>
        </w:r>
      </w:r>
      <w:r>
        <w:rPr>
          <w:b/>
        </w:rPr>
        <w:t xml:space="preserve"> </w:t>
        <w:t xml:space="preserve">AMS</w:t>
      </w:r>
      <w:r>
        <w:rPr>
          <w:b/>
        </w:rPr>
        <w:t xml:space="preserve"> </w:t>
        <w:r>
          <w:rPr/>
          <w:t xml:space="preserve">KING</w:t>
        </w:r>
      </w:r>
      <w:r>
        <w:rPr>
          <w:b/>
        </w:rPr>
        <w:t xml:space="preserve"> </w:t>
        <w:r>
          <w:rPr/>
          <w:t xml:space="preserve">S2543.4</w:t>
        </w:r>
      </w:r>
      <w:r>
        <w:rPr>
          <w:b/>
        </w:rPr>
        <w:t xml:space="preserve"> - NOT FOR FLOOR USE</w:t>
      </w:r>
    </w:p>
    <w:p>
      <w:pPr>
        <w:ind w:left="0" w:right="0" w:firstLine="576"/>
      </w:pPr>
    </w:p>
    <w:p>
      <w:pPr>
        <w:spacing w:before="480" w:after="0" w:line="408" w:lineRule="exact"/>
      </w:pPr>
      <w:r>
        <w:rPr>
          <w:b/>
          <w:u w:val="single"/>
        </w:rPr>
        <w:t xml:space="preserve">SB 5096</w:t>
      </w:r>
      <w:r>
        <w:t xml:space="preserve"> -</w:t>
      </w:r>
      <w:r>
        <w:t xml:space="preserve"> </w:t>
        <w:t xml:space="preserve">S AMD</w:t>
      </w:r>
      <w:r>
        <w:t xml:space="preserve"> </w:t>
      </w:r>
      <w:r>
        <w:rPr>
          <w:b/>
        </w:rPr>
        <w:t xml:space="preserve">191</w:t>
      </w:r>
    </w:p>
    <w:p>
      <w:pPr>
        <w:spacing w:before="0" w:after="0" w:line="408" w:lineRule="exact"/>
        <w:ind w:left="0" w:right="0" w:firstLine="576"/>
        <w:jc w:val="left"/>
      </w:pPr>
      <w:r>
        <w:rPr/>
        <w:t xml:space="preserve">By Senator King</w:t>
      </w:r>
    </w:p>
    <w:p>
      <w:pPr>
        <w:jc w:val="right"/>
      </w:pPr>
      <w:r>
        <w:rPr>
          <w:b/>
        </w:rPr>
        <w:t xml:space="preserve">ADOPTED AS AMENDED 04/06/2017</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$1,580,000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$1,696,000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account—state appropriation is provided solely for the office of financial management to work with the department of transportation on integrating the transportation reporting and accounting information system or its successor system with the One Washington project.</w:t>
      </w:r>
    </w:p>
    <w:p>
      <w:pPr>
        <w:spacing w:before="0" w:after="0" w:line="408" w:lineRule="exact"/>
        <w:ind w:left="0" w:right="0" w:firstLine="576"/>
        <w:jc w:val="left"/>
      </w:pPr>
      <w:r>
        <w:rPr/>
        <w:t xml:space="preserve">(2) The office of financial management, in conjunction with the office of the chief information officer, shall provide oversight and review of the department of transportation's competitive procurement process for a new ferry dispatch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$250,000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identify city-owned fish passage barriers that share the same stream system as state-owned fish passage barriers. The study must identify, map, and provide a preliminary assessment of city-owned barriers that need correction. The study must provide recommendations on: (a) How to prioritize city-owned barriers within the same stream system of state-owned barriers in the current six-year construction plan to maximize state investment; and (b) how future state six-year construction plans should incorporate city-owned barriers. A report must be provided to the office of financial management and the transportation committees of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$600,000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$3,190,000</w:t>
      </w:r>
    </w:p>
    <w:p>
      <w:pPr>
        <w:tabs>
          <w:tab w:val="right" w:leader="dot" w:pos="9936"/>
        </w:tabs>
        <w:ind w:left="0" w:right="0" w:firstLine="1440"/>
      </w:pPr>
      <w:r>
        <w:rPr/>
        <w:t xml:space="preserve">TOTAL APPROPRIATION</w:t>
      </w:r>
      <w:r>
        <w:tab/>
      </w:r>
      <w:r>
        <w:rPr/>
        <w:t xml:space="preserve">$3,790,000</w:t>
      </w:r>
    </w:p>
    <w:p>
      <w:pPr>
        <w:spacing w:before="120" w:after="0" w:line="408" w:lineRule="exact"/>
        <w:ind w:left="0" w:right="0" w:firstLine="576"/>
        <w:jc w:val="left"/>
      </w:pPr>
      <w:r>
        <w:rPr/>
        <w:t xml:space="preserve">The appropriations in this section are subject to the following conditions and limitations: $600,000 of the multimodal transportation account</w:t>
      </w:r>
      <w:r>
        <w:rPr>
          <w:rFonts w:ascii="Times New Roman" w:hAnsi="Times New Roman"/>
        </w:rPr>
        <w:t xml:space="preserve">—</w:t>
      </w:r>
      <w:r>
        <w:rPr/>
        <w:t xml:space="preserve">state appropriation and $1,455,000 of the pilotage account</w:t>
      </w:r>
      <w:r>
        <w:rPr>
          <w:rFonts w:ascii="Times New Roman" w:hAnsi="Times New Roman"/>
        </w:rPr>
        <w:t xml:space="preserve">—</w:t>
      </w:r>
      <w:r>
        <w:rPr/>
        <w:t xml:space="preserve">state appropriation are provided solely for self-insurance liability premium expenditures. Consistent with the additional revenue provided in chapter . . . (Substitute Senate Bill No. 5819), Laws of 2017, the board of pilotage commissioners shall use revenues from tariff transfers of $800,000 per fiscal biennium, self-insurance premium surcharges of $16 per pilotage assignment, $600,000 from the multimodal transportation account, and the pilotage account fund balance to fund this expenditure.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$3,166,000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$23,099,000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$27,233,000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2017-2019 fiscal biennium.</w:t>
      </w:r>
    </w:p>
    <w:p>
      <w:pPr>
        <w:spacing w:before="0" w:after="0" w:line="408" w:lineRule="exact"/>
        <w:ind w:left="0" w:right="0" w:firstLine="576"/>
        <w:jc w:val="left"/>
      </w:pPr>
      <w:r>
        <w:rPr/>
        <w:t xml:space="preserve">(2) $100,000 of the highway safety account—state appropriation is provided solely for the implementation of chapter . . . (Substitute Senate Bill No. 5402), Laws of 2017 (bicyclist safety advisory council). If chapter . . . (Substitute Senate Bill No. 5402), Laws of 2017 is not enacted by June 30, 2017, the amount in this subsection lapses.</w:t>
      </w:r>
    </w:p>
    <w:p>
      <w:pPr>
        <w:spacing w:before="0" w:after="0" w:line="408" w:lineRule="exact"/>
        <w:ind w:left="0" w:right="0" w:firstLine="576"/>
        <w:jc w:val="left"/>
      </w:pPr>
      <w:r>
        <w:rPr/>
        <w:t xml:space="preserve">(3) $951,000 of the highway safety account—state appropriation is provided solely for the implementation of chapter . . . (Senate Bill No. 5037), Laws of 2017 (DUI fourth offense). If chapter . . .(Senate Bill No. 5037), Laws of 2017 is not enacted by June 30, 2017, the amount in this subsection lapses.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blood alcohol content test fee sufficient to cover the costs of administering the program, as provided in section 703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$2,504,000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$1,541,000</w:t>
      </w:r>
    </w:p>
    <w:p>
      <w:pPr>
        <w:tabs>
          <w:tab w:val="right" w:leader="dot" w:pos="9936"/>
        </w:tabs>
        <w:ind w:left="0" w:right="0" w:firstLine="1440"/>
      </w:pPr>
      <w:r>
        <w:rPr/>
        <w:t xml:space="preserve">TOTAL APPROPRIATION</w:t>
      </w:r>
      <w:r>
        <w:tab/>
      </w:r>
      <w:r>
        <w:rPr/>
        <w:t xml:space="preserve">$5,067,000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$1,429,000</w:t>
      </w:r>
    </w:p>
    <w:p>
      <w:pPr>
        <w:tabs>
          <w:tab w:val="right" w:leader="dot" w:pos="9936"/>
        </w:tabs>
        <w:ind w:left="0" w:right="0" w:firstLine="1440"/>
      </w:pPr>
      <w:r>
        <w:rPr/>
        <w:t xml:space="preserve">TOTAL APPROPRIATION</w:t>
      </w:r>
      <w:r>
        <w:tab/>
      </w:r>
      <w:r>
        <w:rPr/>
        <w:t xml:space="preserve">$1,929,000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motor vehicle account</w:t>
      </w:r>
      <w:r>
        <w:rPr>
          <w:rFonts w:ascii="Times New Roman" w:hAnsi="Times New Roman"/>
        </w:rPr>
        <w:t xml:space="preserve">—</w:t>
      </w:r>
      <w:r>
        <w:rPr/>
        <w:t xml:space="preserve">state appropriation is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committee shall work in close collaboration with a stakeholder group that includes, but need not be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committee shall quantify both the cost of replacing the westbound trestle structure and making mobility and capacity improvements to maximize the use of the structure in the years leading up to full replacement. Financing options, which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committee shall also evaluate ways in which the costs of alternative financing can be debt serviced.</w:t>
      </w:r>
    </w:p>
    <w:p>
      <w:pPr>
        <w:spacing w:before="0" w:after="0" w:line="408" w:lineRule="exact"/>
        <w:ind w:left="0" w:right="0" w:firstLine="576"/>
        <w:jc w:val="left"/>
      </w:pPr>
      <w:r>
        <w:rPr/>
        <w:t xml:space="preserve">The committee shall complete the study and submit a final report and recommendations to the transportation committees of the legislature, including recommendations on statutory changes needed to implement available financing options, by December 1, 2017.</w:t>
      </w:r>
    </w:p>
    <w:p>
      <w:pPr>
        <w:spacing w:before="0" w:after="0" w:line="408" w:lineRule="exact"/>
        <w:ind w:left="0" w:right="0" w:firstLine="576"/>
        <w:jc w:val="left"/>
      </w:pPr>
      <w:r>
        <w:rPr/>
        <w:t xml:space="preserve">(2)(a) $500,000 of the multimodal transportation account</w:t>
      </w:r>
      <w:r>
        <w:rPr>
          <w:rFonts w:ascii="Times New Roman" w:hAnsi="Times New Roman"/>
        </w:rPr>
        <w:t xml:space="preserve">—</w:t>
      </w:r>
      <w:r>
        <w:rPr/>
        <w:t xml:space="preserve">state appropriation is for a consultant study of air cargo congestion at Washington airports. The study must:</w:t>
      </w:r>
    </w:p>
    <w:p>
      <w:pPr>
        <w:spacing w:before="0" w:after="0" w:line="408" w:lineRule="exact"/>
        <w:ind w:left="0" w:right="0" w:firstLine="576"/>
        <w:jc w:val="left"/>
      </w:pPr>
      <w:r>
        <w:rPr/>
        <w:t xml:space="preserve">(i) Evaluate the current and projected future capacity of the air cargo system;</w:t>
      </w:r>
    </w:p>
    <w:p>
      <w:pPr>
        <w:spacing w:before="0" w:after="0" w:line="408" w:lineRule="exact"/>
        <w:ind w:left="0" w:right="0" w:firstLine="576"/>
        <w:jc w:val="left"/>
      </w:pPr>
      <w:r>
        <w:rPr/>
        <w:t xml:space="preserve">(ii) Identify underutilized capacity; and</w:t>
      </w:r>
    </w:p>
    <w:p>
      <w:pPr>
        <w:spacing w:before="0" w:after="0" w:line="408" w:lineRule="exact"/>
        <w:ind w:left="0" w:right="0" w:firstLine="576"/>
        <w:jc w:val="left"/>
      </w:pPr>
      <w:r>
        <w:rPr/>
        <w:t xml:space="preserve">(iii)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 and</w:t>
      </w:r>
    </w:p>
    <w:p>
      <w:pPr>
        <w:spacing w:before="0" w:after="0" w:line="408" w:lineRule="exact"/>
        <w:ind w:left="0" w:right="0" w:firstLine="576"/>
        <w:jc w:val="left"/>
      </w:pPr>
      <w:r>
        <w:rPr/>
        <w:t xml:space="preserve">(C) Evaluate options to address those constraints.</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and</w:t>
      </w:r>
    </w:p>
    <w:p>
      <w:pPr>
        <w:spacing w:before="0" w:after="0" w:line="408" w:lineRule="exact"/>
        <w:ind w:left="0" w:right="0" w:firstLine="576"/>
        <w:jc w:val="left"/>
      </w:pPr>
      <w:r>
        <w:rPr/>
        <w:t xml:space="preserve">(iv) Statutory changes needed to implement the recommendations.</w:t>
      </w:r>
    </w:p>
    <w:p>
      <w:pPr>
        <w:spacing w:before="0" w:after="0" w:line="408" w:lineRule="exact"/>
        <w:ind w:left="0" w:right="0" w:firstLine="576"/>
        <w:jc w:val="left"/>
      </w:pPr>
      <w:r>
        <w:rPr/>
        <w:t xml:space="preserve">(d) The department of transportation shall provide technical support to the study.</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$2,074,000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t xml:space="preserve">$2,536,000</w:t>
      </w:r>
    </w:p>
    <w:p>
      <w:pPr>
        <w:spacing w:before="120" w:after="0" w:line="408" w:lineRule="exact"/>
        <w:ind w:left="0" w:right="0" w:firstLine="576"/>
        <w:jc w:val="left"/>
      </w:pPr>
      <w:r>
        <w:rPr/>
        <w:t xml:space="preserve">The appropriations in this section are subject to the following conditions and limitations: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$480,766,000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$14,025,000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$3,863,000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$1,067,000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State Patrol Nonappropriated Airplane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$26,000</w:t>
      </w:r>
    </w:p>
    <w:p>
      <w:pPr>
        <w:tabs>
          <w:tab w:val="right" w:leader="dot" w:pos="9936"/>
        </w:tabs>
        <w:ind w:left="0" w:right="0" w:firstLine="1440"/>
      </w:pPr>
      <w:r>
        <w:rPr/>
        <w:t xml:space="preserve">TOTAL APPROPRIATION</w:t>
      </w:r>
      <w:r>
        <w:tab/>
      </w:r>
      <w:r>
        <w:rPr/>
        <w:t xml:space="preserve">$500,533,000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and maintenance of the P25 digital land mobile radio system. Of the amount provided in this subsection, $400,000 must be used for an independent assessment of the P25 digital land mobile radio system. The independent assessment must identify implementation issues and coverage gaps and recommend strategies to address these issues and gaps.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$600,000 of the state patrol highway account</w:t>
      </w:r>
      <w:r>
        <w:rPr>
          <w:rFonts w:ascii="Times New Roman" w:hAnsi="Times New Roman"/>
        </w:rPr>
        <w:t xml:space="preserve">—</w:t>
      </w:r>
      <w:r>
        <w:rPr/>
        <w:t xml:space="preserve">state appropriation is provided solely for the implementation of chapter . . . (Senate Bill No. 5274), Laws of 2017 (WSPRS salary definition). If chapter . . . (Senate Bill No. 5274), Laws of 2017 is not enacted by June 30, 2017, the amount in this subsection lapses.</w:t>
      </w:r>
    </w:p>
    <w:p>
      <w:pPr>
        <w:spacing w:before="0" w:after="0" w:line="408" w:lineRule="exact"/>
        <w:ind w:left="0" w:right="0" w:firstLine="576"/>
        <w:jc w:val="left"/>
      </w:pPr>
      <w:r>
        <w:rPr/>
        <w:t xml:space="preserve">(5) $510,000 of the state patrol highway account</w:t>
      </w:r>
      <w:r>
        <w:rPr>
          <w:rFonts w:ascii="Times New Roman" w:hAnsi="Times New Roman"/>
        </w:rPr>
        <w:t xml:space="preserve">—</w:t>
      </w:r>
      <w:r>
        <w:rPr/>
        <w:t xml:space="preserve">state appropriation is provided solely for the operation of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$4,523,000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$204,568,000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$91,279,000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$5,146,000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$6,611,000</w:t>
      </w:r>
    </w:p>
    <w:p>
      <w:pPr>
        <w:tabs>
          <w:tab w:val="right" w:leader="dot" w:pos="9936"/>
        </w:tabs>
        <w:ind w:left="0" w:right="0" w:firstLine="1440"/>
      </w:pPr>
      <w:r>
        <w:rPr/>
        <w:t xml:space="preserve">TOTAL APPROPRIATION</w:t>
      </w:r>
      <w:r>
        <w:tab/>
      </w:r>
      <w:r>
        <w:rPr/>
        <w:t xml:space="preserve">$318,783,000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$23,810,000 of the highway safety account</w:t>
      </w:r>
      <w:r>
        <w:rPr>
          <w:rFonts w:ascii="Times New Roman" w:hAnsi="Times New Roman"/>
        </w:rPr>
        <w:t xml:space="preserve">—</w:t>
      </w:r>
      <w:r>
        <w:rPr/>
        <w:t xml:space="preserve">state appropriation is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(3)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(4) $61,324 of the highway safety account</w:t>
      </w:r>
      <w:r>
        <w:rPr>
          <w:rFonts w:ascii="Times New Roman" w:hAnsi="Times New Roman"/>
        </w:rPr>
        <w:t xml:space="preserve">—</w:t>
      </w:r>
      <w:r>
        <w:rPr/>
        <w:t xml:space="preserve">state appropriation is provided solely for the implementation of chapter . . . (Engrossed Senate Bill No. 5008), Laws of 2017 (REAL ID compliance). If chapter . . . (Engrossed Senate Bill No. 5008), Laws of 2017 is not enacted by June 30, 2017, the amount in this subsection lapses.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(7) $30,400 of the highway safety account</w:t>
      </w:r>
      <w:r>
        <w:rPr>
          <w:rFonts w:ascii="Times New Roman" w:hAnsi="Times New Roman"/>
        </w:rPr>
        <w:t xml:space="preserve">—</w:t>
      </w:r>
      <w:r>
        <w:rPr/>
        <w:t xml:space="preserve">state appropriation is provided solely for the implementation of chapter . . . (Senate Bill No. 5382), Laws of 2017 (reduced-cost identicards). If chapter . . . (Senate Bill No. 5382), Laws of 2017 is not enacted by June 30, 2017, the amount in this subsection lapses.</w:t>
      </w:r>
    </w:p>
    <w:p>
      <w:pPr>
        <w:spacing w:before="0" w:after="0" w:line="408" w:lineRule="exact"/>
        <w:ind w:left="0" w:right="0" w:firstLine="576"/>
        <w:jc w:val="left"/>
      </w:pPr>
      <w:r>
        <w:rPr/>
        <w:t xml:space="preserve">(8) $43,500 of the motor vehicle account</w:t>
      </w:r>
      <w:r>
        <w:rPr>
          <w:rFonts w:ascii="Times New Roman" w:hAnsi="Times New Roman"/>
        </w:rPr>
        <w:t xml:space="preserve">—</w:t>
      </w:r>
      <w:r>
        <w:rPr/>
        <w:t xml:space="preserve">state appropriation is provided solely for the implementation of chapter . . . (Senate Bill No. 5536), Laws of 2017 (hunter education training). If chapter . . . (Senate Bill No. 5536), Laws of 2017 is not enacted by June 30, 2017, the amount in this subsection lapses.</w:t>
      </w:r>
    </w:p>
    <w:p>
      <w:pPr>
        <w:spacing w:before="0" w:after="0" w:line="408" w:lineRule="exact"/>
        <w:ind w:left="0" w:right="0" w:firstLine="576"/>
        <w:jc w:val="left"/>
      </w:pPr>
      <w:r>
        <w:rPr/>
        <w:t xml:space="preserve">(9) $482,000 of the motor vehicle account</w:t>
      </w:r>
      <w:r>
        <w:rPr>
          <w:rFonts w:ascii="Times New Roman" w:hAnsi="Times New Roman"/>
        </w:rPr>
        <w:t xml:space="preserve">—</w:t>
      </w:r>
      <w:r>
        <w:rPr/>
        <w:t xml:space="preserve">state appropriation is provided solely for the implementation of chapter . . . (Engrossed Substitute Senate Bill No. 5620), Laws of 2017 (transportation network companies). If chapter . . . (Engrossed Substitute Senate Bill No. 5620), Laws of 2017 is not enacted by June 30, 2017, the amount in this subsection lapses.</w:t>
      </w:r>
    </w:p>
    <w:p>
      <w:pPr>
        <w:spacing w:before="0" w:after="0" w:line="408" w:lineRule="exact"/>
        <w:ind w:left="0" w:right="0" w:firstLine="576"/>
        <w:jc w:val="left"/>
      </w:pPr>
      <w:r>
        <w:rPr/>
        <w:t xml:space="preserve">(10) $111,900 of the motor vehicle account</w:t>
      </w:r>
      <w:r>
        <w:rPr>
          <w:rFonts w:ascii="Times New Roman" w:hAnsi="Times New Roman"/>
        </w:rPr>
        <w:t xml:space="preserve">—</w:t>
      </w:r>
      <w:r>
        <w:rPr/>
        <w:t xml:space="preserve">state appropriation is provided solely for the implementation of chapter . . . (Engrossed Substitute Senate Bill No. 5338), Laws of 2017 (registration enforcement). If chapter . . . (Engrossed Substitute Senate Bill No. 5338), Laws of 2017 is not enacted by June 30, 2017, the amount in this subsection lapses.</w:t>
      </w:r>
    </w:p>
    <w:p>
      <w:pPr>
        <w:spacing w:before="0" w:after="0" w:line="408" w:lineRule="exact"/>
        <w:ind w:left="0" w:right="0" w:firstLine="576"/>
        <w:jc w:val="left"/>
      </w:pPr>
      <w:r>
        <w:rPr/>
        <w:t xml:space="preserve">(11) $190,900 of the highway safety account</w:t>
      </w:r>
      <w:r>
        <w:rPr>
          <w:rFonts w:ascii="Times New Roman" w:hAnsi="Times New Roman"/>
        </w:rPr>
        <w:t xml:space="preserve">—</w:t>
      </w:r>
      <w:r>
        <w:rPr/>
        <w:t xml:space="preserve">state appropriation is provided solely for the implementation of chapter . . . (Substitute Senate Bill No. 5289), Laws of 2017 (distracted driving). If chapter . . . (Substitute Senate Bill No. 5289), Laws of 2017 is not enacted by June 30, 2017, the amount in this subsection lapses.</w:t>
      </w:r>
    </w:p>
    <w:p>
      <w:pPr>
        <w:spacing w:before="0" w:after="0" w:line="408" w:lineRule="exact"/>
        <w:ind w:left="0" w:right="0" w:firstLine="576"/>
        <w:jc w:val="left"/>
      </w:pPr>
      <w:r>
        <w:rPr/>
        <w:t xml:space="preserve">(12) $209,400 of the motor vehicle account</w:t>
      </w:r>
      <w:r>
        <w:rPr>
          <w:rFonts w:ascii="Times New Roman" w:hAnsi="Times New Roman"/>
        </w:rPr>
        <w:t xml:space="preserve">—</w:t>
      </w:r>
      <w:r>
        <w:rPr/>
        <w:t xml:space="preserve">state appropriation is provided solely for the implementation of chapter . . . (Substitute Senate Bill No. 5508), Laws of 2017 (vehicle registration periods). If chapter . . . (Substitute Senate Bill No. 5508), Laws of 2017 is not enacted by June 30, 2017, the amount in this subsection lapses.</w:t>
      </w:r>
    </w:p>
    <w:p>
      <w:pPr>
        <w:spacing w:before="0" w:after="0" w:line="408" w:lineRule="exact"/>
        <w:ind w:left="0" w:right="0" w:firstLine="576"/>
        <w:jc w:val="left"/>
      </w:pPr>
      <w:r>
        <w:rPr/>
        <w:t xml:space="preserve">(13) $30,400 of the highway safety account</w:t>
      </w:r>
      <w:r>
        <w:rPr>
          <w:rFonts w:ascii="Times New Roman" w:hAnsi="Times New Roman"/>
        </w:rPr>
        <w:t xml:space="preserve">—</w:t>
      </w:r>
      <w:r>
        <w:rPr/>
        <w:t xml:space="preserve">state appropriation is provided solely for the implementation of chapter . . . (Substitute Senate Bill No. 5343), Laws of 2017 (tow truck notices). If chapter . . . (Substitute Senate Bill No. 5343), Laws of 2017 is not enacted by June 30, 2017, the amount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$52,563,000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$4,328,000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$32,069,000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$22,135,000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$6,506,000</w:t>
      </w:r>
    </w:p>
    <w:p>
      <w:pPr>
        <w:tabs>
          <w:tab w:val="right" w:leader="dot" w:pos="9936"/>
        </w:tabs>
        <w:ind w:left="0" w:right="0" w:firstLine="1440"/>
      </w:pPr>
      <w:r>
        <w:rPr/>
        <w:t xml:space="preserve">TOTAL APPROPRIATION</w:t>
      </w:r>
      <w:r>
        <w:tab/>
      </w:r>
      <w:r>
        <w:rPr/>
        <w:t xml:space="preserve">$122,141,000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The department shall make detailed quarterly expenditure reports available to the Washington state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(3)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(4)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408(23) of this act.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(5)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(6) $4,328,000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(7)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(8) $11,011,000 of the Interstate 405 express toll lanes operations account—state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Expenditures for the toll adjudication process are not included in this subsection.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$83,572,000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$89,631,000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the funds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account—state appropriation is provided solely for the development of ferries network systems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$28,146,000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$6,749,000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$54,216,000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$252,000</w:t>
      </w:r>
    </w:p>
    <w:p>
      <w:pPr>
        <w:tabs>
          <w:tab w:val="right" w:leader="dot" w:pos="9936"/>
        </w:tabs>
        <w:ind w:left="0" w:right="0" w:firstLine="1440"/>
      </w:pPr>
      <w:r>
        <w:rPr/>
        <w:t xml:space="preserve">TOTAL APPROPRIATION</w:t>
      </w:r>
      <w:r>
        <w:tab/>
      </w:r>
      <w:r>
        <w:rPr/>
        <w:t xml:space="preserve">$54,968,000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$535,000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$622,000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$2,157,000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(2) $500,000 of the multimodal transportation account</w:t>
      </w:r>
      <w:r>
        <w:rPr>
          <w:rFonts w:ascii="Times New Roman" w:hAnsi="Times New Roman"/>
        </w:rPr>
        <w:t xml:space="preserve">—</w:t>
      </w:r>
      <w:r>
        <w:rPr/>
        <w:t xml:space="preserve">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evaluate the efficacy of contracting with a private entity to construct the Colman Dock entry building. The study must:</w:t>
      </w:r>
    </w:p>
    <w:p>
      <w:pPr>
        <w:spacing w:before="0" w:after="0" w:line="408" w:lineRule="exact"/>
        <w:ind w:left="0" w:right="0" w:firstLine="576"/>
        <w:jc w:val="left"/>
      </w:pPr>
      <w:r>
        <w:rPr/>
        <w:t xml:space="preserve">(i) Identify and discuss options to construct the facility as currently scoped; and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t xml:space="preserve">(3)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$438,746,000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$451,426,000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$64,878,000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$35,577,000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$23,017,000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$32,869,000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$59,506,000</w:t>
      </w:r>
    </w:p>
    <w:p>
      <w:pPr>
        <w:spacing w:before="120" w:after="0" w:line="408" w:lineRule="exact"/>
        <w:ind w:left="0" w:right="0" w:firstLine="576"/>
        <w:jc w:val="left"/>
      </w:pPr>
      <w:r>
        <w:rPr/>
        <w:t xml:space="preserve">The appropriations in this section are subject to the following conditions and limitations: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$69,997,000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$1,285,000</w:t>
      </w:r>
    </w:p>
    <w:p>
      <w:pPr>
        <w:tabs>
          <w:tab w:val="right" w:leader="dot" w:pos="9936"/>
        </w:tabs>
        <w:ind w:left="0" w:right="0" w:firstLine="1440"/>
      </w:pPr>
      <w:r>
        <w:rPr/>
        <w:t xml:space="preserve">TOTAL APPROPRIATION</w:t>
      </w:r>
      <w:r>
        <w:tab/>
      </w:r>
      <w:r>
        <w:rPr/>
        <w:t xml:space="preserve">$71,282,000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$94,347,000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$90,370,000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$221,268,000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$16,668,000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2017-2 ALL PROJECTS as developed April 5, 2017,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the LEAP transportation document identified in subsection (4) of this section.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identified in subsection (4) of this 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$15,523,000 of the multimodal transportation account</w:t>
      </w:r>
      <w:r>
        <w:rPr>
          <w:rFonts w:ascii="Times New Roman" w:hAnsi="Times New Roman"/>
        </w:rPr>
        <w:t xml:space="preserve">—</w:t>
      </w:r>
      <w:r>
        <w:rPr/>
        <w:t xml:space="preserve">state appropriation is provided solely for connecting Washington transit projects identified in the LEAP transportation document identified in subsection (4) of this section.</w:t>
      </w:r>
    </w:p>
    <w:p>
      <w:pPr>
        <w:spacing w:before="0" w:after="0" w:line="408" w:lineRule="exact"/>
        <w:ind w:left="0" w:right="0" w:firstLine="576"/>
        <w:jc w:val="left"/>
      </w:pPr>
      <w:r>
        <w:rPr/>
        <w:t xml:space="preserve">(9) $2,000,000 of the multimodal transportation account—state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(12)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$505,171,000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(2) $68,049,000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702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(3)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$79,846,000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$79,892,000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$13,343,000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$23,323,000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$20,163,000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$1,000,000</w:t>
      </w:r>
    </w:p>
    <w:p>
      <w:pPr>
        <w:tabs>
          <w:tab w:val="right" w:leader="dot" w:pos="9936"/>
        </w:tabs>
        <w:ind w:left="0" w:right="0" w:firstLine="1440"/>
      </w:pPr>
      <w:r>
        <w:rPr/>
        <w:t xml:space="preserve">TOTAL APPROPRIATION</w:t>
      </w:r>
      <w:r>
        <w:tab/>
      </w:r>
      <w:r>
        <w:rPr/>
        <w:t xml:space="preserve">$48,736,000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$3,103,000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$2,000,000 for the state patrol academy in Shelton for replacement of the skid pan, repair of the training tank, and replacement of the HVAC system; and</w:t>
      </w:r>
    </w:p>
    <w:p>
      <w:pPr>
        <w:spacing w:before="0" w:after="0" w:line="408" w:lineRule="exact"/>
        <w:ind w:left="0" w:right="0" w:firstLine="576"/>
        <w:jc w:val="left"/>
      </w:pPr>
      <w:r>
        <w:rPr/>
        <w:t xml:space="preserve">(4) $125,000 for the Whiskey Ridge generator shelter.</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$35,434,000</w:t>
      </w:r>
    </w:p>
    <w:p>
      <w:pPr>
        <w:tabs>
          <w:tab w:val="right" w:leader="dot" w:pos="9936"/>
        </w:tabs>
        <w:ind w:left="0" w:right="0" w:firstLine="1440"/>
      </w:pPr>
      <w:r>
        <w:rPr/>
        <w:t xml:space="preserve">TOTAL APPROPRIATION</w:t>
      </w:r>
      <w:r>
        <w:tab/>
      </w:r>
      <w:r>
        <w:rPr/>
        <w:t xml:space="preserve">$94,326,000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$260,750,000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 </w:t>
      </w:r>
    </w:p>
    <w:p>
      <w:pPr>
        <w:spacing w:before="0" w:after="0" w:line="408" w:lineRule="exact"/>
        <w:ind w:left="0" w:right="0" w:firstLine="576"/>
        <w:jc w:val="left"/>
      </w:pPr>
      <w:r>
        <w:rPr/>
        <w:t xml:space="preserve">(2) $14,670,000 of the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$46,866,000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$216,647,000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$24,209,000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$1,165,822,000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$12,662,000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$2,222,505,000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5, 2017,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5, 2017,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5, 2017,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connecting Washington account—state appropriation includes up to $250,993,000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transportation partnership account—state appropriation includes up to $321,864,000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(8)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$10,000,000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(11) $26,601,000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(12) $1,500,000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(13)(a)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(14)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(17)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(18) Of the amounts allocated to the Puget Sound Gateway project (M00600R) in LEAP Transportation Document 2017-1 as developed April 5, 2017,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(19) In working with affected jurisdictions on the local contribution funding for the SR 167/SR 509 Puget Sound Gateway project (M00600R) in LEAP Transportation Document 2017-1 as developed April 5, 2017, the department shall complete a full single-point urban interchange at the intersection of state route number 161 (Meridian Avenue) and state route number 167.</w:t>
      </w:r>
    </w:p>
    <w:p>
      <w:pPr>
        <w:spacing w:before="0" w:after="0" w:line="408" w:lineRule="exact"/>
        <w:ind w:left="0" w:right="0" w:firstLine="576"/>
        <w:jc w:val="left"/>
      </w:pPr>
      <w:r>
        <w:rPr/>
        <w:t xml:space="preserve">(20)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t xml:space="preserve">(24)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(25)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(26)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(27)(a) For projects funded by the connecting Washington account</w:t>
      </w:r>
      <w:r>
        <w:rPr>
          <w:rFonts w:ascii="Times New Roman" w:hAnsi="Times New Roman"/>
        </w:rPr>
        <w:t xml:space="preserve">—</w:t>
      </w:r>
      <w:r>
        <w:rPr/>
        <w:t xml:space="preserve">state on LEAP Transportation Document 2017-1 as developed April 5, 2017,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(28)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$515,368,000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$822,450,000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5, 2017,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5, 2017,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5, 2017,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$13,084,000 in proceeds from the sale of bonds authorized in RCW 47.10.861.</w:t>
      </w:r>
    </w:p>
    <w:p>
      <w:pPr>
        <w:spacing w:before="0" w:after="0" w:line="408" w:lineRule="exact"/>
        <w:ind w:left="0" w:right="0" w:firstLine="576"/>
        <w:jc w:val="left"/>
      </w:pPr>
      <w:r>
        <w:rPr/>
        <w:t xml:space="preserve">(6) $7,200,000 of the connecting Washington account</w:t>
      </w:r>
      <w:r>
        <w:rPr>
          <w:rFonts w:ascii="Times New Roman" w:hAnsi="Times New Roman"/>
        </w:rPr>
        <w:t xml:space="preserve">—</w:t>
      </w:r>
      <w:r>
        <w:rPr/>
        <w:t xml:space="preserve">state appropriation is provided solely for the land mobile radio upgrade (G2000055).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(7)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(8) $22,620,000 of the motor vehicle account</w:t>
      </w:r>
      <w:r>
        <w:rPr>
          <w:rFonts w:ascii="Times New Roman" w:hAnsi="Times New Roman"/>
        </w:rPr>
        <w:t xml:space="preserve">—</w:t>
      </w:r>
      <w:r>
        <w:rPr/>
        <w:t xml:space="preserve">federal appropriation and $663,000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2018 agency budget request.</w:t>
      </w:r>
    </w:p>
    <w:p>
      <w:pPr>
        <w:spacing w:before="0" w:after="0" w:line="408" w:lineRule="exact"/>
        <w:ind w:left="0" w:right="0" w:firstLine="576"/>
        <w:jc w:val="left"/>
      </w:pPr>
      <w:r>
        <w:rPr/>
        <w:t xml:space="preserve">(9)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0" w:after="0" w:line="408" w:lineRule="exact"/>
        <w:ind w:left="0" w:right="0" w:firstLine="576"/>
        <w:jc w:val="left"/>
      </w:pPr>
      <w:r>
        <w:rPr/>
        <w:t xml:space="preserve">(10)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(11)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(12) For projects funded by the connecting Washington account</w:t>
      </w:r>
      <w:r>
        <w:rPr>
          <w:rFonts w:ascii="Times New Roman" w:hAnsi="Times New Roman"/>
        </w:rPr>
        <w:t xml:space="preserve">—</w:t>
      </w:r>
      <w:r>
        <w:rPr/>
        <w:t xml:space="preserve">state on LEAP Transportation Document 2017-1 as developed April 5, 2017,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$11,509,000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$58,724,000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$152,838,000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$142,837,000</w:t>
      </w:r>
    </w:p>
    <w:p>
      <w:pPr>
        <w:tabs>
          <w:tab w:val="right" w:leader="dot" w:pos="9936"/>
        </w:tabs>
        <w:ind w:left="0" w:right="0" w:firstLine="1440"/>
      </w:pPr>
      <w:r>
        <w:rPr/>
        <w:t xml:space="preserve">TOTAL APPROPRIATION</w:t>
      </w:r>
      <w:r>
        <w:tab/>
      </w:r>
      <w:r>
        <w:rPr/>
        <w:t xml:space="preserve">$372,976,000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2017-2 ALL PROJECTS as developed April 5, 2017, Program - Washington State Ferries Capital Program (W) and is contingent upon the enactment of subsection (6) of this section.</w:t>
      </w:r>
    </w:p>
    <w:p>
      <w:pPr>
        <w:spacing w:before="0" w:after="0" w:line="408" w:lineRule="exact"/>
        <w:ind w:left="0" w:right="0" w:firstLine="576"/>
        <w:jc w:val="left"/>
      </w:pPr>
      <w:r>
        <w:rPr/>
        <w:t xml:space="preserve">(2) $26,252,000 of the Puget Sound capital construction account</w:t>
      </w:r>
      <w:r>
        <w:rPr>
          <w:rFonts w:ascii="Times New Roman" w:hAnsi="Times New Roman"/>
        </w:rPr>
        <w:t xml:space="preserve">—</w:t>
      </w:r>
      <w:r>
        <w:rPr/>
        <w:t xml:space="preserve">federal appropriation and $63,804,000 of the connecting Washington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closure of, or disruption to, any existing public access walkways in the vicinity of the terminal project during construction.</w:t>
      </w:r>
    </w:p>
    <w:p>
      <w:pPr>
        <w:spacing w:before="0" w:after="0" w:line="408" w:lineRule="exact"/>
        <w:ind w:left="0" w:right="0" w:firstLine="576"/>
        <w:jc w:val="left"/>
      </w:pPr>
      <w:r>
        <w:rPr/>
        <w:t xml:space="preserve">(3) $61,729,000 of the Puget Sound capital construction account</w:t>
      </w:r>
      <w:r>
        <w:rPr>
          <w:rFonts w:ascii="Times New Roman" w:hAnsi="Times New Roman"/>
        </w:rPr>
        <w:t xml:space="preserve">—</w:t>
      </w:r>
      <w:r>
        <w:rPr/>
        <w:t xml:space="preserve">federal appropriation, $36,529,000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w:t>
      </w:r>
    </w:p>
    <w:p>
      <w:pPr>
        <w:spacing w:before="0" w:after="0" w:line="408" w:lineRule="exact"/>
        <w:ind w:left="0" w:right="0" w:firstLine="576"/>
        <w:jc w:val="left"/>
      </w:pPr>
      <w:r>
        <w:rPr/>
        <w:t xml:space="preserve">(4) $4,000,000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$575,000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(project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June 30,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$51,665,000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$1,487,000</w:t>
      </w:r>
    </w:p>
    <w:p>
      <w:pPr>
        <w:tabs>
          <w:tab w:val="right" w:leader="dot" w:pos="9936"/>
        </w:tabs>
        <w:ind w:left="0" w:right="0" w:firstLine="1440"/>
      </w:pPr>
      <w:r>
        <w:rPr/>
        <w:t xml:space="preserve">TOTAL APPROPRIATION</w:t>
      </w:r>
      <w:r>
        <w:tab/>
      </w:r>
      <w:r>
        <w:rPr/>
        <w:t xml:space="preserve">$58,943,000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5, 2017,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$13,300,000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$65,187,000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$118,293,000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$49,268,000</w:t>
      </w:r>
    </w:p>
    <w:p>
      <w:pPr>
        <w:tabs>
          <w:tab w:val="right" w:leader="dot" w:pos="9936"/>
        </w:tabs>
        <w:ind w:left="0" w:right="0" w:firstLine="1440"/>
      </w:pPr>
      <w:r>
        <w:rPr/>
        <w:t xml:space="preserve">TOTAL APPROPRIATION</w:t>
      </w:r>
      <w:r>
        <w:tab/>
      </w:r>
      <w:r>
        <w:rPr/>
        <w:t xml:space="preserve">$268,090,000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5, 2017, Program - Local Programs Program (Z).</w:t>
      </w:r>
    </w:p>
    <w:p>
      <w:pPr>
        <w:spacing w:before="0" w:after="0" w:line="408" w:lineRule="exact"/>
        <w:ind w:left="0" w:right="0" w:firstLine="576"/>
        <w:jc w:val="left"/>
      </w:pPr>
      <w:r>
        <w:rPr/>
        <w:t xml:space="preserve">(2) $24,812,000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(3)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(project L2000189).</w:t>
      </w:r>
    </w:p>
    <w:p>
      <w:pPr>
        <w:spacing w:before="0" w:after="0" w:line="408" w:lineRule="exact"/>
        <w:ind w:left="0" w:right="0" w:firstLine="576"/>
        <w:jc w:val="left"/>
      </w:pPr>
      <w:r>
        <w:rPr/>
        <w:t xml:space="preserve">(4)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(5) $11,930,000 of the multimodal transportation account—state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$43,800,000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The department shall validate the projects on the list. Only projects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(9)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2018 supplemental budget, the department of transportation shall provide an update to the report provided to the legislature in 2017 that: (a) Compares the original project cost estimates approved in the 2003, 2005, and 2015 tax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2018 supplemental budget, the department of transportation shall provide: (a) An annual report on the number of toll credits the department has accumulated and how the department has used the toll credits, and (b) a status report of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$2,212,000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$1,255,000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$1,235,669,000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$321,000</w:t>
      </w:r>
    </w:p>
    <w:p>
      <w:pPr>
        <w:tabs>
          <w:tab w:val="right" w:leader="dot" w:pos="9936"/>
        </w:tabs>
        <w:ind w:left="0" w:right="0" w:firstLine="1440"/>
      </w:pPr>
      <w:r>
        <w:rPr/>
        <w:t xml:space="preserve">TOTAL APPROPRIATION</w:t>
      </w:r>
      <w:r>
        <w:tab/>
      </w:r>
      <w:r>
        <w:rPr/>
        <w:t xml:space="preserve">$1,394,686,000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$64,000</w:t>
      </w:r>
    </w:p>
    <w:p>
      <w:pPr>
        <w:tabs>
          <w:tab w:val="right" w:leader="dot" w:pos="9936"/>
        </w:tabs>
        <w:ind w:left="0" w:right="0" w:firstLine="1440"/>
      </w:pPr>
      <w:r>
        <w:rPr/>
        <w:t xml:space="preserve">TOTAL APPROPRIATION</w:t>
      </w:r>
      <w:r>
        <w:tab/>
      </w:r>
      <w:r>
        <w:rPr/>
        <w:t xml:space="preserve">$757,000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$514,648,000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$2,196,693,000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120" w:after="0" w:line="408" w:lineRule="exact"/>
        <w:ind w:left="0" w:right="0" w:firstLine="576"/>
        <w:jc w:val="left"/>
        <w:tabs>
          <w:tab w:val="right" w:leader="dot" w:pos="9936"/>
        </w:tabs>
      </w:pPr>
      <w:pPr>
        <w:tabs>
          <w:tab w:val="right" w:leader="dot" w:pos="9360"/>
        </w:tabs>
      </w:pPr>
      <w:r>
        <w:rPr/>
        <w:t xml:space="preserve">(1) 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Highway</w:t>
      </w:r>
    </w:p>
    <w:p>
      <w:pPr>
        <w:spacing w:before="0" w:after="0" w:line="408" w:lineRule="exact"/>
        <w:ind w:left="0" w:right="0" w:firstLine="0"/>
        <w:jc w:val="left"/>
        <w:tabs>
          <w:tab w:val="right" w:leader="dot" w:pos="9936"/>
        </w:tabs>
      </w:pPr>
      <w:pPr>
        <w:tabs>
          <w:tab w:val="right" w:leader="dot" w:pos="9360"/>
        </w:tabs>
      </w:pPr>
      <w:r>
        <w:rPr/>
        <w:t xml:space="preserve">Safety Account</w:t>
      </w:r>
      <w:r>
        <w:rPr>
          <w:rFonts w:ascii="Times New Roman" w:hAnsi="Times New Roman"/>
        </w:rPr>
        <w:t xml:space="preserve">—</w:t>
      </w:r>
      <w:r>
        <w:rPr/>
        <w:t xml:space="preserve">State, the lesser of this amount</w:t>
      </w:r>
    </w:p>
    <w:p>
      <w:pPr>
        <w:spacing w:before="0" w:after="0" w:line="408" w:lineRule="exact"/>
        <w:ind w:left="0" w:right="0" w:firstLine="0"/>
        <w:jc w:val="left"/>
        <w:tabs>
          <w:tab w:val="right" w:leader="dot" w:pos="9936"/>
        </w:tabs>
      </w:pPr>
      <w:r>
        <w:rPr/>
        <w:t xml:space="preserve">or the balance of the account</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(2)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(3)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(4)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$19,000,000</w:t>
      </w:r>
    </w:p>
    <w:p>
      <w:pPr>
        <w:spacing w:before="0" w:after="0" w:line="408" w:lineRule="exact"/>
        <w:ind w:left="0" w:right="0" w:firstLine="576"/>
        <w:jc w:val="left"/>
        <w:tabs>
          <w:tab w:val="right" w:leader="dot" w:pos="9936"/>
        </w:tabs>
      </w:pPr>
      <w:pPr>
        <w:tabs>
          <w:tab w:val="right" w:leader="dot" w:pos="9360"/>
        </w:tabs>
      </w:pPr>
      <w:r>
        <w:rPr/>
        <w:t xml:space="preserve">(5)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(11)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(12)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(13)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pPr>
        <w:tabs>
          <w:tab w:val="right" w:leader="dot" w:pos="9360"/>
        </w:tabs>
      </w:pPr>
      <w:r>
        <w:rPr/>
        <w:t xml:space="preserve">Washington Account</w:t>
      </w:r>
      <w:r>
        <w:rPr>
          <w:rFonts w:ascii="Times New Roman" w:hAnsi="Times New Roman"/>
        </w:rPr>
        <w:t xml:space="preserve">—</w:t>
      </w:r>
      <w:r>
        <w:rPr/>
        <w:t xml:space="preserve">State, the lesser of this</w:t>
      </w:r>
    </w:p>
    <w:p>
      <w:pPr>
        <w:spacing w:before="0" w:after="0" w:line="408" w:lineRule="exact"/>
        <w:ind w:left="0" w:right="0" w:firstLine="0"/>
        <w:jc w:val="left"/>
        <w:tabs>
          <w:tab w:val="right" w:leader="dot" w:pos="9936"/>
        </w:tabs>
      </w:pPr>
      <w:r>
        <w:rPr/>
        <w:t xml:space="preserve">amount or the balance of the account</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(21)(a) Interstate 405 Express Toll Lanes</w:t>
      </w:r>
    </w:p>
    <w:p>
      <w:pPr>
        <w:spacing w:before="0" w:after="0" w:line="408" w:lineRule="exact"/>
        <w:ind w:left="0" w:right="0" w:firstLine="0"/>
        <w:jc w:val="left"/>
        <w:tabs>
          <w:tab w:val="right" w:leader="dot" w:pos="9936"/>
        </w:tabs>
      </w:pPr>
      <w:pPr>
        <w:tabs>
          <w:tab w:val="right" w:leader="dot" w:pos="9360"/>
        </w:tabs>
      </w:pPr>
      <w:r>
        <w:rPr/>
        <w:t xml:space="preserve">Operations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w:t>
      </w:r>
    </w:p>
    <w:p>
      <w:pPr>
        <w:spacing w:before="0" w:after="0" w:line="408" w:lineRule="exact"/>
        <w:ind w:left="0" w:right="0" w:firstLine="0"/>
        <w:jc w:val="left"/>
        <w:tabs>
          <w:tab w:val="right" w:leader="dot" w:pos="9936"/>
        </w:tabs>
      </w:pPr>
      <w:r>
        <w:rPr/>
        <w:t xml:space="preserve">Viaduct 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(23)(a)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dot" w:pos="9936"/>
        </w:tabs>
      </w:pPr>
      <w:pPr>
        <w:tabs>
          <w:tab w:val="right" w:leader="dot" w:pos="9360"/>
        </w:tabs>
      </w:pPr>
      <w:r>
        <w:rPr/>
        <w:t xml:space="preserve">(25)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(26)(a)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Account—State</w:t>
      </w:r>
      <w:r>
        <w:tab/>
      </w:r>
      <w:r>
        <w:rPr/>
        <w:t xml:space="preserve">$625,000</w:t>
      </w:r>
    </w:p>
    <w:p>
      <w:pPr>
        <w:spacing w:before="0" w:after="0" w:line="408" w:lineRule="exact"/>
        <w:ind w:left="0" w:right="0" w:firstLine="576"/>
        <w:jc w:val="left"/>
      </w:pPr>
      <w:r>
        <w:rPr/>
        <w:t xml:space="preserve">(b) The state treasurer must hold the funding provided under this subsection in unallotted status. The state treasurer shall transfer the funds only after receiving notification from the Washington state patrol under section 207(5)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may undertake federal advance construction projects under the provisions of 23 U.S.C. Sec. 115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before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GENERAL STATE EMPLOYEE COMPENSATION ADJUSTMENTS</w:t>
      </w:r>
    </w:p>
    <w:p>
      <w:pPr>
        <w:spacing w:before="0" w:after="0" w:line="408" w:lineRule="exact"/>
        <w:ind w:left="0" w:right="0" w:firstLine="576"/>
        <w:jc w:val="left"/>
      </w:pPr>
      <w:r>
        <w:rPr/>
        <w:t xml:space="preserve">Except as otherwise provided in sections 502 through 516 of this act, state employee compensation adjustments will be provided in accordance with funding adjustments provided in the 2017-2019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504 through 516 of this act represent the results of the 2017-2019 collective bargaining process required under chapters 47.64 and 41.56 RCW. Provisions of the collective bargaining agreements contained in sections 504 through 516 of this act are described in general terms. Only major economic terms are included in the descriptions. These descriptions do not contain the complete contents of the agreements. The collective bargaining agreements contained in sections 504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 mates, and pilots - masters through an interest arbitration award pursuant to chapter 47.64 RCW for the 2017-2019 fiscal biennium. Funding is provided for a five and one-half percent general wage increase effective July 1, 2017, and a two and one-half percent general wage increase effective July 1, 2018. The award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 mates, and pilots – watch center supervisors pursuant to chapter 47.64 RCW for the 2017-2019 fiscal biennium. Funding is provided for a three percent general wage increase effective July 1, 2017, and a one percent general wage increase effective July 1, 2018. The agreement also includes and funding is provided for an increase for the fleet safety and training administrators equal to the same hourly rate of pay as the watch center supervisors.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w:t>
      </w:r>
      <w:r>
        <w:rPr>
          <w:rFonts w:ascii="Times New Roman" w:hAnsi="Times New Roman"/>
          <w:b/>
        </w:rPr>
        <w:t xml:space="preserve">-</w:t>
      </w:r>
      <w:r>
        <w:rPr>
          <w:b/>
        </w:rPr>
        <w:t xml:space="preserve">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2017-2019 fiscal biennium. Funding is provided for a three percent general wage increase effective July 1, 2017, and a two percent general wage increase effective July 1, 2018. The agreement also includes and funding is provided for an additional pay increase to address inversion among certain job classifications.</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2017-1 as developed April 5, 2017,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five hundred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CENTRAL SERVICE ITEMS—RATE ADJUSTMENT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$776,000</w:t>
      </w:r>
    </w:p>
    <w:p>
      <w:pPr>
        <w:spacing w:before="0" w:after="0" w:line="408" w:lineRule="exact"/>
        <w:ind w:left="0" w:right="0" w:firstLine="0"/>
        <w:jc w:val="left"/>
        <w:tabs>
          <w:tab w:val="right" w:leader="dot" w:pos="9936"/>
        </w:tabs>
      </w:pPr>
      <w:r>
        <w:rPr/>
        <w:t xml:space="preserve">Highway Safety Account—Federal Appropriation</w:t>
      </w:r>
      <w:r>
        <w:tab/>
      </w:r>
      <w:r>
        <w:rPr/>
        <w:t xml:space="preserve">$21,000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Account—State</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Account—State</w:t>
      </w:r>
    </w:p>
    <w:p>
      <w:pPr>
        <w:spacing w:before="0" w:after="0" w:line="408" w:lineRule="exact"/>
        <w:ind w:left="0" w:right="0" w:firstLine="576"/>
        <w:jc w:val="left"/>
        <w:tabs>
          <w:tab w:val="right" w:leader="dot" w:pos="9936"/>
        </w:tabs>
      </w:pPr>
      <w:r>
        <w:rPr/>
        <w:t xml:space="preserve">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$75,000</w:t>
      </w:r>
    </w:p>
    <w:p>
      <w:pPr>
        <w:tabs>
          <w:tab w:val="right" w:leader="dot" w:pos="9936"/>
        </w:tabs>
        <w:ind w:left="0" w:right="0" w:firstLine="1440"/>
      </w:pPr>
      <w:r>
        <w:rPr/>
        <w:t xml:space="preserve">TOTAL APPROPRIATION</w:t>
      </w:r>
      <w:r>
        <w:tab/>
      </w:r>
      <w:r>
        <w:rPr/>
        <w:t xml:space="preserve">$4,580,000</w:t>
      </w:r>
    </w:p>
    <w:p>
      <w:pPr>
        <w:spacing w:before="120" w:after="0" w:line="408" w:lineRule="exact"/>
        <w:ind w:left="0" w:right="0" w:firstLine="576"/>
        <w:jc w:val="left"/>
      </w:pPr>
      <w:r>
        <w:rPr/>
        <w:t xml:space="preserve">The appropriations in this section are subject to the following conditions and limitations: The office of financial management shall adjust allotments and appropriation schedules in the amounts specified, for the state agencies and central service items identified in LEAP Transportation Document CS - 2017, dated April 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2018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2015-2017 fiscal biennium into the 2017-2019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2017-2019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2017-2019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2017-2 ALL PROJECTS as developed April 5, 2017.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w:t>
      </w:r>
    </w:p>
    <w:p>
      <w:pPr>
        <w:spacing w:before="0" w:after="0" w:line="408" w:lineRule="exact"/>
        <w:ind w:left="0" w:right="0" w:firstLine="0"/>
        <w:jc w:val="left"/>
      </w:pPr>
      <w:r>
        <w:rPr/>
        <w:t xml:space="preserve">Department of Transportation – Labor System Replacement,</w:t>
      </w:r>
    </w:p>
    <w:p>
      <w:pPr>
        <w:spacing w:before="0" w:after="0" w:line="408" w:lineRule="exact"/>
        <w:ind w:left="0" w:right="0" w:firstLine="0"/>
        <w:jc w:val="left"/>
      </w:pPr>
      <w:r>
        <w:rPr/>
        <w:t xml:space="preserve">Department of Transportation – New CSC System &amp; Operator, and</w:t>
      </w:r>
    </w:p>
    <w:p>
      <w:pPr>
        <w:spacing w:before="0" w:after="0" w:line="408" w:lineRule="exact"/>
        <w:ind w:left="0" w:right="0" w:firstLine="0"/>
        <w:jc w:val="left"/>
      </w:pPr>
      <w:r>
        <w:rPr/>
        <w:t xml:space="preserve">Department of Transportation - New Ferry Division Dispatch System.</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2017 c ... (SB 5037) s 5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fifty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(5)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 </w:t>
      </w:r>
      <w:r>
        <w:rPr>
          <w:u w:val="single"/>
        </w:rPr>
        <w:t xml:space="preserve">For the 2017-2019 fiscal biennium, the fee may also be used to support the cost of administration of the grant program by the Washington traffic safety commission.</w:t>
      </w:r>
    </w:p>
    <w:p>
      <w:pPr>
        <w:spacing w:before="0" w:after="0" w:line="408" w:lineRule="exact"/>
        <w:ind w:left="0" w:right="0" w:firstLine="576"/>
        <w:jc w:val="left"/>
      </w:pPr>
      <w:r>
        <w:rPr/>
        <w:t xml:space="preserve">(5) If the court has suspended payment of part of the fee pursuant to subsection (1)(b) of this section, amounts collected shall be distributed proportionately.</w:t>
      </w:r>
    </w:p>
    <w:p>
      <w:pPr>
        <w:spacing w:before="0" w:after="0" w:line="408" w:lineRule="exact"/>
        <w:ind w:left="0" w:right="0" w:firstLine="576"/>
        <w:jc w:val="left"/>
      </w:pPr>
      <w:r>
        <w:rPr/>
        <w:t xml:space="preserve">(6) This section applies to any offense committed on or after July 1, 1993, and only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w:t>
      </w:r>
      <w:r>
        <w:t>((</w:t>
      </w:r>
      <w:r>
        <w:rPr>
          <w:strike/>
        </w:rPr>
        <w:t xml:space="preserve">the state treasury</w:t>
      </w:r>
      <w:r>
        <w:t>))</w:t>
      </w:r>
      <w:r>
        <w:rPr/>
        <w:t xml:space="preserve"> </w:t>
      </w:r>
      <w:r>
        <w:rPr>
          <w:u w:val="single"/>
        </w:rPr>
        <w:t xml:space="preserve">the motor vehicle fund</w:t>
      </w:r>
      <w:r>
        <w:rPr/>
        <w:t xml:space="preserve">.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2013-2015 and 2015-2017 fiscal biennia,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2013 c 306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w:t>
      </w:r>
      <w:r>
        <w:t>((</w:t>
      </w:r>
      <w:r>
        <w:rPr>
          <w:strike/>
        </w:rPr>
        <w:t xml:space="preserve">During the 2011-2013 and 2013-2015 fiscal biennia, the legislature may transfer from the license plate technology account to the highway safety account [fund] such amounts as reflect the excess fund balance of the license plate technology account.</w:t>
      </w:r>
      <w:r>
        <w:t>))</w:t>
      </w:r>
      <w:r>
        <w:rPr/>
        <w:t xml:space="preserve"> </w:t>
      </w:r>
      <w:r>
        <w:rPr>
          <w:u w:val="single"/>
        </w:rPr>
        <w:t xml:space="preserve">During the 2017-2019 fiscal biennium, the legislature may direct the state treasurer to make transfers of moneys in the license plate technology account to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2015 1st sp.s. c 10 s 704 are each amended to read as follows:</w:t>
      </w:r>
    </w:p>
    <w:p>
      <w:pPr>
        <w:spacing w:before="0" w:after="0" w:line="408" w:lineRule="exact"/>
        <w:ind w:left="0" w:right="0" w:firstLine="576"/>
        <w:jc w:val="left"/>
      </w:pPr>
      <w:r>
        <w:rPr/>
        <w:t xml:space="preserve">Before accepting any unsolicited project proposals, the commission must adopt rules to facilitate the acceptance, review, evaluation, and selection of unsolicited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w:t>
      </w:r>
      <w:r>
        <w:t>((</w:t>
      </w:r>
      <w:r>
        <w:rPr>
          <w:strike/>
        </w:rPr>
        <w:t xml:space="preserve">2017</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2015 1st sp.s. c 10 s 705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2017</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2015 3rd sp.s. c 43 s 605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u w:val="single"/>
        </w:rPr>
        <w:t xml:space="preserve">(6) During the 2017-2019 fiscal biennium, the legislature may direct the state treasurer to make transfers of moneys in the Puget Sound ferry operations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2016 c 14 s 701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w:t>
      </w:r>
      <w:r>
        <w:t>((</w:t>
      </w:r>
      <w:r>
        <w:rPr>
          <w:strike/>
        </w:rPr>
        <w:t xml:space="preserve">of this act</w:t>
      </w:r>
      <w:r>
        <w:t>))</w:t>
      </w:r>
      <w:r>
        <w:rPr>
          <w:u w:val="single"/>
        </w:rPr>
        <w:t xml:space="preserve">, chapter 14, Laws of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$26,192,000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$2,416,000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$407,880,000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$426,764,000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(6) $115,000 of the state patrol highway account</w:t>
      </w:r>
      <w:r>
        <w:rPr>
          <w:rFonts w:ascii="Times New Roman" w:hAnsi="Times New Roman"/>
          <w:u w:val="single"/>
        </w:rPr>
        <w:t xml:space="preserve">—</w:t>
      </w:r>
      <w:r>
        <w:rPr>
          <w:u w:val="single"/>
        </w:rPr>
        <w:t xml:space="preserve">state appropriation is provided solely for the operation of the license investigation unit to enforce vehicle registration laws in southwestern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$198,735,000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$317,727,000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$28,570,000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 $2,421,000</w:t>
      </w:r>
      <w:r>
        <w:t>))</w:t>
      </w:r>
      <w:r>
        <w:rPr/>
        <w:t xml:space="preserve"> </w:t>
      </w:r>
      <w:r>
        <w:rPr>
          <w:u w:val="single"/>
        </w:rPr>
        <w:t xml:space="preserve">$1,421,000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 </w:t>
      </w:r>
      <w:r>
        <w:rPr>
          <w:u w:val="single"/>
        </w:rPr>
        <w:t xml:space="preserve">Due to underruns, the office of financial management shall place $1,000,000 of the Interstate 405 express toll lanes operations account</w:t>
      </w:r>
      <w:r>
        <w:rPr>
          <w:rFonts w:ascii="Times New Roman" w:hAnsi="Times New Roman"/>
          <w:u w:val="single"/>
        </w:rPr>
        <w:t xml:space="preserve">—</w:t>
      </w:r>
      <w:r>
        <w:rPr>
          <w:u w:val="single"/>
        </w:rPr>
        <w:t xml:space="preserve">state appropriation, $360,000 of the state route number 520 corridor account</w:t>
      </w:r>
      <w:r>
        <w:rPr>
          <w:rFonts w:ascii="Times New Roman" w:hAnsi="Times New Roman"/>
          <w:u w:val="single"/>
        </w:rPr>
        <w:t xml:space="preserve">—</w:t>
      </w:r>
      <w:r>
        <w:rPr>
          <w:u w:val="single"/>
        </w:rPr>
        <w:t xml:space="preserve">state appropriation, and $1,000,000 of the high occupancy toll lanes operations account</w:t>
      </w:r>
      <w:r>
        <w:rPr>
          <w:rFonts w:ascii="Times New Roman" w:hAnsi="Times New Roman"/>
          <w:u w:val="single"/>
        </w:rPr>
        <w:t xml:space="preserve">—</w:t>
      </w:r>
      <w:r>
        <w:rPr>
          <w:u w:val="single"/>
        </w:rPr>
        <w:t xml:space="preserve">state appropriation in unallotted status. The office of financial management may release portions of the funds if it determines operation and maintenance costs of the roadside toll collection systems exceed the allotted amounts.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$27,592,000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$4,100,000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$10,292,000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t>((</w:t>
      </w:r>
      <w:r>
        <w:rPr>
          <w:strike/>
        </w:rPr>
        <w:t xml:space="preserve">Electric Vehicle Charging Infrastructure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$1,000,000</w:t>
      </w:r>
    </w:p>
    <w:p>
      <w:pPr>
        <w:tabs>
          <w:tab w:val="right" w:leader="dot" w:pos="9936"/>
        </w:tabs>
        <w:ind w:left="0" w:right="0" w:firstLine="1440"/>
      </w:pPr>
      <w:r>
        <w:rPr>
          <w:strike/>
        </w:rPr>
        <w:t xml:space="preserve">TOTAL APPROPRIATION</w:t>
      </w:r>
      <w:r>
        <w:tab/>
      </w:r>
      <w:r>
        <w:rPr>
          <w:strike/>
        </w:rPr>
        <w:t xml:space="preserve">$1,600,000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t>((</w:t>
      </w:r>
      <w:r>
        <w:rPr>
          <w:strike/>
        </w:rPr>
        <w:t xml:space="preserve">(1)</w:t>
      </w:r>
      <w:r>
        <w:t>))</w:t>
      </w:r>
      <w:r>
        <w:rPr/>
        <w:t xml:space="preserve">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 $1,000,000 of the electric vehicle charging infrastructure account</w:t>
      </w:r>
      <w:r>
        <w:rPr>
          <w:rFonts w:ascii="Times New Roman" w:hAnsi="Times New Roman"/>
          <w:strike/>
        </w:rPr>
        <w:t xml:space="preserve">—</w:t>
      </w:r>
      <w:r>
        <w:rPr>
          <w:strike/>
        </w:rPr>
        <w:t xml:space="preserve">state appropriation is provided solely for the purpose of capitalizing the Washington electric vehicle infrastructure bank as provided in chapter 44, Laws of 2015 3rd sp. sess. (transportation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$424,755,000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$442,438,000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$5,000,000 of the motor vehicle account—federal appropriation is provided solely for costs necessary to respond to federally reimbursable disasters. The office of financial management shall place the entire amount provided in this subsection in unallotted status. The office of financial management may release portions of the funds when it determines that a federally reimbursable disaster has occurred that requires maintenance funds.</w:t>
      </w:r>
    </w:p>
    <w:p>
      <w:pPr>
        <w:spacing w:before="0" w:after="0" w:line="408" w:lineRule="exact"/>
        <w:ind w:left="0" w:right="0" w:firstLine="576"/>
        <w:jc w:val="left"/>
      </w:pPr>
      <w:r>
        <w:rPr>
          <w:u w:val="single"/>
        </w:rPr>
        <w:t xml:space="preserve">(9) $161,000 of the motor vehicle account—state appropriation is provided solely for electrical repairs on the Hood Canal bridge due to power surges that caused an electrical fire. The department shall continue to investigate the cause of the fire and pursue cost recovery from the company providing power at the time of the incident if it is determined the incident was the fault of the power company.</w:t>
      </w:r>
    </w:p>
    <w:p>
      <w:pPr>
        <w:spacing w:before="0" w:after="0" w:line="408" w:lineRule="exact"/>
        <w:ind w:left="0" w:right="0" w:firstLine="576"/>
        <w:jc w:val="left"/>
      </w:pPr>
      <w:r>
        <w:rPr>
          <w:u w:val="single"/>
        </w:rPr>
        <w:t xml:space="preserve">(10) $5,000,000 of the motor vehicle account—state appropriation is provided solely for extraordinary snow and ice removal expenses and related road repair expenses incurred during the winter of 2016-17.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t xml:space="preserve">(4)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$30,529,000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$56,807,000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$57,060,000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$153,444,000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$56,250,000</w:t>
      </w:r>
      <w:r>
        <w:t>))</w:t>
      </w:r>
      <w:r>
        <w:rPr/>
        <w:t xml:space="preserve"> </w:t>
      </w:r>
      <w:r>
        <w:rPr>
          <w:u w:val="single"/>
        </w:rPr>
        <w:t xml:space="preserve">$44,050,000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w:t>
      </w:r>
      <w:r>
        <w:rPr>
          <w:u w:val="single"/>
        </w:rPr>
        <w:t xml:space="preserve">connecting Washington transit</w:t>
      </w:r>
      <w:r>
        <w:rPr/>
        <w:t xml:space="preserve"> projects identified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2016-3</w:t>
      </w:r>
      <w:r>
        <w:rPr>
          <w:strike/>
        </w:rPr>
        <w:t xml:space="preserve"> as developed March 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r>
        <w:t>))</w:t>
      </w:r>
      <w:r>
        <w:rPr/>
        <w:t xml:space="preserve"> </w:t>
      </w:r>
      <w:r>
        <w:rPr>
          <w:u w:val="single"/>
        </w:rPr>
        <w:t xml:space="preserve">referenced in subsection (4) of this section</w:t>
      </w:r>
      <w:r>
        <w:rPr/>
        <w:t xml:space="preserve">.</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w:t>
      </w:r>
      <w:r>
        <w:t>((</w:t>
      </w:r>
      <w:r>
        <w:rPr>
          <w:strike/>
        </w:rPr>
        <w:t xml:space="preserve">(a) of this</w:t>
      </w:r>
      <w:r>
        <w:t>))</w:t>
      </w:r>
      <w:r>
        <w:rPr/>
        <w:t xml:space="preserve"> subsection </w:t>
      </w:r>
      <w:r>
        <w:rPr>
          <w:u w:val="single"/>
        </w:rPr>
        <w:t xml:space="preserve">(4) of this section</w:t>
      </w:r>
      <w:r>
        <w:rPr/>
        <w:t xml:space="preserve">.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t>((</w:t>
      </w:r>
      <w:r>
        <w:rPr>
          <w:strike/>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r>
        <w:t>))</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$478,985,000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$484,262,000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$77,091,000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w:t>
      </w:r>
      <w:r>
        <w:t>((</w:t>
      </w:r>
      <w:r>
        <w:rPr>
          <w:strike/>
        </w:rPr>
        <w:t xml:space="preserve">$5,908,000</w:t>
      </w:r>
      <w:r>
        <w:t>))</w:t>
      </w:r>
      <w:r>
        <w:rPr/>
        <w:t xml:space="preserve"> </w:t>
      </w:r>
      <w:r>
        <w:rPr>
          <w:u w:val="single"/>
        </w:rPr>
        <w:t xml:space="preserve">$5,156,000</w:t>
      </w:r>
      <w:r>
        <w:rPr/>
        <w:t xml:space="preserve">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$12,019,000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$5,281,000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$1,765,000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$11,764,000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$1,043,000</w:t>
      </w:r>
      <w:r>
        <w:t>))</w:t>
      </w:r>
      <w:r>
        <w:rPr/>
        <w:t xml:space="preserve"> </w:t>
      </w:r>
      <w:r>
        <w:rPr>
          <w:u w:val="single"/>
        </w:rPr>
        <w:t xml:space="preserve">$1,044,000</w:t>
      </w:r>
      <w:r>
        <w:rPr/>
        <w:t xml:space="preserve">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$186,360,000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$77,992,000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$2,094,763,000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 ALL PROJECTS</w:t>
      </w:r>
      <w:r>
        <w:t>))</w:t>
      </w:r>
      <w:r>
        <w:rPr/>
        <w:t xml:space="preserve"> </w:t>
      </w:r>
      <w:r>
        <w:rPr>
          <w:u w:val="single"/>
        </w:rPr>
        <w:t xml:space="preserve">2017-2 ALL PROJECTS</w:t>
      </w:r>
      <w:r>
        <w:rPr/>
        <w:t xml:space="preserve"> as developed </w:t>
      </w:r>
      <w:r>
        <w:t>((</w:t>
      </w:r>
      <w:r>
        <w:rPr>
          <w:strike/>
        </w:rPr>
        <w:t xml:space="preserve">March 7, 2016</w:t>
      </w:r>
      <w:r>
        <w:t>))</w:t>
      </w:r>
      <w:r>
        <w:rPr/>
        <w:t xml:space="preserve"> </w:t>
      </w:r>
      <w:r>
        <w:rPr>
          <w:u w:val="single"/>
        </w:rPr>
        <w:t xml:space="preserve">April 5, 2017</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$79,064,000</w:t>
      </w:r>
      <w:r>
        <w:t>))</w:t>
      </w:r>
      <w:r>
        <w:rPr/>
        <w:t xml:space="preserve"> </w:t>
      </w:r>
      <w:r>
        <w:rPr>
          <w:u w:val="single"/>
        </w:rPr>
        <w:t xml:space="preserve">$77,992,000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(a) $31,225,000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w:t>
      </w:r>
      <w:r>
        <w:t>((</w:t>
      </w:r>
      <w:r>
        <w:rPr>
          <w:strike/>
        </w:rPr>
        <w:t xml:space="preserve">either</w:t>
      </w:r>
      <w:r>
        <w:t>))</w:t>
      </w:r>
      <w:r>
        <w:rPr/>
        <w:t xml:space="preserve"> the I-405/SR 167 Interchange - Direct Connector project (140504C) </w:t>
      </w:r>
      <w:r>
        <w:t>((</w:t>
      </w:r>
      <w:r>
        <w:rPr>
          <w:strike/>
        </w:rPr>
        <w:t xml:space="preserve">or</w:t>
      </w:r>
      <w:r>
        <w:t>))</w:t>
      </w:r>
      <w:r>
        <w:rPr>
          <w:u w:val="single"/>
        </w:rPr>
        <w:t xml:space="preserve">,</w:t>
      </w:r>
      <w:r>
        <w:rPr/>
        <w:t xml:space="preserve"> the I-405 Renton to Bellevue project </w:t>
      </w:r>
      <w:r>
        <w:rPr>
          <w:u w:val="single"/>
        </w:rPr>
        <w:t xml:space="preserve">(M00900R), or the I-405/SR 522 to I-5 Capacity Improvements project (L2000234)</w:t>
      </w:r>
      <w:r>
        <w:rPr/>
        <w:t xml:space="preserve"> in the 2015-2017 fiscal biennium.</w:t>
      </w:r>
    </w:p>
    <w:p>
      <w:pPr>
        <w:spacing w:before="0" w:after="0" w:line="408" w:lineRule="exact"/>
        <w:ind w:left="0" w:right="0" w:firstLine="576"/>
        <w:jc w:val="left"/>
      </w:pPr>
      <w:r>
        <w:rPr>
          <w:u w:val="single"/>
        </w:rPr>
        <w:t xml:space="preserve">(b) $3,500,000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$343,834,000</w:t>
      </w:r>
      <w:r>
        <w:t>))</w:t>
      </w:r>
      <w:r>
        <w:rPr/>
        <w:t xml:space="preserve"> </w:t>
      </w:r>
      <w:r>
        <w:rPr>
          <w:u w:val="single"/>
        </w:rPr>
        <w:t xml:space="preserve">$110,910,000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$24,131,000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w:t>
      </w:r>
      <w:r>
        <w:t>((</w:t>
      </w:r>
      <w:r>
        <w:rPr>
          <w:strike/>
        </w:rPr>
        <w:t xml:space="preserve">complete</w:t>
      </w:r>
      <w:r>
        <w:t>))</w:t>
      </w:r>
      <w:r>
        <w:rPr/>
        <w:t xml:space="preserve"> </w:t>
      </w:r>
      <w:r>
        <w:rPr>
          <w:u w:val="single"/>
        </w:rPr>
        <w:t xml:space="preserve">continue to work on</w:t>
      </w:r>
      <w:r>
        <w:rPr/>
        <w:t xml:space="preserv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 ALL PROJECTS</w:t>
      </w:r>
      <w:r>
        <w:t>))</w:t>
      </w:r>
      <w:r>
        <w:rPr/>
        <w:t xml:space="preserve"> </w:t>
      </w:r>
      <w:r>
        <w:rPr>
          <w:u w:val="single"/>
        </w:rPr>
        <w:t xml:space="preserve">2017-2 ALL PROJECTS</w:t>
      </w:r>
      <w:r>
        <w:rPr/>
        <w:t xml:space="preserve"> as developed </w:t>
      </w:r>
      <w:r>
        <w:t>((</w:t>
      </w:r>
      <w:r>
        <w:rPr>
          <w:strike/>
        </w:rPr>
        <w:t xml:space="preserve">March 7, 2016</w:t>
      </w:r>
      <w:r>
        <w:t>))</w:t>
      </w:r>
      <w:r>
        <w:rPr/>
        <w:t xml:space="preserve"> </w:t>
      </w:r>
      <w:r>
        <w:rPr>
          <w:u w:val="single"/>
        </w:rPr>
        <w:t xml:space="preserve">April 5, 2017</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$28,032,000</w:t>
      </w:r>
      <w:r>
        <w:t>))</w:t>
      </w:r>
      <w:r>
        <w:rPr/>
        <w:t xml:space="preserve"> </w:t>
      </w:r>
      <w:r>
        <w:rPr>
          <w:u w:val="single"/>
        </w:rPr>
        <w:t xml:space="preserve">$26,654,000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w:t>
      </w:r>
      <w:r>
        <w:t>((</w:t>
      </w:r>
      <w:r>
        <w:rPr>
          <w:strike/>
        </w:rPr>
        <w:t xml:space="preserve">$38,142,000</w:t>
      </w:r>
      <w:r>
        <w:t>))</w:t>
      </w:r>
      <w:r>
        <w:rPr/>
        <w:t xml:space="preserve"> </w:t>
      </w:r>
      <w:r>
        <w:rPr>
          <w:u w:val="single"/>
        </w:rPr>
        <w:t xml:space="preserve">$6,545,000</w:t>
      </w:r>
      <w:r>
        <w:rPr/>
        <w:t xml:space="preserve"> of the motor vehicle account</w:t>
      </w:r>
      <w:r>
        <w:rPr>
          <w:rFonts w:ascii="Times New Roman" w:hAnsi="Times New Roman"/>
        </w:rPr>
        <w:t xml:space="preserve">—</w:t>
      </w:r>
      <w:r>
        <w:rPr/>
        <w:t xml:space="preserve">federal appropriation and </w:t>
      </w:r>
      <w:r>
        <w:t>((</w:t>
      </w:r>
      <w:r>
        <w:rPr>
          <w:strike/>
        </w:rPr>
        <w:t xml:space="preserve">$858,000</w:t>
      </w:r>
      <w:r>
        <w:t>))</w:t>
      </w:r>
      <w:r>
        <w:rPr/>
        <w:t xml:space="preserve"> </w:t>
      </w:r>
      <w:r>
        <w:rPr>
          <w:u w:val="single"/>
        </w:rPr>
        <w:t xml:space="preserve">$188,000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5, 2017</w:t>
      </w:r>
      <w:r>
        <w:rPr/>
        <w:t xml:space="preserve">,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$13,711,000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$136,346,000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$72,689,000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$391,891,000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$26,742,000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$5,884,000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w:t>
      </w:r>
      <w:r>
        <w:t>((</w:t>
      </w:r>
      <w:r>
        <w:rPr>
          <w:strike/>
        </w:rPr>
        <w:t xml:space="preserve">$316,000,000</w:t>
      </w:r>
      <w:r>
        <w:t>))</w:t>
      </w:r>
      <w:r>
        <w:rPr/>
        <w:t xml:space="preserve"> </w:t>
      </w:r>
      <w:r>
        <w:rPr>
          <w:u w:val="single"/>
        </w:rPr>
        <w:t xml:space="preserve">$320,000,000</w:t>
      </w:r>
      <w:r>
        <w:rPr/>
        <w:t xml:space="preserve">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(project 998925A).</w:t>
      </w:r>
    </w:p>
    <w:p>
      <w:pPr>
        <w:spacing w:before="0" w:after="0" w:line="408" w:lineRule="exact"/>
        <w:ind w:left="0" w:right="0" w:firstLine="576"/>
        <w:jc w:val="left"/>
      </w:pPr>
      <w:r>
        <w:rPr/>
        <w:t xml:space="preserve">(14) The transportation 2003 account (nickel account)—state appropriation includes up to </w:t>
      </w:r>
      <w:r>
        <w:t>((</w:t>
      </w:r>
      <w:r>
        <w:rPr>
          <w:strike/>
        </w:rPr>
        <w:t xml:space="preserve">$4,131,000</w:t>
      </w:r>
      <w:r>
        <w:t>))</w:t>
      </w:r>
      <w:r>
        <w:rPr/>
        <w:t xml:space="preserve"> </w:t>
      </w:r>
      <w:r>
        <w:rPr>
          <w:u w:val="single"/>
        </w:rPr>
        <w:t xml:space="preserve">$41,131,000</w:t>
      </w:r>
      <w:r>
        <w:rPr/>
        <w:t xml:space="preserve"> in proceeds from the sale of bonds authorized in RCW 47.10.861.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$491,591,000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$5,354,000</w:t>
      </w:r>
      <w:r>
        <w:rPr/>
        <w:t xml:space="preserve"> of the multimodal transportation account</w:t>
      </w:r>
      <w:r>
        <w:rPr>
          <w:rFonts w:ascii="Times New Roman" w:hAnsi="Times New Roman"/>
        </w:rPr>
        <w:t xml:space="preserve">—</w:t>
      </w:r>
      <w:r>
        <w:rPr/>
        <w:t xml:space="preserve">state appropriation, </w:t>
      </w:r>
      <w:r>
        <w:t>((</w:t>
      </w:r>
      <w:r>
        <w:rPr>
          <w:strike/>
        </w:rPr>
        <w:t xml:space="preserve">$270,000</w:t>
      </w:r>
      <w:r>
        <w:t>))</w:t>
      </w:r>
      <w:r>
        <w:rPr/>
        <w:t xml:space="preserve"> </w:t>
      </w:r>
      <w:r>
        <w:rPr>
          <w:u w:val="single"/>
        </w:rPr>
        <w:t xml:space="preserve">$345,000</w:t>
      </w:r>
      <w:r>
        <w:rPr/>
        <w:t xml:space="preserve"> of the essential rail assistance account</w:t>
      </w:r>
      <w:r>
        <w:rPr>
          <w:rFonts w:ascii="Times New Roman" w:hAnsi="Times New Roman"/>
        </w:rPr>
        <w:t xml:space="preserve">—</w:t>
      </w:r>
      <w:r>
        <w:rPr/>
        <w:t xml:space="preserve">state appropriation, and </w:t>
      </w:r>
      <w:r>
        <w:t>((</w:t>
      </w:r>
      <w:r>
        <w:rPr>
          <w:strike/>
        </w:rPr>
        <w:t xml:space="preserve">$455,000</w:t>
      </w:r>
      <w:r>
        <w:t>))</w:t>
      </w:r>
      <w:r>
        <w:rPr/>
        <w:t xml:space="preserve"> </w:t>
      </w:r>
      <w:r>
        <w:rPr>
          <w:u w:val="single"/>
        </w:rPr>
        <w:t xml:space="preserve">$506,000</w:t>
      </w:r>
      <w:r>
        <w:rPr/>
        <w:t xml:space="preserve"> of the transportation infrastructure account</w:t>
      </w:r>
      <w:r>
        <w:rPr>
          <w:rFonts w:ascii="Times New Roman" w:hAnsi="Times New Roman"/>
        </w:rPr>
        <w:t xml:space="preserve">—</w:t>
      </w:r>
      <w:r>
        <w:rPr/>
        <w:t xml:space="preserve">state appropriation are provided solely for </w:t>
      </w:r>
      <w:r>
        <w:t>((</w:t>
      </w:r>
      <w:r>
        <w:rPr>
          <w:strike/>
        </w:rPr>
        <w:t xml:space="preserve">new</w:t>
      </w:r>
      <w:r>
        <w:t>))</w:t>
      </w:r>
      <w:r>
        <w:rPr/>
        <w:t xml:space="preserve">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5, 2017</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(project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(project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(5)(a) </w:t>
      </w:r>
      <w:r>
        <w:t>((</w:t>
      </w:r>
      <w:r>
        <w:rPr>
          <w:strike/>
        </w:rPr>
        <w:t xml:space="preserve">$9,900,000</w:t>
      </w:r>
      <w:r>
        <w:t>))</w:t>
      </w:r>
      <w:r>
        <w:rPr/>
        <w:t xml:space="preserve"> </w:t>
      </w:r>
      <w:r>
        <w:rPr>
          <w:u w:val="single"/>
        </w:rPr>
        <w:t xml:space="preserve">$9,343,000</w:t>
      </w:r>
      <w:r>
        <w:rPr/>
        <w:t xml:space="preserve"> of the multimodal transportation account—state appropriation is provided solely for bicycle and pedestrian projects listed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2016-4 as developed March 7,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strike/>
        </w:rPr>
        <w:t xml:space="preserve">(b) Within existing resources, the local programs division must develop recommendations regarding potential modifications to the process by which funding is provided to the projects listed in the LEAP</w:t>
      </w:r>
      <w:r>
        <w:rPr>
          <w:strike/>
        </w:rPr>
        <w:t xml:space="preserve">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r>
        <w:t>))</w:t>
      </w:r>
      <w:r>
        <w:rPr/>
        <w:t xml:space="preserve"> </w:t>
      </w:r>
      <w:r>
        <w:rPr>
          <w:u w:val="single"/>
        </w:rPr>
        <w:t xml:space="preserve">referenced in subsection (1) of this section</w:t>
      </w:r>
      <w:r>
        <w:rPr/>
        <w:t xml:space="preserv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$1,173,441,000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$29,230,000</w:t>
      </w:r>
      <w:r>
        <w:t>))</w:t>
      </w:r>
    </w:p>
    <w:p>
      <w:pPr>
        <w:spacing w:before="0" w:after="0" w:line="408" w:lineRule="exact"/>
        <w:ind w:left="0" w:right="0" w:firstLine="0"/>
        <w:jc w:val="left"/>
        <w:tabs>
          <w:tab w:val="right" w:leader="none" w:pos="9936"/>
        </w:tabs>
      </w:pPr>
      <w:r>
        <w:tab/>
      </w:r>
      <w:r>
        <w:rPr>
          <w:u w:val="single"/>
        </w:rPr>
        <w:t xml:space="preserve">$29,231,000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$16,129,000</w:t>
      </w:r>
      <w:r>
        <w:t>))</w:t>
      </w:r>
    </w:p>
    <w:p>
      <w:pPr>
        <w:spacing w:before="0" w:after="0" w:line="408" w:lineRule="exact"/>
        <w:ind w:left="0" w:right="0" w:firstLine="0"/>
        <w:jc w:val="left"/>
        <w:tabs>
          <w:tab w:val="right" w:leader="none" w:pos="9936"/>
        </w:tabs>
      </w:pPr>
      <w:r>
        <w:tab/>
      </w:r>
      <w:r>
        <w:rPr>
          <w:u w:val="single"/>
        </w:rPr>
        <w:t xml:space="preserve">$16,080,000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$25,837,000</w:t>
      </w:r>
      <w:r>
        <w:t>))</w:t>
      </w:r>
    </w:p>
    <w:p>
      <w:pPr>
        <w:spacing w:before="0" w:after="0" w:line="408" w:lineRule="exact"/>
        <w:ind w:left="0" w:right="0" w:firstLine="0"/>
        <w:jc w:val="left"/>
        <w:tabs>
          <w:tab w:val="right" w:leader="none" w:pos="9936"/>
        </w:tabs>
      </w:pPr>
      <w:r>
        <w:tab/>
      </w:r>
      <w:r>
        <w:rPr>
          <w:u w:val="single"/>
        </w:rPr>
        <w:t xml:space="preserve">$25,332,000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$1,319,080,000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$1,856,065,000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$184,758,000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$1,631,000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703 and 704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703 of this act takes effect if chapter . . . (Senate Bill No. 5307), Laws of 2017 is enacted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704 of this act is necessary for the immediate preservation of the public peace, health, or safety, or support of the state government and its existing public institutions, and takes effect July 1, 2017.</w:t>
      </w:r>
      <w:r>
        <w:rPr/>
        <w:t xml:space="preserve">"</w:t>
      </w:r>
    </w:p>
    <w:p>
      <w:pPr>
        <w:spacing w:before="480" w:after="0" w:line="408" w:lineRule="exact"/>
      </w:pPr>
      <w:r>
        <w:rPr>
          <w:b/>
          <w:u w:val="single"/>
        </w:rPr>
        <w:t xml:space="preserve">SB 5096</w:t>
      </w:r>
      <w:r>
        <w:t xml:space="preserve"> -</w:t>
      </w:r>
      <w:r>
        <w:t xml:space="preserve"> </w:t>
        <w:t xml:space="preserve">S AMD</w:t>
      </w:r>
      <w:r>
        <w:t xml:space="preserve"> </w:t>
      </w:r>
      <w:r>
        <w:rPr>
          <w:b/>
        </w:rPr>
        <w:t xml:space="preserve">191</w:t>
      </w:r>
    </w:p>
    <w:p>
      <w:pPr>
        <w:spacing w:before="0" w:after="0" w:line="408" w:lineRule="exact"/>
        <w:ind w:left="0" w:right="0" w:firstLine="576"/>
        <w:jc w:val="left"/>
      </w:pPr>
      <w:r>
        <w:rPr/>
        <w:t xml:space="preserve">By Senator King</w:t>
      </w:r>
    </w:p>
    <w:p>
      <w:pPr>
        <w:jc w:val="right"/>
      </w:pPr>
      <w:r>
        <w:rPr>
          <w:b/>
        </w:rPr>
        <w:t xml:space="preserve">ADOPTED AS AMENDED 04/06/2017</w:t>
      </w:r>
    </w:p>
    <w:p>
      <w:pPr>
        <w:spacing w:before="0" w:after="0" w:line="408" w:lineRule="exact"/>
        <w:ind w:left="0" w:right="0" w:firstLine="576"/>
        <w:jc w:val="left"/>
      </w:pPr>
      <w:r>
        <w:rPr/>
        <w:t xml:space="preserve">On page 1, line 1 of the title, after "appropriations;" strike the remainder of the title and insert "amending RCW 43.19.642, 46.61.5054, 46.68.030, 46.68.060, 46.68.280, 46.68.290, 46.68.325, 46.68.370, 47.29.170, 47.56.403, 47.56.876, 47.60.530, and 81.53.281; amending 2016 c 14 ss 102-104, 201-223, 301-311, 401-404, and 406-408 (uncodified); adding a new section to 2016 c 14 (uncodified); creating new sections; making appropriations and authorizing expenditures for capital improvements;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Contains the budget as it passed the Transportation Committee, with the following exceptions:</w:t>
      </w:r>
    </w:p>
    <w:p>
      <w:pPr>
        <w:spacing w:before="0" w:after="0" w:line="408" w:lineRule="exact"/>
        <w:ind w:left="0" w:right="0" w:firstLine="576"/>
        <w:jc w:val="left"/>
      </w:pPr>
      <w:r>
        <w:rPr/>
        <w:t xml:space="preserve">(1) Adds various projects and studies, and adjusts the timing for some projects;</w:t>
      </w:r>
    </w:p>
    <w:p>
      <w:pPr>
        <w:spacing w:before="0" w:after="0" w:line="408" w:lineRule="exact"/>
        <w:ind w:left="0" w:right="0" w:firstLine="576"/>
        <w:jc w:val="left"/>
      </w:pPr>
      <w:r>
        <w:rPr/>
        <w:t xml:space="preserve">(2) Provides funding for the Washington State Patrol to increase license fraud investigation activities in southwest Washington;</w:t>
      </w:r>
    </w:p>
    <w:p>
      <w:pPr>
        <w:spacing w:before="0" w:after="0" w:line="408" w:lineRule="exact"/>
        <w:ind w:left="0" w:right="0" w:firstLine="576"/>
        <w:jc w:val="left"/>
      </w:pPr>
      <w:r>
        <w:rPr/>
        <w:t xml:space="preserve">(3) Approves the collective bargaining agreements for four marine-related groups: MEBA licensed and unlicensed, and MM&amp;P - Masters and Watch Supervisors; and</w:t>
      </w:r>
    </w:p>
    <w:p>
      <w:pPr>
        <w:spacing w:before="0" w:after="0" w:line="408" w:lineRule="exact"/>
        <w:ind w:left="0" w:right="0" w:firstLine="576"/>
        <w:jc w:val="left"/>
      </w:pPr>
      <w:r>
        <w:rPr/>
        <w:t xml:space="preserve">(4) Removes the restriction on the Department of Licensing's authority to collect a motor vehicle excise tax for regional transit authorities.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62955b2cb748c3" /></Relationships>
</file>