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23358fcdcde444a" /></Relationships>
</file>

<file path=word/document.xml><?xml version="1.0" encoding="utf-8"?>
<w:document xmlns:w="http://schemas.openxmlformats.org/wordprocessingml/2006/main">
  <w:body>
    <w:p>
      <w:r>
        <w:rPr>
          <w:b/>
        </w:rPr>
        <w:r>
          <w:rPr/>
          <w:t xml:space="preserve">2957.E</w:t>
        </w:r>
      </w:r>
      <w:r>
        <w:rPr>
          <w:b/>
        </w:rPr>
        <w:t xml:space="preserve"> </w:t>
        <w:t xml:space="preserve">AMS</w:t>
      </w:r>
      <w:r>
        <w:rPr>
          <w:b/>
        </w:rPr>
        <w:t xml:space="preserve"> </w:t>
        <w:r>
          <w:rPr/>
          <w:t xml:space="preserve">SHOR</w:t>
        </w:r>
      </w:r>
      <w:r>
        <w:rPr>
          <w:b/>
        </w:rPr>
        <w:t xml:space="preserve"> </w:t>
        <w:r>
          <w:rPr/>
          <w:t xml:space="preserve">S5867.1</w:t>
        </w:r>
      </w:r>
      <w:r>
        <w:rPr>
          <w:b/>
        </w:rPr>
        <w:t xml:space="preserve"> - NOT FOR FLOOR USE</w:t>
      </w:r>
    </w:p>
    <w:p>
      <w:pPr>
        <w:ind w:left="0" w:right="0" w:firstLine="576"/>
      </w:pPr>
    </w:p>
    <w:p>
      <w:pPr>
        <w:spacing w:before="480" w:after="0" w:line="408" w:lineRule="exact"/>
      </w:pPr>
      <w:r>
        <w:rPr>
          <w:b/>
          <w:u w:val="single"/>
        </w:rPr>
        <w:t xml:space="preserve">EHB 2957</w:t>
      </w:r>
      <w:r>
        <w:t xml:space="preserve"> -</w:t>
      </w:r>
      <w:r>
        <w:t xml:space="preserve"> </w:t>
        <w:t xml:space="preserve">S AMD</w:t>
      </w:r>
      <w:r>
        <w:t xml:space="preserve"> </w:t>
      </w:r>
      <w:r>
        <w:rPr>
          <w:b/>
        </w:rPr>
        <w:t xml:space="preserve">863</w:t>
      </w:r>
    </w:p>
    <w:p>
      <w:pPr>
        <w:spacing w:before="0" w:after="0" w:line="408" w:lineRule="exact"/>
        <w:ind w:left="0" w:right="0" w:firstLine="576"/>
        <w:jc w:val="left"/>
      </w:pPr>
      <w:r>
        <w:rPr/>
        <w:t xml:space="preserve">By Senator Short</w:t>
      </w:r>
    </w:p>
    <w:p>
      <w:pPr>
        <w:jc w:val="right"/>
      </w:pPr>
      <w:r>
        <w:rPr>
          <w:b/>
        </w:rPr>
        <w:t xml:space="preserve">WITHDRAWN 03/02/2018</w:t>
      </w:r>
    </w:p>
    <w:p>
      <w:pPr>
        <w:spacing w:before="0" w:after="0" w:line="408" w:lineRule="exact"/>
        <w:ind w:left="0" w:right="0" w:firstLine="576"/>
        <w:jc w:val="left"/>
      </w:pPr>
      <w:r>
        <w:rPr/>
        <w:t xml:space="preserve">On page 10, after line 8,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13</w:instrText>
      </w:r>
      <w:r/>
      <w:r>
        <w:rPr>
          <w:b/>
        </w:rPr>
        <w:fldChar w:fldCharType="end"/>
      </w:r>
      <w:r>
        <w:t xml:space="preserve">  </w:t>
      </w:r>
      <w:r>
        <w:rPr/>
        <w:t xml:space="preserve">A new section is added to </w:t>
      </w:r>
      <w:r>
        <w:rPr/>
        <w:t xml:space="preserve">chapter </w:t>
      </w:r>
      <w:r>
        <w:t xml:space="preserve">77</w:t>
      </w:r>
      <w:r>
        <w:rPr/>
        <w:t xml:space="preserve">.</w:t>
      </w:r>
      <w:r>
        <w:t xml:space="preserve">125</w:t>
      </w:r>
      <w:r>
        <w:rPr/>
        <w:t xml:space="preserve"> RCW</w:t>
      </w:r>
      <w:r>
        <w:rPr/>
        <w:t xml:space="preserve"> to read as follows:</w:t>
      </w:r>
    </w:p>
    <w:p>
      <w:pPr>
        <w:spacing w:before="0" w:after="0" w:line="408" w:lineRule="exact"/>
        <w:ind w:left="0" w:right="0" w:firstLine="576"/>
        <w:jc w:val="left"/>
      </w:pPr>
      <w:r>
        <w:rPr/>
        <w:t xml:space="preserve">(1) All marine net pen finfish aquaculture operators are subject to a limit of three violations of a department lease or permit in any ten-year period.</w:t>
      </w:r>
    </w:p>
    <w:p>
      <w:pPr>
        <w:spacing w:before="0" w:after="0" w:line="408" w:lineRule="exact"/>
        <w:ind w:left="0" w:right="0" w:firstLine="576"/>
        <w:jc w:val="left"/>
      </w:pPr>
      <w:r>
        <w:rPr/>
        <w:t xml:space="preserve">(2) The department must immediately revoke permits and cancel leases for operators found to have committed three or more violations of the terms of their lease within any ten-year period.</w:t>
      </w:r>
    </w:p>
    <w:p>
      <w:pPr>
        <w:spacing w:before="0" w:after="0" w:line="408" w:lineRule="exact"/>
        <w:ind w:left="0" w:right="0" w:firstLine="576"/>
        <w:jc w:val="left"/>
      </w:pPr>
      <w:r>
        <w:rPr/>
        <w:t xml:space="preserve">(3) Relevant state departments must immediately notify all current leaseholders and permittees of the provisions in this subsection and incorporate these.</w:t>
      </w:r>
    </w:p>
    <w:p>
      <w:pPr>
        <w:spacing w:before="0" w:after="0" w:line="408" w:lineRule="exact"/>
        <w:ind w:left="0" w:right="0" w:firstLine="576"/>
        <w:jc w:val="left"/>
      </w:pPr>
      <w:r>
        <w:rPr/>
        <w:t xml:space="preserve">(4) Any accidental escape of any number of farmed finfish from a marine net pen operator's facility is considered a violation for the purposes of this section.</w:t>
      </w:r>
    </w:p>
    <w:p>
      <w:pPr>
        <w:spacing w:before="0" w:after="0" w:line="408" w:lineRule="exact"/>
        <w:ind w:left="0" w:right="0" w:firstLine="576"/>
        <w:jc w:val="left"/>
      </w:pPr>
      <w:r>
        <w:rPr/>
        <w:t xml:space="preserve">(5) The departments of agriculture, ecology, fish and wildlife, and natural resources may not contract with or permit with any marine net pen finfish aquaculture operator that has received three or more violations."</w:t>
      </w:r>
    </w:p>
    <w:p>
      <w:pPr>
        <w:spacing w:before="0" w:after="0" w:line="408" w:lineRule="exact"/>
        <w:ind w:left="0" w:right="0" w:firstLine="576"/>
        <w:jc w:val="left"/>
      </w:pPr>
      <w:r>
        <w:rPr>
          <w:u w:val="single"/>
        </w:rPr>
        <w:t xml:space="preserve">EFFECT:</w:t>
      </w:r>
      <w:r>
        <w:rPr/>
        <w:t xml:space="preserve"> Adds a three strikes and you're out provision limiting all net pen operators to three lease or permit violations, including accidental releases of farmed finfish.</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2200c6845b4680" /></Relationships>
</file>