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98567430d348f7" /></Relationships>
</file>

<file path=word/document.xml><?xml version="1.0" encoding="utf-8"?>
<w:document xmlns:w="http://schemas.openxmlformats.org/wordprocessingml/2006/main">
  <w:body>
    <w:p>
      <w:r>
        <w:rPr>
          <w:b/>
        </w:rPr>
        <w:r>
          <w:rPr/>
          <w:t xml:space="preserve">2839-S.E</w:t>
        </w:r>
      </w:r>
      <w:r>
        <w:rPr>
          <w:b/>
        </w:rPr>
        <w:t xml:space="preserve"> </w:t>
        <w:t xml:space="preserve">AMS</w:t>
      </w:r>
      <w:r>
        <w:rPr>
          <w:b/>
        </w:rPr>
        <w:t xml:space="preserve"> </w:t>
        <w:r>
          <w:rPr/>
          <w:t xml:space="preserve">ERIC</w:t>
        </w:r>
      </w:r>
      <w:r>
        <w:rPr>
          <w:b/>
        </w:rPr>
        <w:t xml:space="preserve"> </w:t>
        <w:r>
          <w:rPr/>
          <w:t xml:space="preserve">S5883.1</w:t>
        </w:r>
      </w:r>
      <w:r>
        <w:rPr>
          <w:b/>
        </w:rPr>
        <w:t xml:space="preserve"> - NOT FOR FLOOR USE</w:t>
      </w:r>
    </w:p>
    <w:p>
      <w:pPr>
        <w:ind w:left="0" w:right="0" w:firstLine="576"/>
      </w:pPr>
    </w:p>
    <w:p>
      <w:pPr>
        <w:spacing w:before="480" w:after="0" w:line="408" w:lineRule="exact"/>
      </w:pPr>
      <w:r>
        <w:rPr>
          <w:b/>
          <w:u w:val="single"/>
        </w:rPr>
        <w:t xml:space="preserve">ESHB 2839</w:t>
      </w:r>
      <w:r>
        <w:t xml:space="preserve"> -</w:t>
      </w:r>
      <w:r>
        <w:t xml:space="preserve"> </w:t>
        <w:t xml:space="preserve">S AMD TO EENT COMM AMD (S-5407.2/18)</w:t>
      </w:r>
      <w:r>
        <w:t xml:space="preserve"> </w:t>
      </w:r>
      <w:r>
        <w:rPr>
          <w:b/>
        </w:rPr>
        <w:t xml:space="preserve">891</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8, after line 3 of the amendment, insert the following:</w:t>
      </w:r>
    </w:p>
    <w:p>
      <w:pPr>
        <w:spacing w:before="0" w:after="0" w:line="408" w:lineRule="exact"/>
        <w:ind w:left="0" w:right="0" w:firstLine="576"/>
        <w:jc w:val="left"/>
      </w:pPr>
      <w:r>
        <w:rPr/>
        <w:t xml:space="preserve">"</w:t>
      </w:r>
      <w:r>
        <w:rPr>
          <w:u w:val="single"/>
        </w:rPr>
        <w:t xml:space="preserve">(h)(i) This section takes effect upon the effective date of any act by the legislature that imposes a tax, fee, or other monetary price on the carbon content of fossil fuels and electricity sold or used within the state.</w:t>
      </w:r>
    </w:p>
    <w:p>
      <w:pPr>
        <w:spacing w:before="0" w:after="0" w:line="408" w:lineRule="exact"/>
        <w:ind w:left="0" w:right="0" w:firstLine="576"/>
        <w:jc w:val="left"/>
      </w:pPr>
      <w:r>
        <w:rPr>
          <w:u w:val="single"/>
        </w:rPr>
        <w:t xml:space="preserve">(ii) The commission must provide notice of the effective date of this section to affected parties, the chief clerk of the house of representatives, the secretary of the senate, the office of the code reviser, and others as deemed appropriate by the commission.</w:t>
      </w:r>
      <w:r>
        <w:rPr/>
        <w:t xml:space="preserve">"</w:t>
      </w:r>
    </w:p>
    <w:p>
      <w:pPr>
        <w:spacing w:before="480" w:after="0" w:line="408" w:lineRule="exact"/>
      </w:pPr>
      <w:r>
        <w:rPr>
          <w:b/>
          <w:u w:val="single"/>
        </w:rPr>
        <w:t xml:space="preserve">ESHB 2839</w:t>
      </w:r>
      <w:r>
        <w:t xml:space="preserve"> -</w:t>
      </w:r>
      <w:r>
        <w:t xml:space="preserve"> </w:t>
        <w:t xml:space="preserve">S AMD TO EENT COMM AMD (S-5407.2/18)</w:t>
      </w:r>
      <w:r>
        <w:t xml:space="preserve"> </w:t>
      </w:r>
      <w:r>
        <w:rPr>
          <w:b/>
        </w:rPr>
        <w:t xml:space="preserve">891</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11, beginning on line 3 of the title amendment, after "RCW;" strike the remainder of the title amendment and insert "creating a new section; and providing a contingent effective date."</w:t>
      </w:r>
    </w:p>
    <w:p>
      <w:pPr>
        <w:spacing w:before="0" w:after="0" w:line="408" w:lineRule="exact"/>
        <w:ind w:left="0" w:right="0" w:firstLine="576"/>
        <w:jc w:val="left"/>
      </w:pPr>
      <w:r>
        <w:rPr>
          <w:u w:val="single"/>
        </w:rPr>
        <w:t xml:space="preserve">EFFECT:</w:t>
      </w:r>
      <w:r>
        <w:rPr/>
        <w:t xml:space="preserve"> Establishes that requirements pertaining to the use of a greenhouse gas planning adder by electrical companies, gas companies, and the Utilities and Transportation Commission take effect upon the effective date of any act by the Legislature that imposes a tax, fee, or other monetary price on the carbon content of fossil fuels and electricity sold or used within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142ad2139403a" /></Relationships>
</file>